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D78"/>
          <w:sz w:val="40"/>
        </w:rPr>
        <w:t>TGC RADIOLOGY QUEUEING SYSTEM</w:t>
      </w:r>
    </w:p>
    <w:p>
      <w:pPr>
        <w:spacing w:after="360"/>
        <w:jc w:val="center"/>
      </w:pPr>
      <w:r>
        <w:rPr>
          <w:i/>
          <w:color w:val="435567"/>
          <w:sz w:val="26"/>
        </w:rPr>
        <w:t>Implementation Plan: Prototype to Laragon + MySQL Deployment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</w:rPr>
              <w:t xml:space="preserve">Current state: </w:t>
            </w:r>
            <w:r>
              <w:t>The prototype uses PHP, HTML, CSS, JavaScript, browser localStorage, and IndexedDB. Laragon deployment, MySQL persistence, authentication, server-side queue rules, and audit logging are the remaining implementation work.</w:t>
            </w:r>
          </w:p>
        </w:tc>
      </w:tr>
    </w:tbl>
    <w:p>
      <w:pPr>
        <w:pStyle w:val="Heading1"/>
      </w:pPr>
      <w:r>
        <w:t>1. Target Outcome</w:t>
      </w:r>
    </w:p>
    <w:p>
      <w:r>
        <w:t>Deliver a locally deployed radiology queueing system on the hospital LAN using Laragon, PHP, and MySQL. Reception and radiology staff will use authenticated screens, while patients will use a read-only public display. The application will enforce IPD-first queue selection, retain all operational activity, and support permitted reporting and exports.</w:t>
      </w:r>
    </w:p>
    <w:p>
      <w:pPr>
        <w:pStyle w:val="Heading1"/>
      </w:pPr>
      <w:r>
        <w:t>2. Implementation Sequence</w:t>
      </w:r>
    </w:p>
    <w:p>
      <w:r>
        <w:t>Complete the phases in order. Do not connect the existing browser-storage prototype to production use; replace each browser-only data path with a server-side equivalent before live deployment.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0B2545"/>
                <w:sz w:val="19"/>
              </w:rPr>
              <w:t>Phase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0B2545"/>
                <w:sz w:val="19"/>
              </w:rPr>
              <w:t>Main deliverable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0B2545"/>
                <w:sz w:val="19"/>
              </w:rPr>
              <w:t>Work to complete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0B2545"/>
                <w:sz w:val="19"/>
              </w:rPr>
              <w:t>Ready when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0. Baseline and environment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Working Laragon development environment</w:t>
            </w:r>
          </w:p>
        </w:tc>
        <w:tc>
          <w:tcPr>
            <w:tcW w:type="dxa" w:w="338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Install/configure Laragon; set the project web root to public; create environment variables; preserve a backup of the current prototype; confirm PHP and MySQL versions.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The public landing page, receptionist page, and public-display page load through Laragon on localhost.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1. MySQL schema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Persistent database and initial data</w:t>
            </w:r>
          </w:p>
        </w:tc>
        <w:tc>
          <w:tcPr>
            <w:tcW w:type="dxa" w:w="338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Create migrations for users, procedures, patient categories, counters, tickets, events, advertisements, and audit logs. Seed X-Ray, Ultrasound, CT Scan, IPD, and OPD; set IPD priority above OPD.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All tables use InnoDB, utf8mb4, foreign keys, indexes, and test seed data.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2. Application foundation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Database connection and layered PHP code</w:t>
            </w:r>
          </w:p>
        </w:tc>
        <w:tc>
          <w:tcPr>
            <w:tcW w:type="dxa" w:w="338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Create bootstrap, PDO/MySQL connection, repositories, services, controllers, routes, validation, error logging, and configuration loading. Keep credentials in environment variables.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 test route can read seed data using repository and service layers, without direct SQL in views.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3. Ticket and queue workflow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Server-side ticket lifecycle</w:t>
            </w:r>
          </w:p>
        </w:tc>
        <w:tc>
          <w:tcPr>
            <w:tcW w:type="dxa" w:w="338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Implement atomic ticket creation, daily counters, queue events, call-next, completion, skip, and cancellation. Enforce IPD before OPD within a procedure and FIFO within each category.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Concurrent ticket creation cannot duplicate a code, and every status change produces a queue event.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4. Authentication and roles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Restricted staff access</w:t>
            </w:r>
          </w:p>
        </w:tc>
        <w:tc>
          <w:tcPr>
            <w:tcW w:type="dxa" w:w="338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Create staff accounts, password hashing, login/logout, session protection, and role checks. Limit receptionist, radiology, administrator, and public-display actions by role.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Unauthorized users cannot open staff routes or export data; public display reveals only permitted queue fields.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5. Screen integration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Views connected to server data</w:t>
            </w:r>
          </w:p>
        </w:tc>
        <w:tc>
          <w:tcPr>
            <w:tcW w:type="dxa" w:w="338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Replace localStorage/IndexedDB queue reads and writes with PHP endpoints. Connect reception, queue management, analytics, and public display to the same MySQL records.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 ticket created at reception appears on the queue-management and public-display screens from shared server data.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6. Reports and advertisements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Operational reporting and media workflow</w:t>
            </w:r>
          </w:p>
        </w:tc>
        <w:tc>
          <w:tcPr>
            <w:tcW w:type="dxa" w:w="338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Build filtered report queries and export; move advertisement files to controlled local storage; store metadata and display order in MySQL; validate file types and sizes.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Authorized users can export permitted data and manage approved ads without browser-only storage.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7. Quality and deployment</w:t>
            </w:r>
          </w:p>
        </w:tc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Tested local release</w:t>
            </w:r>
          </w:p>
        </w:tc>
        <w:tc>
          <w:tcPr>
            <w:tcW w:type="dxa" w:w="3384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Run unit/integration tests, workflow tests, role/privacy checks, backup/restore tests, and user acceptance testing. Configure LAN access, backups, logging, and operational handover.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The hospital can restore the database, follow the fallback process, and operate the system from authorized local devices.</w:t>
            </w:r>
          </w:p>
        </w:tc>
      </w:tr>
    </w:tbl>
    <w:p>
      <w:pPr>
        <w:pStyle w:val="Heading1"/>
      </w:pPr>
      <w:r>
        <w:t>3. First Work Session Checklist</w:t>
      </w:r>
    </w:p>
    <w:p>
      <w:pPr>
        <w:pStyle w:val="ListNumber"/>
      </w:pPr>
      <w:r>
        <w:t>Install Laragon and configure the project so its public directory is the web root.</w:t>
      </w:r>
    </w:p>
    <w:p>
      <w:pPr>
        <w:pStyle w:val="ListNumber"/>
      </w:pPr>
      <w:r>
        <w:t>Create a local MySQL database named tgc_radiology_queue and verify a PHP PDO connection using environment variables.</w:t>
      </w:r>
    </w:p>
    <w:p>
      <w:pPr>
        <w:pStyle w:val="ListNumber"/>
      </w:pPr>
      <w:r>
        <w:t>Create the first migration for procedures and patient_categories, then seed X-Ray, Ultrasound, CT Scan, IPD, and OPD with IPD as the higher priority rank.</w:t>
      </w:r>
    </w:p>
    <w:p>
      <w:pPr>
        <w:pStyle w:val="ListNumber"/>
      </w:pPr>
      <w:r>
        <w:t>Create ticket, queue-event, and daily-counter migrations before changing the receptionist screen.</w:t>
      </w:r>
    </w:p>
    <w:p>
      <w:pPr>
        <w:pStyle w:val="ListNumber"/>
      </w:pPr>
      <w:r>
        <w:t>Implement TicketRepository and QueueService, then write a small test script for ticket creation and IPD-first selection.</w:t>
      </w:r>
    </w:p>
    <w:p>
      <w:pPr>
        <w:pStyle w:val="ListNumber"/>
      </w:pPr>
      <w:r>
        <w:t>Only after the server-side workflow passes, replace the localStorage ticket logic in the receptionist view.</w:t>
      </w:r>
    </w:p>
    <w:p>
      <w:pPr>
        <w:pStyle w:val="Heading1"/>
      </w:pPr>
      <w:r>
        <w:t>4. Required Server-Side Rules</w:t>
      </w:r>
    </w:p>
    <w:p>
      <w:pPr>
        <w:pStyle w:val="ListBullet"/>
      </w:pPr>
      <w:r>
        <w:t>Ticket codes are unique per procedure and calendar date. Generate the sequence number inside a MySQL transaction using the daily counter table.</w:t>
      </w:r>
    </w:p>
    <w:p>
      <w:pPr>
        <w:pStyle w:val="ListBullet"/>
      </w:pPr>
      <w:r>
        <w:t>For one procedure, select Waiting IPD tickets before Waiting OPD tickets. For tickets of the same category, select the earliest issue time first.</w:t>
      </w:r>
    </w:p>
    <w:p>
      <w:pPr>
        <w:pStyle w:val="ListBullet"/>
      </w:pPr>
      <w:r>
        <w:t>Only valid state transitions are permitted: Waiting to Serving, Serving to Completed, and authorized Waiting/Serving transitions to Skipped or Cancelled.</w:t>
      </w:r>
    </w:p>
    <w:p>
      <w:pPr>
        <w:pStyle w:val="ListBullet"/>
      </w:pPr>
      <w:r>
        <w:t>Every creation, call, completion, skip, cancellation, view-sensitive export, and advertisement change writes an audit or queue-event record with time and actor.</w:t>
      </w:r>
    </w:p>
    <w:p>
      <w:pPr>
        <w:pStyle w:val="ListBullet"/>
      </w:pPr>
      <w:r>
        <w:t>The public display endpoint returns no patient names, medical record numbers, diagnoses, or clinical results.</w:t>
      </w:r>
    </w:p>
    <w:p>
      <w:pPr>
        <w:pStyle w:val="Heading1"/>
      </w:pPr>
      <w:r>
        <w:t>5. Folder Ownership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0B2545"/>
                <w:sz w:val="19"/>
              </w:rPr>
              <w:t>Folder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0B2545"/>
                <w:sz w:val="19"/>
              </w:rPr>
              <w:t>Purpose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after="60" w:before="60"/>
            </w:pPr>
            <w:r>
              <w:rPr>
                <w:b/>
                <w:color w:val="0B2545"/>
                <w:sz w:val="19"/>
              </w:rPr>
              <w:t>Next implementation work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app/Controllers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HTTP request handlers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Add TicketController, QueueController, ReportController, AuthController, and AdvertisementController.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app/Services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Business rules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Add QueueService, TicketService, ReportService, AdvertisementService, and AuditService.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app/Repositories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MySQL data access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Add PDO-backed repositories for each planned table; keep SQL out of views.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app/Middleware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Access protection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Add authentication and role middleware before enabling staff routes.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database/migrations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Versioned schema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Create and apply the MySQL migrations in the sequence listed above.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resources/views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HTML/PHP presentation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Replace prototype browser-storage logic with calls to application endpoints.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storage/uploads/ads</w:t>
            </w:r>
          </w:p>
        </w:tc>
        <w:tc>
          <w:tcPr>
            <w:tcW w:type="dxa" w:w="2232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Controlled ad files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sz w:val="19"/>
              </w:rPr>
              <w:t>Use this for validated image/video uploads; store only metadata/path in MySQL.</w:t>
            </w:r>
          </w:p>
        </w:tc>
      </w:tr>
    </w:tbl>
    <w:p>
      <w:pPr>
        <w:pStyle w:val="Heading1"/>
      </w:pPr>
      <w:r>
        <w:t>6. Release Acceptance Checklist</w:t>
      </w:r>
    </w:p>
    <w:p>
      <w:pPr>
        <w:pStyle w:val="ListBullet"/>
      </w:pPr>
      <w:r>
        <w:t>All ticket and queue data is stored in MySQL; no production queue data relies on localStorage or IndexedDB.</w:t>
      </w:r>
    </w:p>
    <w:p>
      <w:pPr>
        <w:pStyle w:val="ListBullet"/>
      </w:pPr>
      <w:r>
        <w:t>IPD priority and FIFO handling are verified with test data for every procedure.</w:t>
      </w:r>
    </w:p>
    <w:p>
      <w:pPr>
        <w:pStyle w:val="ListBullet"/>
      </w:pPr>
      <w:r>
        <w:t>Reception, radiology, administrator, and public-display permissions are tested.</w:t>
      </w:r>
    </w:p>
    <w:p>
      <w:pPr>
        <w:pStyle w:val="ListBullet"/>
      </w:pPr>
      <w:r>
        <w:t>The public display has no patient-identifying or clinical information.</w:t>
      </w:r>
    </w:p>
    <w:p>
      <w:pPr>
        <w:pStyle w:val="ListBullet"/>
      </w:pPr>
      <w:r>
        <w:t>Reports and exports use server-filtered, role-authorized data.</w:t>
      </w:r>
    </w:p>
    <w:p>
      <w:pPr>
        <w:pStyle w:val="ListBullet"/>
      </w:pPr>
      <w:r>
        <w:t>MySQL backup and restore have been tested, and the local host/network fallback process is documented.</w:t>
      </w:r>
    </w:p>
    <w:p>
      <w:pPr>
        <w:pStyle w:val="ListBullet"/>
      </w:pPr>
      <w:r>
        <w:t>Staff have completed user acceptance testing using realistic radiology workflows.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97A"/>
        <w:sz w:val="17"/>
      </w:rPr>
      <w:t>Internal working plan - update each phase as work is completed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697A"/>
        <w:sz w:val="17"/>
      </w:rPr>
      <w:t>TGC Radiology Queueing System |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