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4BA35" w14:textId="4C58F24B" w:rsidR="00396FA4" w:rsidRDefault="00157C4B">
      <w:pPr>
        <w:spacing w:before="960" w:after="160"/>
        <w:jc w:val="center"/>
      </w:pPr>
      <w:r>
        <w:rPr>
          <w:b/>
          <w:color w:val="0B2545"/>
          <w:sz w:val="48"/>
        </w:rPr>
        <w:t xml:space="preserve"> </w:t>
      </w:r>
      <w:r w:rsidR="00000000">
        <w:rPr>
          <w:b/>
          <w:color w:val="0B2545"/>
          <w:sz w:val="48"/>
        </w:rPr>
        <w:t>TGC RADIOLOGY QUEUEING SYSTEM</w:t>
      </w:r>
    </w:p>
    <w:p w14:paraId="6AF860FD" w14:textId="77777777" w:rsidR="00396FA4" w:rsidRDefault="00000000">
      <w:pPr>
        <w:spacing w:after="480"/>
        <w:jc w:val="center"/>
      </w:pPr>
      <w:r>
        <w:rPr>
          <w:color w:val="1F4D78"/>
          <w:sz w:val="28"/>
        </w:rPr>
        <w:t>User, Functional, and Non-Functional Requirements Specification</w:t>
      </w:r>
    </w:p>
    <w:p w14:paraId="55ADACAA" w14:textId="77777777" w:rsidR="00396FA4" w:rsidRDefault="00000000">
      <w:pPr>
        <w:spacing w:after="60"/>
        <w:jc w:val="center"/>
      </w:pPr>
      <w:r>
        <w:rPr>
          <w:b/>
          <w:color w:val="0B2545"/>
          <w:sz w:val="20"/>
        </w:rPr>
        <w:t>System type: PHP web-based radiology queue management prototype (local deployment pending)</w:t>
      </w:r>
      <w:r>
        <w:rPr>
          <w:color w:val="0B2545"/>
          <w:sz w:val="20"/>
        </w:rPr>
      </w:r>
    </w:p>
    <w:p w14:paraId="02C5DF30" w14:textId="77777777" w:rsidR="00396FA4" w:rsidRDefault="00000000">
      <w:pPr>
        <w:spacing w:after="60"/>
        <w:jc w:val="center"/>
      </w:pPr>
      <w:r>
        <w:rPr>
          <w:b/>
          <w:color w:val="0B2545"/>
          <w:sz w:val="20"/>
        </w:rPr>
        <w:t xml:space="preserve">Primary users: </w:t>
      </w:r>
      <w:r>
        <w:rPr>
          <w:color w:val="0B2545"/>
          <w:sz w:val="20"/>
        </w:rPr>
        <w:t>Receptionist, radiology personnel/administrator, and waiting patients</w:t>
      </w:r>
    </w:p>
    <w:p w14:paraId="7C0FD75A" w14:textId="77777777" w:rsidR="00396FA4" w:rsidRDefault="00000000">
      <w:pPr>
        <w:spacing w:after="60"/>
        <w:jc w:val="center"/>
      </w:pPr>
      <w:r>
        <w:rPr>
          <w:b/>
          <w:color w:val="0B2545"/>
          <w:sz w:val="20"/>
        </w:rPr>
        <w:t>Scope: Receptionist, radiology staff, and patient-facing queue requirements for the planned system</w:t>
      </w:r>
      <w:r>
        <w:rPr>
          <w:color w:val="0B2545"/>
          <w:sz w:val="20"/>
        </w:rPr>
      </w:r>
    </w:p>
    <w:p w14:paraId="06C58A44" w14:textId="77777777" w:rsidR="00396FA4" w:rsidRDefault="00000000">
      <w:r>
        <w:br w:type="page"/>
      </w:r>
    </w:p>
    <w:p w14:paraId="3D8845A4" w14:textId="77777777" w:rsidR="00396FA4" w:rsidRDefault="00000000">
      <w:pPr>
        <w:spacing w:before="320" w:after="160"/>
      </w:pPr>
      <w:r>
        <w:rPr>
          <w:b/>
          <w:color w:val="2E74B5"/>
          <w:sz w:val="32"/>
        </w:rPr>
        <w:t>1. User Requirements</w:t>
      </w:r>
    </w:p>
    <w:tbl>
      <w:tblPr>
        <w:tblStyle w:val="TableGrid"/>
        <w:tblW w:w="9360" w:type="dxa"/>
        <w:tblInd w:w="120" w:type="dxa"/>
        <w:tblLayout w:type="fixed"/>
        <w:tblLook w:val="04A0" w:firstRow="1" w:lastRow="0" w:firstColumn="1" w:lastColumn="0" w:noHBand="0" w:noVBand="1"/>
      </w:tblPr>
      <w:tblGrid>
        <w:gridCol w:w="900"/>
        <w:gridCol w:w="2000"/>
        <w:gridCol w:w="6460"/>
      </w:tblGrid>
      <w:tr w:rsidR="00396FA4" w14:paraId="6962C211" w14:textId="77777777">
        <w:tc>
          <w:tcPr>
            <w:tcW w:w="900" w:type="dxa"/>
            <w:shd w:val="clear" w:color="auto" w:fill="E8EEF5"/>
            <w:tcMar>
              <w:top w:w="80" w:type="dxa"/>
              <w:left w:w="120" w:type="dxa"/>
              <w:bottom w:w="80" w:type="dxa"/>
              <w:right w:w="120" w:type="dxa"/>
            </w:tcMar>
            <w:vAlign w:val="center"/>
          </w:tcPr>
          <w:p w14:paraId="2FE486A9" w14:textId="77777777" w:rsidR="00396FA4" w:rsidRDefault="00000000">
            <w:r>
              <w:rPr>
                <w:b/>
                <w:color w:val="1F4D78"/>
                <w:sz w:val="19"/>
              </w:rPr>
              <w:t>ID</w:t>
            </w:r>
          </w:p>
        </w:tc>
        <w:tc>
          <w:tcPr>
            <w:tcW w:w="2000" w:type="dxa"/>
            <w:shd w:val="clear" w:color="auto" w:fill="E8EEF5"/>
            <w:tcMar>
              <w:top w:w="80" w:type="dxa"/>
              <w:left w:w="120" w:type="dxa"/>
              <w:bottom w:w="80" w:type="dxa"/>
              <w:right w:w="120" w:type="dxa"/>
            </w:tcMar>
            <w:vAlign w:val="center"/>
          </w:tcPr>
          <w:p w14:paraId="6D0ED251" w14:textId="77777777" w:rsidR="00396FA4" w:rsidRDefault="00000000">
            <w:r>
              <w:rPr>
                <w:b/>
                <w:color w:val="1F4D78"/>
                <w:sz w:val="19"/>
              </w:rPr>
              <w:t>User / Category</w:t>
            </w:r>
          </w:p>
        </w:tc>
        <w:tc>
          <w:tcPr>
            <w:tcW w:w="6460" w:type="dxa"/>
            <w:shd w:val="clear" w:color="auto" w:fill="E8EEF5"/>
            <w:tcMar>
              <w:top w:w="80" w:type="dxa"/>
              <w:left w:w="120" w:type="dxa"/>
              <w:bottom w:w="80" w:type="dxa"/>
              <w:right w:w="120" w:type="dxa"/>
            </w:tcMar>
            <w:vAlign w:val="center"/>
          </w:tcPr>
          <w:p w14:paraId="6CA74DDB" w14:textId="77777777" w:rsidR="00396FA4" w:rsidRDefault="00000000">
            <w:r>
              <w:rPr>
                <w:b/>
                <w:color w:val="1F4D78"/>
                <w:sz w:val="19"/>
              </w:rPr>
              <w:t>Requirement</w:t>
            </w:r>
          </w:p>
        </w:tc>
      </w:tr>
      <w:tr w:rsidR="00396FA4" w14:paraId="6DDB064B" w14:textId="77777777">
        <w:tc>
          <w:tcPr>
            <w:tcW w:w="900" w:type="dxa"/>
          </w:tcPr>
          <w:p w14:paraId="0CBBFB98" w14:textId="77777777" w:rsidR="00396FA4" w:rsidRDefault="00000000">
            <w:r>
              <w:rPr>
                <w:color w:val="0B2545"/>
                <w:sz w:val="18"/>
              </w:rPr>
              <w:t>UR-01</w:t>
            </w:r>
          </w:p>
        </w:tc>
        <w:tc>
          <w:tcPr>
            <w:tcW w:w="2000" w:type="dxa"/>
          </w:tcPr>
          <w:p w14:paraId="22AF9B89" w14:textId="77777777" w:rsidR="00396FA4" w:rsidRDefault="00000000">
            <w:r>
              <w:rPr>
                <w:color w:val="0B2545"/>
                <w:sz w:val="18"/>
              </w:rPr>
              <w:t>Receptionist</w:t>
            </w:r>
          </w:p>
        </w:tc>
        <w:tc>
          <w:tcPr>
            <w:tcW w:w="6460" w:type="dxa"/>
          </w:tcPr>
          <w:p w14:paraId="45EE9BC7" w14:textId="77777777" w:rsidR="00396FA4" w:rsidRDefault="00000000">
            <w:r>
              <w:rPr>
                <w:color w:val="0B2545"/>
                <w:sz w:val="18"/>
              </w:rPr>
              <w:t>Register a patient queue ticket by choosing procedure and IPD/OPD category, then receive a clear ticket number.</w:t>
            </w:r>
          </w:p>
        </w:tc>
      </w:tr>
      <w:tr w:rsidR="00396FA4" w14:paraId="5A49C77A" w14:textId="77777777">
        <w:tc>
          <w:tcPr>
            <w:tcW w:w="900" w:type="dxa"/>
          </w:tcPr>
          <w:p w14:paraId="068D65C2" w14:textId="77777777" w:rsidR="00396FA4" w:rsidRDefault="00000000">
            <w:r>
              <w:rPr>
                <w:color w:val="0B2545"/>
                <w:sz w:val="18"/>
              </w:rPr>
              <w:t>UR-02</w:t>
            </w:r>
          </w:p>
        </w:tc>
        <w:tc>
          <w:tcPr>
            <w:tcW w:w="2000" w:type="dxa"/>
          </w:tcPr>
          <w:p w14:paraId="7985765A" w14:textId="77777777" w:rsidR="00396FA4" w:rsidRDefault="00000000">
            <w:r>
              <w:rPr>
                <w:color w:val="0B2545"/>
                <w:sz w:val="18"/>
              </w:rPr>
              <w:t>Receptionist</w:t>
            </w:r>
          </w:p>
        </w:tc>
        <w:tc>
          <w:tcPr>
            <w:tcW w:w="6460" w:type="dxa"/>
          </w:tcPr>
          <w:p w14:paraId="101A415A" w14:textId="77777777" w:rsidR="00396FA4" w:rsidRDefault="00000000">
            <w:r>
              <w:rPr>
                <w:color w:val="0B2545"/>
                <w:sz w:val="18"/>
              </w:rPr>
              <w:t>View the latest generated ticket and verify that it was added to the correct procedure queue.</w:t>
            </w:r>
          </w:p>
        </w:tc>
      </w:tr>
      <w:tr w:rsidR="00396FA4" w14:paraId="6BE19393" w14:textId="77777777">
        <w:tc>
          <w:tcPr>
            <w:tcW w:w="900" w:type="dxa"/>
          </w:tcPr>
          <w:p w14:paraId="5B766C7C" w14:textId="77777777" w:rsidR="00396FA4" w:rsidRDefault="00000000">
            <w:r>
              <w:rPr>
                <w:color w:val="0B2545"/>
                <w:sz w:val="18"/>
              </w:rPr>
              <w:t>UR-03</w:t>
            </w:r>
          </w:p>
        </w:tc>
        <w:tc>
          <w:tcPr>
            <w:tcW w:w="2000" w:type="dxa"/>
          </w:tcPr>
          <w:p w14:paraId="692CB0BA" w14:textId="77777777" w:rsidR="00396FA4" w:rsidRDefault="00000000">
            <w:r>
              <w:rPr>
                <w:color w:val="0B2545"/>
                <w:sz w:val="18"/>
              </w:rPr>
              <w:t>Radiology staff</w:t>
            </w:r>
          </w:p>
        </w:tc>
        <w:tc>
          <w:tcPr>
            <w:tcW w:w="6460" w:type="dxa"/>
          </w:tcPr>
          <w:p w14:paraId="7284CE0C" w14:textId="77777777" w:rsidR="00396FA4" w:rsidRDefault="00000000">
            <w:r>
              <w:rPr>
                <w:color w:val="0B2545"/>
                <w:sz w:val="18"/>
              </w:rPr>
              <w:t>See waiting and currently serving patients by procedure and call the next eligible ticket.</w:t>
            </w:r>
          </w:p>
        </w:tc>
      </w:tr>
      <w:tr w:rsidR="00396FA4" w14:paraId="59DC6E8E" w14:textId="77777777">
        <w:tc>
          <w:tcPr>
            <w:tcW w:w="900" w:type="dxa"/>
          </w:tcPr>
          <w:p w14:paraId="47E759ED" w14:textId="77777777" w:rsidR="00396FA4" w:rsidRDefault="00000000">
            <w:r>
              <w:rPr>
                <w:color w:val="0B2545"/>
                <w:sz w:val="18"/>
              </w:rPr>
              <w:t>UR-04</w:t>
            </w:r>
          </w:p>
        </w:tc>
        <w:tc>
          <w:tcPr>
            <w:tcW w:w="2000" w:type="dxa"/>
          </w:tcPr>
          <w:p w14:paraId="1171A5C1" w14:textId="77777777" w:rsidR="00396FA4" w:rsidRDefault="00000000">
            <w:r>
              <w:rPr>
                <w:color w:val="0B2545"/>
                <w:sz w:val="18"/>
              </w:rPr>
              <w:t>Radiology staff</w:t>
            </w:r>
          </w:p>
        </w:tc>
        <w:tc>
          <w:tcPr>
            <w:tcW w:w="6460" w:type="dxa"/>
          </w:tcPr>
          <w:p w14:paraId="4FF0899F" w14:textId="77777777" w:rsidR="00396FA4" w:rsidRDefault="00000000">
            <w:r>
              <w:rPr>
                <w:color w:val="0B2545"/>
                <w:sz w:val="18"/>
              </w:rPr>
              <w:t>Mark an examined patient as completed and keep the queue moving without manually rewriting records.</w:t>
            </w:r>
          </w:p>
        </w:tc>
      </w:tr>
      <w:tr w:rsidR="00396FA4" w14:paraId="59BF465E" w14:textId="77777777">
        <w:tc>
          <w:tcPr>
            <w:tcW w:w="900" w:type="dxa"/>
          </w:tcPr>
          <w:p w14:paraId="788A1699" w14:textId="77777777" w:rsidR="00396FA4" w:rsidRDefault="00000000">
            <w:r>
              <w:rPr>
                <w:color w:val="0B2545"/>
                <w:sz w:val="18"/>
              </w:rPr>
              <w:t>UR-05</w:t>
            </w:r>
          </w:p>
        </w:tc>
        <w:tc>
          <w:tcPr>
            <w:tcW w:w="2000" w:type="dxa"/>
          </w:tcPr>
          <w:p w14:paraId="6491E3B1" w14:textId="49927ABE" w:rsidR="00396FA4" w:rsidRDefault="000B63C1">
            <w:r>
              <w:rPr>
                <w:color w:val="0B2545"/>
                <w:sz w:val="18"/>
              </w:rPr>
              <w:t>Receptionist</w:t>
            </w:r>
          </w:p>
        </w:tc>
        <w:tc>
          <w:tcPr>
            <w:tcW w:w="6460" w:type="dxa"/>
          </w:tcPr>
          <w:p w14:paraId="4BD8DDBC" w14:textId="77777777" w:rsidR="00396FA4" w:rsidRDefault="00000000">
            <w:r>
              <w:rPr>
                <w:color w:val="0B2545"/>
                <w:sz w:val="18"/>
              </w:rPr>
              <w:t>View permitted current and historical queue data, including ticket code, procedure, IPD/OPD category, status, and issued/called/completed times; filter by daily, weekly, monthly, or custom date range.</w:t>
            </w:r>
          </w:p>
        </w:tc>
      </w:tr>
      <w:tr w:rsidR="00396FA4" w14:paraId="14B8911A" w14:textId="77777777">
        <w:tc>
          <w:tcPr>
            <w:tcW w:w="900" w:type="dxa"/>
          </w:tcPr>
          <w:p w14:paraId="19FB7285" w14:textId="77777777" w:rsidR="00396FA4" w:rsidRDefault="00000000">
            <w:r>
              <w:rPr>
                <w:color w:val="0B2545"/>
                <w:sz w:val="18"/>
              </w:rPr>
              <w:t>UR-06</w:t>
            </w:r>
          </w:p>
        </w:tc>
        <w:tc>
          <w:tcPr>
            <w:tcW w:w="2000" w:type="dxa"/>
          </w:tcPr>
          <w:p w14:paraId="5E652125" w14:textId="07BB979E" w:rsidR="00396FA4" w:rsidRDefault="000B63C1">
            <w:r>
              <w:rPr>
                <w:color w:val="0B2545"/>
                <w:sz w:val="18"/>
              </w:rPr>
              <w:t>Receptionist</w:t>
            </w:r>
          </w:p>
        </w:tc>
        <w:tc>
          <w:tcPr>
            <w:tcW w:w="6460" w:type="dxa"/>
          </w:tcPr>
          <w:p w14:paraId="68B5778F" w14:textId="77777777" w:rsidR="00396FA4" w:rsidRDefault="00000000">
            <w:r>
              <w:rPr>
                <w:color w:val="0B2545"/>
                <w:sz w:val="18"/>
              </w:rPr>
              <w:t>Extract filtered queue statistics and permitted ticket details to an Excel or CSV report for operational reporting, without exposing clinical information or data outside the receptionist's authorized scope.</w:t>
            </w:r>
          </w:p>
        </w:tc>
      </w:tr>
      <w:tr w:rsidR="00396FA4" w14:paraId="67D70B17" w14:textId="77777777">
        <w:tc>
          <w:tcPr>
            <w:tcW w:w="900" w:type="dxa"/>
          </w:tcPr>
          <w:p w14:paraId="07A3585B" w14:textId="77777777" w:rsidR="00396FA4" w:rsidRDefault="00000000">
            <w:r>
              <w:rPr>
                <w:color w:val="0B2545"/>
                <w:sz w:val="18"/>
              </w:rPr>
              <w:t>UR-07</w:t>
            </w:r>
          </w:p>
        </w:tc>
        <w:tc>
          <w:tcPr>
            <w:tcW w:w="2000" w:type="dxa"/>
          </w:tcPr>
          <w:p w14:paraId="20816098" w14:textId="02DD5D06" w:rsidR="00396FA4" w:rsidRDefault="007D5BBF">
            <w:r>
              <w:rPr>
                <w:color w:val="0B2545"/>
                <w:sz w:val="18"/>
              </w:rPr>
              <w:t>Receptionist</w:t>
            </w:r>
          </w:p>
        </w:tc>
        <w:tc>
          <w:tcPr>
            <w:tcW w:w="6460" w:type="dxa"/>
          </w:tcPr>
          <w:p w14:paraId="1E637047" w14:textId="77777777" w:rsidR="00396FA4" w:rsidRDefault="00000000">
            <w:r>
              <w:rPr>
                <w:color w:val="0B2545"/>
                <w:sz w:val="18"/>
              </w:rPr>
              <w:t>Add, activate, pause, reorder, or remove approved image/video advertisements for the display.</w:t>
            </w:r>
          </w:p>
        </w:tc>
      </w:tr>
      <w:tr w:rsidR="00396FA4" w14:paraId="3FF8E8D9" w14:textId="77777777">
        <w:tc>
          <w:tcPr>
            <w:tcW w:w="900" w:type="dxa"/>
          </w:tcPr>
          <w:p w14:paraId="3FD14D25" w14:textId="77777777" w:rsidR="00396FA4" w:rsidRDefault="00000000">
            <w:r>
              <w:rPr>
                <w:color w:val="0B2545"/>
                <w:sz w:val="18"/>
              </w:rPr>
              <w:t>UR-08</w:t>
            </w:r>
          </w:p>
        </w:tc>
        <w:tc>
          <w:tcPr>
            <w:tcW w:w="2000" w:type="dxa"/>
          </w:tcPr>
          <w:p w14:paraId="5B894B79" w14:textId="77777777" w:rsidR="00396FA4" w:rsidRDefault="00000000">
            <w:r>
              <w:rPr>
                <w:color w:val="0B2545"/>
                <w:sz w:val="18"/>
              </w:rPr>
              <w:t>Waiting patient</w:t>
            </w:r>
          </w:p>
        </w:tc>
        <w:tc>
          <w:tcPr>
            <w:tcW w:w="6460" w:type="dxa"/>
          </w:tcPr>
          <w:p w14:paraId="3D21424A" w14:textId="77777777" w:rsidR="00396FA4" w:rsidRDefault="00000000">
            <w:r>
              <w:rPr>
                <w:color w:val="0B2545"/>
                <w:sz w:val="18"/>
              </w:rPr>
              <w:t>Read the current now-serving and waiting ticket codes on the public display without exposing personal information.</w:t>
            </w:r>
          </w:p>
        </w:tc>
      </w:tr>
      <w:tr w:rsidR="00396FA4" w14:paraId="4FE109D4" w14:textId="77777777" w:rsidTr="00461BF4">
        <w:trPr>
          <w:trHeight w:val="503"/>
        </w:trPr>
        <w:tc>
          <w:tcPr>
            <w:tcW w:w="900" w:type="dxa"/>
          </w:tcPr>
          <w:p w14:paraId="53EE959D" w14:textId="6EA70449" w:rsidR="00396FA4" w:rsidRDefault="00000000">
            <w:r>
              <w:rPr>
                <w:color w:val="0B2545"/>
                <w:sz w:val="18"/>
              </w:rPr>
              <w:t>UR-</w:t>
            </w:r>
            <w:r w:rsidR="00AE2E7C">
              <w:rPr>
                <w:color w:val="0B2545"/>
                <w:sz w:val="18"/>
              </w:rPr>
              <w:t>09</w:t>
            </w:r>
          </w:p>
        </w:tc>
        <w:tc>
          <w:tcPr>
            <w:tcW w:w="2000" w:type="dxa"/>
          </w:tcPr>
          <w:p w14:paraId="02EE8074" w14:textId="77777777" w:rsidR="00396FA4" w:rsidRDefault="00000000">
            <w:r>
              <w:rPr>
                <w:color w:val="0B2545"/>
                <w:sz w:val="18"/>
              </w:rPr>
              <w:t>All staff users</w:t>
            </w:r>
          </w:p>
        </w:tc>
        <w:tc>
          <w:tcPr>
            <w:tcW w:w="6460" w:type="dxa"/>
          </w:tcPr>
          <w:p w14:paraId="12C2A282" w14:textId="77777777" w:rsidR="00396FA4" w:rsidRDefault="00000000">
            <w:r>
              <w:rPr>
                <w:color w:val="0B2545"/>
                <w:sz w:val="18"/>
              </w:rPr>
              <w:t>Use a responsive, understandable interface that supports routine queue actions with minimal training.</w:t>
            </w:r>
          </w:p>
        </w:tc>
      </w:tr>
      <w:tr>
        <w:tc>
          <w:tcPr>
            <w:tcW w:type="dxa" w:w="900"/>
          </w:tcPr>
          <w:p>
            <w:r>
              <w:t>UR-10</w:t>
            </w:r>
          </w:p>
        </w:tc>
        <w:tc>
          <w:tcPr>
            <w:tcW w:type="dxa" w:w="2000"/>
          </w:tcPr>
          <w:p>
            <w:r>
              <w:t>Radiology staff</w:t>
            </w:r>
          </w:p>
        </w:tc>
        <w:tc>
          <w:tcPr>
            <w:tcW w:type="dxa" w:w="6460"/>
          </w:tcPr>
          <w:p>
            <w:r>
              <w:t>Call the next eligible ticket with IPD patients prioritized over OPD patients for the same procedure, while preserving first-come, first-served order within each category.</w:t>
            </w:r>
          </w:p>
        </w:tc>
      </w:tr>
    </w:tbl>
    <w:p w14:paraId="0742E821" w14:textId="77777777" w:rsidR="00396FA4" w:rsidRDefault="00396FA4">
      <w:pPr>
        <w:spacing w:after="40"/>
      </w:pPr>
    </w:p>
    <w:p w14:paraId="2CCFF2DC" w14:textId="77777777" w:rsidR="00396FA4" w:rsidRDefault="00000000">
      <w:pPr>
        <w:spacing w:before="320" w:after="160"/>
      </w:pPr>
      <w:r>
        <w:rPr>
          <w:b/>
          <w:color w:val="2E74B5"/>
          <w:sz w:val="32"/>
        </w:rPr>
        <w:t>2. Functional Requirements</w:t>
      </w:r>
    </w:p>
    <w:tbl>
      <w:tblPr>
        <w:tblStyle w:val="TableGrid"/>
        <w:tblW w:w="9360" w:type="dxa"/>
        <w:tblInd w:w="120" w:type="dxa"/>
        <w:tblLayout w:type="fixed"/>
        <w:tblLook w:val="04A0" w:firstRow="1" w:lastRow="0" w:firstColumn="1" w:lastColumn="0" w:noHBand="0" w:noVBand="1"/>
      </w:tblPr>
      <w:tblGrid>
        <w:gridCol w:w="900"/>
        <w:gridCol w:w="1850"/>
        <w:gridCol w:w="6610"/>
      </w:tblGrid>
      <w:tr w:rsidR="00396FA4" w14:paraId="4E3CA06B" w14:textId="77777777">
        <w:tc>
          <w:tcPr>
            <w:tcW w:w="900" w:type="dxa"/>
            <w:shd w:val="clear" w:color="auto" w:fill="E8EEF5"/>
            <w:tcMar>
              <w:top w:w="80" w:type="dxa"/>
              <w:left w:w="120" w:type="dxa"/>
              <w:bottom w:w="80" w:type="dxa"/>
              <w:right w:w="120" w:type="dxa"/>
            </w:tcMar>
            <w:vAlign w:val="center"/>
          </w:tcPr>
          <w:p w14:paraId="40A4B697" w14:textId="77777777" w:rsidR="00396FA4" w:rsidRDefault="00000000">
            <w:r>
              <w:rPr>
                <w:b/>
                <w:color w:val="1F4D78"/>
                <w:sz w:val="19"/>
              </w:rPr>
              <w:t>ID</w:t>
            </w:r>
          </w:p>
        </w:tc>
        <w:tc>
          <w:tcPr>
            <w:tcW w:w="1850" w:type="dxa"/>
            <w:shd w:val="clear" w:color="auto" w:fill="E8EEF5"/>
            <w:tcMar>
              <w:top w:w="80" w:type="dxa"/>
              <w:left w:w="120" w:type="dxa"/>
              <w:bottom w:w="80" w:type="dxa"/>
              <w:right w:w="120" w:type="dxa"/>
            </w:tcMar>
            <w:vAlign w:val="center"/>
          </w:tcPr>
          <w:p w14:paraId="09FDA270" w14:textId="77777777" w:rsidR="00396FA4" w:rsidRDefault="00000000">
            <w:r>
              <w:rPr>
                <w:b/>
                <w:color w:val="1F4D78"/>
                <w:sz w:val="19"/>
              </w:rPr>
              <w:t>Module</w:t>
            </w:r>
          </w:p>
        </w:tc>
        <w:tc>
          <w:tcPr>
            <w:tcW w:w="6610" w:type="dxa"/>
            <w:shd w:val="clear" w:color="auto" w:fill="E8EEF5"/>
            <w:tcMar>
              <w:top w:w="80" w:type="dxa"/>
              <w:left w:w="120" w:type="dxa"/>
              <w:bottom w:w="80" w:type="dxa"/>
              <w:right w:w="120" w:type="dxa"/>
            </w:tcMar>
            <w:vAlign w:val="center"/>
          </w:tcPr>
          <w:p w14:paraId="624D6586" w14:textId="77777777" w:rsidR="00396FA4" w:rsidRDefault="00000000">
            <w:r>
              <w:rPr>
                <w:b/>
                <w:color w:val="1F4D78"/>
                <w:sz w:val="19"/>
              </w:rPr>
              <w:t>Requirement</w:t>
            </w:r>
          </w:p>
        </w:tc>
      </w:tr>
      <w:tr w:rsidR="00396FA4" w14:paraId="5EAB25B5" w14:textId="77777777">
        <w:tc>
          <w:tcPr>
            <w:tcW w:w="900" w:type="dxa"/>
          </w:tcPr>
          <w:p w14:paraId="06E30171" w14:textId="77777777" w:rsidR="00396FA4" w:rsidRDefault="00000000">
            <w:r>
              <w:rPr>
                <w:color w:val="0B2545"/>
                <w:sz w:val="18"/>
              </w:rPr>
              <w:t>FR-01</w:t>
            </w:r>
          </w:p>
        </w:tc>
        <w:tc>
          <w:tcPr>
            <w:tcW w:w="1850" w:type="dxa"/>
          </w:tcPr>
          <w:p w14:paraId="4DBAF3FD" w14:textId="77777777" w:rsidR="00396FA4" w:rsidRDefault="00000000">
            <w:r>
              <w:rPr>
                <w:color w:val="0B2545"/>
                <w:sz w:val="18"/>
              </w:rPr>
              <w:t>Authentication</w:t>
            </w:r>
          </w:p>
        </w:tc>
        <w:tc>
          <w:tcPr>
            <w:tcW w:w="6610" w:type="dxa"/>
          </w:tcPr>
          <w:p w14:paraId="182F03A2" w14:textId="77777777" w:rsidR="00396FA4" w:rsidRDefault="00000000">
            <w:r>
              <w:rPr>
                <w:color w:val="0B2545"/>
                <w:sz w:val="18"/>
              </w:rPr>
              <w:t>The system shall require authenticated staff access for reception, queue management, advertisements, and reporting features.</w:t>
            </w:r>
          </w:p>
        </w:tc>
      </w:tr>
      <w:tr w:rsidR="00396FA4" w14:paraId="7D5B14A4" w14:textId="77777777">
        <w:tc>
          <w:tcPr>
            <w:tcW w:w="900" w:type="dxa"/>
          </w:tcPr>
          <w:p w14:paraId="66D27202" w14:textId="77777777" w:rsidR="00396FA4" w:rsidRDefault="00000000">
            <w:r>
              <w:rPr>
                <w:color w:val="0B2545"/>
                <w:sz w:val="18"/>
              </w:rPr>
              <w:t>FR-02</w:t>
            </w:r>
          </w:p>
        </w:tc>
        <w:tc>
          <w:tcPr>
            <w:tcW w:w="1850" w:type="dxa"/>
          </w:tcPr>
          <w:p w14:paraId="326CAE17" w14:textId="77777777" w:rsidR="00396FA4" w:rsidRDefault="00000000">
            <w:r>
              <w:rPr>
                <w:color w:val="0B2545"/>
                <w:sz w:val="18"/>
              </w:rPr>
              <w:t>Ticket generation</w:t>
            </w:r>
          </w:p>
        </w:tc>
        <w:tc>
          <w:tcPr>
            <w:tcW w:w="6610" w:type="dxa"/>
          </w:tcPr>
          <w:p w14:paraId="0E5F6966" w14:textId="77777777" w:rsidR="00396FA4" w:rsidRDefault="00000000">
            <w:r>
              <w:rPr>
                <w:color w:val="0B2545"/>
                <w:sz w:val="18"/>
              </w:rPr>
              <w:t xml:space="preserve">The system shall create a unique ticket code based on the selected procedure and daily </w:t>
            </w:r>
            <w:r>
              <w:rPr>
                <w:color w:val="0B2545"/>
                <w:sz w:val="18"/>
              </w:rPr>
              <w:lastRenderedPageBreak/>
              <w:t>sequence number.</w:t>
            </w:r>
          </w:p>
        </w:tc>
      </w:tr>
      <w:tr w:rsidR="00396FA4" w14:paraId="3FB4870B" w14:textId="77777777">
        <w:tc>
          <w:tcPr>
            <w:tcW w:w="900" w:type="dxa"/>
          </w:tcPr>
          <w:p w14:paraId="2A33C653" w14:textId="77777777" w:rsidR="00396FA4" w:rsidRDefault="00000000">
            <w:r>
              <w:rPr>
                <w:color w:val="0B2545"/>
                <w:sz w:val="18"/>
              </w:rPr>
              <w:lastRenderedPageBreak/>
              <w:t>FR-03</w:t>
            </w:r>
          </w:p>
        </w:tc>
        <w:tc>
          <w:tcPr>
            <w:tcW w:w="1850" w:type="dxa"/>
          </w:tcPr>
          <w:p w14:paraId="1F4C239D" w14:textId="77777777" w:rsidR="00396FA4" w:rsidRDefault="00000000">
            <w:r>
              <w:rPr>
                <w:color w:val="0B2545"/>
                <w:sz w:val="18"/>
              </w:rPr>
              <w:t>Ticket registration</w:t>
            </w:r>
          </w:p>
        </w:tc>
        <w:tc>
          <w:tcPr>
            <w:tcW w:w="6610" w:type="dxa"/>
          </w:tcPr>
          <w:p w14:paraId="46FF001F" w14:textId="77777777" w:rsidR="00396FA4" w:rsidRDefault="00000000">
            <w:r>
              <w:rPr>
                <w:color w:val="0B2545"/>
                <w:sz w:val="18"/>
              </w:rPr>
              <w:t>The system shall capture procedure category, patient category, issue time, issuing staff member, and initial Waiting status.</w:t>
            </w:r>
          </w:p>
        </w:tc>
      </w:tr>
      <w:tr w:rsidR="00396FA4" w14:paraId="60ACB609" w14:textId="77777777">
        <w:tc>
          <w:tcPr>
            <w:tcW w:w="900" w:type="dxa"/>
          </w:tcPr>
          <w:p w14:paraId="0BAD8C6A" w14:textId="77777777" w:rsidR="00396FA4" w:rsidRDefault="00000000">
            <w:r>
              <w:rPr>
                <w:color w:val="0B2545"/>
                <w:sz w:val="18"/>
              </w:rPr>
              <w:t>FR-04</w:t>
            </w:r>
          </w:p>
        </w:tc>
        <w:tc>
          <w:tcPr>
            <w:tcW w:w="1850" w:type="dxa"/>
          </w:tcPr>
          <w:p w14:paraId="1BF062B3" w14:textId="77777777" w:rsidR="00396FA4" w:rsidRDefault="00000000">
            <w:r>
              <w:rPr>
                <w:color w:val="0B2545"/>
                <w:sz w:val="18"/>
              </w:rPr>
              <w:t>Queue display</w:t>
            </w:r>
          </w:p>
        </w:tc>
        <w:tc>
          <w:tcPr>
            <w:tcW w:w="6610" w:type="dxa"/>
          </w:tcPr>
          <w:p w14:paraId="70073C99" w14:textId="77777777" w:rsidR="00396FA4" w:rsidRDefault="00000000">
            <w:r>
              <w:rPr>
                <w:color w:val="0B2545"/>
                <w:sz w:val="18"/>
              </w:rPr>
              <w:t>The system shall show waiting and serving tickets separately for X-Ray, Ultrasound, and CT Scan.</w:t>
            </w:r>
          </w:p>
        </w:tc>
      </w:tr>
      <w:tr w:rsidR="00396FA4" w14:paraId="399A1A8D" w14:textId="77777777">
        <w:tc>
          <w:tcPr>
            <w:tcW w:w="900" w:type="dxa"/>
          </w:tcPr>
          <w:p w14:paraId="5CD06C3B" w14:textId="77777777" w:rsidR="00396FA4" w:rsidRDefault="00000000">
            <w:r>
              <w:rPr>
                <w:color w:val="0B2545"/>
                <w:sz w:val="18"/>
              </w:rPr>
              <w:t>FR-05</w:t>
            </w:r>
          </w:p>
        </w:tc>
        <w:tc>
          <w:tcPr>
            <w:tcW w:w="1850" w:type="dxa"/>
          </w:tcPr>
          <w:p w14:paraId="42D50207" w14:textId="77777777" w:rsidR="00396FA4" w:rsidRDefault="00000000">
            <w:r>
              <w:rPr>
                <w:color w:val="0B2545"/>
                <w:sz w:val="18"/>
              </w:rPr>
              <w:t>Call next</w:t>
            </w:r>
          </w:p>
        </w:tc>
        <w:tc>
          <w:tcPr>
            <w:tcW w:w="6610" w:type="dxa"/>
          </w:tcPr>
          <w:p w14:paraId="00BBA448" w14:textId="77777777" w:rsidR="00396FA4" w:rsidRDefault="00000000">
            <w:r>
              <w:rPr>
                <w:color w:val="0B2545"/>
                <w:sz w:val="18"/>
              </w:rPr>
              <w:t>The system shall allow authorized personnel to move the next eligible Waiting ticket to Serving and record the action time and actor. For the same procedure, the system shall select Waiting IPD tickets before Waiting OPD tickets and shall use first-come, first-served order within each category.</w:t>
            </w:r>
          </w:p>
        </w:tc>
      </w:tr>
      <w:tr w:rsidR="00396FA4" w14:paraId="564E4823" w14:textId="77777777">
        <w:tc>
          <w:tcPr>
            <w:tcW w:w="900" w:type="dxa"/>
          </w:tcPr>
          <w:p w14:paraId="67F95622" w14:textId="77777777" w:rsidR="00396FA4" w:rsidRDefault="00000000">
            <w:r>
              <w:rPr>
                <w:color w:val="0B2545"/>
                <w:sz w:val="18"/>
              </w:rPr>
              <w:t>FR-06</w:t>
            </w:r>
          </w:p>
        </w:tc>
        <w:tc>
          <w:tcPr>
            <w:tcW w:w="1850" w:type="dxa"/>
          </w:tcPr>
          <w:p w14:paraId="636A4385" w14:textId="77777777" w:rsidR="00396FA4" w:rsidRDefault="00000000">
            <w:r>
              <w:rPr>
                <w:color w:val="0B2545"/>
                <w:sz w:val="18"/>
              </w:rPr>
              <w:t>Completion</w:t>
            </w:r>
          </w:p>
        </w:tc>
        <w:tc>
          <w:tcPr>
            <w:tcW w:w="6610" w:type="dxa"/>
          </w:tcPr>
          <w:p w14:paraId="7EAD381A" w14:textId="77777777" w:rsidR="00396FA4" w:rsidRDefault="00000000">
            <w:r>
              <w:rPr>
                <w:color w:val="0B2545"/>
                <w:sz w:val="18"/>
              </w:rPr>
              <w:t>The system shall allow authorized personnel to mark a Serving ticket as Completed and record completion time.</w:t>
            </w:r>
          </w:p>
        </w:tc>
      </w:tr>
      <w:tr w:rsidR="00396FA4" w14:paraId="4C048515" w14:textId="77777777">
        <w:tc>
          <w:tcPr>
            <w:tcW w:w="900" w:type="dxa"/>
          </w:tcPr>
          <w:p w14:paraId="143248F3" w14:textId="77777777" w:rsidR="00396FA4" w:rsidRDefault="00000000">
            <w:r>
              <w:rPr>
                <w:color w:val="0B2545"/>
                <w:sz w:val="18"/>
              </w:rPr>
              <w:t>FR-07</w:t>
            </w:r>
          </w:p>
        </w:tc>
        <w:tc>
          <w:tcPr>
            <w:tcW w:w="1850" w:type="dxa"/>
          </w:tcPr>
          <w:p w14:paraId="68254AC5" w14:textId="77777777" w:rsidR="00396FA4" w:rsidRDefault="00000000">
            <w:r>
              <w:rPr>
                <w:color w:val="0B2545"/>
                <w:sz w:val="18"/>
              </w:rPr>
              <w:t>Live synchronization</w:t>
            </w:r>
          </w:p>
        </w:tc>
        <w:tc>
          <w:tcPr>
            <w:tcW w:w="6610" w:type="dxa"/>
          </w:tcPr>
          <w:p w14:paraId="79B2661E" w14:textId="77777777" w:rsidR="00396FA4" w:rsidRDefault="00000000">
            <w:r>
              <w:rPr>
                <w:color w:val="0B2545"/>
                <w:sz w:val="18"/>
              </w:rPr>
              <w:t>The system shall refresh reception, management, and public-display queue data without requiring manual page reloads.</w:t>
            </w:r>
          </w:p>
        </w:tc>
      </w:tr>
      <w:tr w:rsidR="00396FA4" w14:paraId="5FD6F271" w14:textId="77777777">
        <w:tc>
          <w:tcPr>
            <w:tcW w:w="900" w:type="dxa"/>
          </w:tcPr>
          <w:p w14:paraId="64725DF4" w14:textId="77777777" w:rsidR="00396FA4" w:rsidRDefault="00000000">
            <w:r>
              <w:rPr>
                <w:color w:val="0B2545"/>
                <w:sz w:val="18"/>
              </w:rPr>
              <w:t>FR-08</w:t>
            </w:r>
          </w:p>
        </w:tc>
        <w:tc>
          <w:tcPr>
            <w:tcW w:w="1850" w:type="dxa"/>
          </w:tcPr>
          <w:p w14:paraId="128B45FD" w14:textId="77777777" w:rsidR="00396FA4" w:rsidRDefault="00000000">
            <w:r>
              <w:rPr>
                <w:color w:val="0B2545"/>
                <w:sz w:val="18"/>
              </w:rPr>
              <w:t>Public display</w:t>
            </w:r>
          </w:p>
        </w:tc>
        <w:tc>
          <w:tcPr>
            <w:tcW w:w="6610" w:type="dxa"/>
          </w:tcPr>
          <w:p w14:paraId="0408C76A" w14:textId="77777777" w:rsidR="00396FA4" w:rsidRDefault="00000000">
            <w:r>
              <w:rPr>
                <w:color w:val="0B2545"/>
                <w:sz w:val="18"/>
              </w:rPr>
              <w:t>The system shall expose only ticket code, procedure, category/status, and announcements/approved media to the public display.</w:t>
            </w:r>
          </w:p>
        </w:tc>
      </w:tr>
      <w:tr w:rsidR="00396FA4" w14:paraId="192B6569" w14:textId="77777777">
        <w:tc>
          <w:tcPr>
            <w:tcW w:w="900" w:type="dxa"/>
          </w:tcPr>
          <w:p w14:paraId="541FB716" w14:textId="77777777" w:rsidR="00396FA4" w:rsidRDefault="00000000">
            <w:r>
              <w:rPr>
                <w:color w:val="0B2545"/>
                <w:sz w:val="18"/>
              </w:rPr>
              <w:t>FR-09</w:t>
            </w:r>
          </w:p>
        </w:tc>
        <w:tc>
          <w:tcPr>
            <w:tcW w:w="1850" w:type="dxa"/>
          </w:tcPr>
          <w:p w14:paraId="5FBF9F42" w14:textId="77777777" w:rsidR="00396FA4" w:rsidRDefault="00000000">
            <w:r>
              <w:rPr>
                <w:color w:val="0B2545"/>
                <w:sz w:val="18"/>
              </w:rPr>
              <w:t>Analytics</w:t>
            </w:r>
          </w:p>
        </w:tc>
        <w:tc>
          <w:tcPr>
            <w:tcW w:w="6610" w:type="dxa"/>
          </w:tcPr>
          <w:p w14:paraId="554D7FC4" w14:textId="77777777" w:rsidR="00396FA4" w:rsidRDefault="00000000">
            <w:r>
              <w:rPr>
                <w:color w:val="0B2545"/>
                <w:sz w:val="18"/>
              </w:rPr>
              <w:t>The system shall allow authorized reception staff and administrators to filter permitted ticket records and summaries by date range, procedure, patient category, and status; calculate totals, busiest category, and patient-category counts; and display ticket lifecycle times.</w:t>
            </w:r>
          </w:p>
        </w:tc>
      </w:tr>
      <w:tr w:rsidR="00396FA4" w14:paraId="6A2C09CD" w14:textId="77777777">
        <w:tc>
          <w:tcPr>
            <w:tcW w:w="900" w:type="dxa"/>
          </w:tcPr>
          <w:p w14:paraId="30DE3381" w14:textId="77777777" w:rsidR="00396FA4" w:rsidRDefault="00000000">
            <w:r>
              <w:rPr>
                <w:color w:val="0B2545"/>
                <w:sz w:val="18"/>
              </w:rPr>
              <w:t>FR-10</w:t>
            </w:r>
          </w:p>
        </w:tc>
        <w:tc>
          <w:tcPr>
            <w:tcW w:w="1850" w:type="dxa"/>
          </w:tcPr>
          <w:p w14:paraId="576AA4D8" w14:textId="77777777" w:rsidR="00396FA4" w:rsidRDefault="00000000">
            <w:r>
              <w:rPr>
                <w:color w:val="0B2545"/>
                <w:sz w:val="18"/>
              </w:rPr>
              <w:t>Report export</w:t>
            </w:r>
          </w:p>
        </w:tc>
        <w:tc>
          <w:tcPr>
            <w:tcW w:w="6610" w:type="dxa"/>
          </w:tcPr>
          <w:p w14:paraId="3142C929" w14:textId="77777777" w:rsidR="00396FA4" w:rsidRDefault="00000000">
            <w:r>
              <w:rPr>
                <w:color w:val="0B2545"/>
                <w:sz w:val="18"/>
              </w:rPr>
              <w:t>The system shall allow authorized reception staff and administrators to export the active filter results and permitted ticket details to an Excel-compatible workbook or CSV file, and shall record the export in the audit trail.</w:t>
            </w:r>
          </w:p>
        </w:tc>
      </w:tr>
      <w:tr w:rsidR="00396FA4" w14:paraId="12282413" w14:textId="77777777">
        <w:tc>
          <w:tcPr>
            <w:tcW w:w="900" w:type="dxa"/>
          </w:tcPr>
          <w:p w14:paraId="3680EA7F" w14:textId="77777777" w:rsidR="00396FA4" w:rsidRDefault="00000000">
            <w:r>
              <w:rPr>
                <w:color w:val="0B2545"/>
                <w:sz w:val="18"/>
              </w:rPr>
              <w:t>FR-11</w:t>
            </w:r>
          </w:p>
        </w:tc>
        <w:tc>
          <w:tcPr>
            <w:tcW w:w="1850" w:type="dxa"/>
          </w:tcPr>
          <w:p w14:paraId="0AB0C8A1" w14:textId="77777777" w:rsidR="00396FA4" w:rsidRDefault="00000000">
            <w:r>
              <w:rPr>
                <w:color w:val="0B2545"/>
                <w:sz w:val="18"/>
              </w:rPr>
              <w:t>Advertisement management</w:t>
            </w:r>
          </w:p>
        </w:tc>
        <w:tc>
          <w:tcPr>
            <w:tcW w:w="6610" w:type="dxa"/>
          </w:tcPr>
          <w:p w14:paraId="3B0D8EB2" w14:textId="77777777" w:rsidR="00396FA4" w:rsidRDefault="00000000">
            <w:r>
              <w:rPr>
                <w:color w:val="0B2545"/>
                <w:sz w:val="18"/>
              </w:rPr>
              <w:t>The system shall allow an authorized administrator to upload approved image/video media, set display duration, activate/deactivate it, and set display order.</w:t>
            </w:r>
          </w:p>
        </w:tc>
      </w:tr>
      <w:tr w:rsidR="00396FA4" w14:paraId="1CA0735C" w14:textId="77777777">
        <w:tc>
          <w:tcPr>
            <w:tcW w:w="900" w:type="dxa"/>
          </w:tcPr>
          <w:p w14:paraId="28FCA57A" w14:textId="77777777" w:rsidR="00396FA4" w:rsidRDefault="00000000">
            <w:r>
              <w:rPr>
                <w:color w:val="0B2545"/>
                <w:sz w:val="18"/>
              </w:rPr>
              <w:t>FR-12</w:t>
            </w:r>
          </w:p>
        </w:tc>
        <w:tc>
          <w:tcPr>
            <w:tcW w:w="1850" w:type="dxa"/>
          </w:tcPr>
          <w:p w14:paraId="7F64F21D" w14:textId="77777777" w:rsidR="00396FA4" w:rsidRDefault="00000000">
            <w:r>
              <w:rPr>
                <w:color w:val="0B2545"/>
                <w:sz w:val="18"/>
              </w:rPr>
              <w:t>Audit trail</w:t>
            </w:r>
          </w:p>
        </w:tc>
        <w:tc>
          <w:tcPr>
            <w:tcW w:w="6610" w:type="dxa"/>
          </w:tcPr>
          <w:p w14:paraId="5EA93699" w14:textId="77777777" w:rsidR="00396FA4" w:rsidRDefault="00000000">
            <w:r>
              <w:rPr>
                <w:color w:val="0B2545"/>
                <w:sz w:val="18"/>
              </w:rPr>
              <w:t>The system shall create a queue event for ticket creation, calling, completion, cancellation, and skip actions.</w:t>
            </w:r>
          </w:p>
        </w:tc>
      </w:tr>
      <w:tr w:rsidR="00396FA4" w14:paraId="5C720A80" w14:textId="77777777">
        <w:tc>
          <w:tcPr>
            <w:tcW w:w="900" w:type="dxa"/>
          </w:tcPr>
          <w:p w14:paraId="527659DA" w14:textId="77777777" w:rsidR="00396FA4" w:rsidRDefault="00000000">
            <w:r>
              <w:rPr>
                <w:color w:val="0B2545"/>
                <w:sz w:val="18"/>
              </w:rPr>
              <w:t>FR-13</w:t>
            </w:r>
          </w:p>
        </w:tc>
        <w:tc>
          <w:tcPr>
            <w:tcW w:w="1850" w:type="dxa"/>
          </w:tcPr>
          <w:p w14:paraId="2161DA56" w14:textId="77777777" w:rsidR="00396FA4" w:rsidRDefault="00000000">
            <w:r>
              <w:rPr>
                <w:color w:val="0B2545"/>
                <w:sz w:val="18"/>
              </w:rPr>
              <w:t>Validation</w:t>
            </w:r>
          </w:p>
        </w:tc>
        <w:tc>
          <w:tcPr>
            <w:tcW w:w="6610" w:type="dxa"/>
          </w:tcPr>
          <w:p w14:paraId="4201DC6D" w14:textId="77777777" w:rsidR="00396FA4" w:rsidRDefault="00000000">
            <w:r>
              <w:rPr>
                <w:color w:val="0B2545"/>
                <w:sz w:val="18"/>
              </w:rPr>
              <w:t>The system shall prevent ticket generation until both procedure and patient category are selected and shall reject invalid status transitions.</w:t>
            </w:r>
          </w:p>
        </w:tc>
      </w:tr>
      <w:tr w:rsidR="00396FA4" w14:paraId="4E88A3E4" w14:textId="77777777">
        <w:tc>
          <w:tcPr>
            <w:tcW w:w="900" w:type="dxa"/>
          </w:tcPr>
          <w:p w14:paraId="1E09C697" w14:textId="77777777" w:rsidR="00396FA4" w:rsidRDefault="00000000">
            <w:r>
              <w:rPr>
                <w:color w:val="0B2545"/>
                <w:sz w:val="18"/>
              </w:rPr>
              <w:t>FR-14</w:t>
            </w:r>
          </w:p>
        </w:tc>
        <w:tc>
          <w:tcPr>
            <w:tcW w:w="1850" w:type="dxa"/>
          </w:tcPr>
          <w:p w14:paraId="78144C85" w14:textId="77777777" w:rsidR="00396FA4" w:rsidRDefault="00000000">
            <w:r>
              <w:rPr>
                <w:color w:val="0B2545"/>
                <w:sz w:val="18"/>
              </w:rPr>
              <w:t>Retention</w:t>
            </w:r>
          </w:p>
        </w:tc>
        <w:tc>
          <w:tcPr>
            <w:tcW w:w="6610" w:type="dxa"/>
          </w:tcPr>
          <w:p w14:paraId="3DC876F7" w14:textId="77777777" w:rsidR="00396FA4" w:rsidRDefault="00000000">
            <w:r>
              <w:rPr>
                <w:color w:val="0B2545"/>
                <w:sz w:val="18"/>
              </w:rPr>
              <w:t>The system shall retain completed ticket and queue-event records for historical reporting according to hospital retention policy.</w:t>
            </w:r>
          </w:p>
        </w:tc>
      </w:tr>
      <w:tr>
        <w:tc>
          <w:tcPr>
            <w:tcW w:type="dxa" w:w="900"/>
          </w:tcPr>
          <w:p>
            <w:r>
              <w:t>FR-15</w:t>
            </w:r>
          </w:p>
        </w:tc>
        <w:tc>
          <w:tcPr>
            <w:tcW w:type="dxa" w:w="1850"/>
          </w:tcPr>
          <w:p>
            <w:r>
              <w:t>Receptionist data access</w:t>
            </w:r>
          </w:p>
        </w:tc>
        <w:tc>
          <w:tcPr>
            <w:tcW w:type="dxa" w:w="6610"/>
          </w:tcPr>
          <w:p>
            <w:r>
              <w:t>The system shall provide reception staff with read-only access to permitted live and historical queue data. Reception staff shall not be able to alter completed tickets, queue events, staff accounts, or clinical information through the reporting and extraction screens.</w:t>
            </w:r>
          </w:p>
        </w:tc>
      </w:tr>
    </w:tbl>
    <w:p w14:paraId="6B044A93" w14:textId="77777777" w:rsidR="00396FA4" w:rsidRDefault="00396FA4">
      <w:pPr>
        <w:spacing w:after="40"/>
      </w:pPr>
    </w:p>
    <w:p w14:paraId="1EADE70F" w14:textId="77777777" w:rsidR="00396FA4" w:rsidRDefault="00000000">
      <w:pPr>
        <w:spacing w:before="320" w:after="160"/>
      </w:pPr>
      <w:r>
        <w:rPr>
          <w:b/>
          <w:color w:val="2E74B5"/>
          <w:sz w:val="32"/>
        </w:rPr>
        <w:t>3. Non-Functional Requirements</w:t>
      </w:r>
    </w:p>
    <w:tbl>
      <w:tblPr>
        <w:tblStyle w:val="TableGrid"/>
        <w:tblW w:w="9360" w:type="dxa"/>
        <w:tblInd w:w="120" w:type="dxa"/>
        <w:tblLayout w:type="fixed"/>
        <w:tblLook w:val="04A0" w:firstRow="1" w:lastRow="0" w:firstColumn="1" w:lastColumn="0" w:noHBand="0" w:noVBand="1"/>
      </w:tblPr>
      <w:tblGrid>
        <w:gridCol w:w="900"/>
        <w:gridCol w:w="1800"/>
        <w:gridCol w:w="6660"/>
      </w:tblGrid>
      <w:tr w:rsidR="00396FA4" w14:paraId="501D18F9" w14:textId="77777777">
        <w:tc>
          <w:tcPr>
            <w:tcW w:w="900" w:type="dxa"/>
            <w:shd w:val="clear" w:color="auto" w:fill="E8EEF5"/>
            <w:tcMar>
              <w:top w:w="80" w:type="dxa"/>
              <w:left w:w="120" w:type="dxa"/>
              <w:bottom w:w="80" w:type="dxa"/>
              <w:right w:w="120" w:type="dxa"/>
            </w:tcMar>
            <w:vAlign w:val="center"/>
          </w:tcPr>
          <w:p w14:paraId="1085F575" w14:textId="77777777" w:rsidR="00396FA4" w:rsidRDefault="00000000">
            <w:r>
              <w:rPr>
                <w:b/>
                <w:color w:val="1F4D78"/>
                <w:sz w:val="19"/>
              </w:rPr>
              <w:t>ID</w:t>
            </w:r>
          </w:p>
        </w:tc>
        <w:tc>
          <w:tcPr>
            <w:tcW w:w="1800" w:type="dxa"/>
            <w:shd w:val="clear" w:color="auto" w:fill="E8EEF5"/>
            <w:tcMar>
              <w:top w:w="80" w:type="dxa"/>
              <w:left w:w="120" w:type="dxa"/>
              <w:bottom w:w="80" w:type="dxa"/>
              <w:right w:w="120" w:type="dxa"/>
            </w:tcMar>
            <w:vAlign w:val="center"/>
          </w:tcPr>
          <w:p w14:paraId="7E263628" w14:textId="77777777" w:rsidR="00396FA4" w:rsidRDefault="00000000">
            <w:r>
              <w:rPr>
                <w:b/>
                <w:color w:val="1F4D78"/>
                <w:sz w:val="19"/>
              </w:rPr>
              <w:t>Quality attribute</w:t>
            </w:r>
          </w:p>
        </w:tc>
        <w:tc>
          <w:tcPr>
            <w:tcW w:w="6660" w:type="dxa"/>
            <w:shd w:val="clear" w:color="auto" w:fill="E8EEF5"/>
            <w:tcMar>
              <w:top w:w="80" w:type="dxa"/>
              <w:left w:w="120" w:type="dxa"/>
              <w:bottom w:w="80" w:type="dxa"/>
              <w:right w:w="120" w:type="dxa"/>
            </w:tcMar>
            <w:vAlign w:val="center"/>
          </w:tcPr>
          <w:p w14:paraId="1AF8A6A0" w14:textId="77777777" w:rsidR="00396FA4" w:rsidRDefault="00000000">
            <w:r>
              <w:rPr>
                <w:b/>
                <w:color w:val="1F4D78"/>
                <w:sz w:val="19"/>
              </w:rPr>
              <w:t>Requirement / measurable target</w:t>
            </w:r>
          </w:p>
        </w:tc>
      </w:tr>
      <w:tr w:rsidR="00396FA4" w14:paraId="07C27613" w14:textId="77777777">
        <w:tc>
          <w:tcPr>
            <w:tcW w:w="900" w:type="dxa"/>
          </w:tcPr>
          <w:p w14:paraId="0753E1ED" w14:textId="77777777" w:rsidR="00396FA4" w:rsidRDefault="00000000">
            <w:r>
              <w:rPr>
                <w:color w:val="0B2545"/>
                <w:sz w:val="18"/>
              </w:rPr>
              <w:t>NFR-01</w:t>
            </w:r>
          </w:p>
        </w:tc>
        <w:tc>
          <w:tcPr>
            <w:tcW w:w="1800" w:type="dxa"/>
          </w:tcPr>
          <w:p w14:paraId="380EEFEE" w14:textId="77777777" w:rsidR="00396FA4" w:rsidRDefault="00000000">
            <w:r>
              <w:rPr>
                <w:color w:val="0B2545"/>
                <w:sz w:val="18"/>
              </w:rPr>
              <w:t>Performance</w:t>
            </w:r>
          </w:p>
        </w:tc>
        <w:tc>
          <w:tcPr>
            <w:tcW w:w="6660" w:type="dxa"/>
          </w:tcPr>
          <w:p w14:paraId="30174518" w14:textId="77777777" w:rsidR="00396FA4" w:rsidRDefault="00000000">
            <w:r>
              <w:rPr>
                <w:color w:val="0B2545"/>
                <w:sz w:val="18"/>
              </w:rPr>
              <w:t>After planned local deployment, routine dashboard, queue, report, and public-display requests over the hospital local area network shall complete within 3 seconds under normal operating load.</w:t>
            </w:r>
          </w:p>
        </w:tc>
      </w:tr>
      <w:tr w:rsidR="00396FA4" w14:paraId="3158D107" w14:textId="77777777">
        <w:tc>
          <w:tcPr>
            <w:tcW w:w="900" w:type="dxa"/>
          </w:tcPr>
          <w:p w14:paraId="4A386DE6" w14:textId="77777777" w:rsidR="00396FA4" w:rsidRDefault="00000000">
            <w:r>
              <w:rPr>
                <w:color w:val="0B2545"/>
                <w:sz w:val="18"/>
              </w:rPr>
              <w:t>NFR-02</w:t>
            </w:r>
          </w:p>
        </w:tc>
        <w:tc>
          <w:tcPr>
            <w:tcW w:w="1800" w:type="dxa"/>
          </w:tcPr>
          <w:p w14:paraId="71DCF6D4" w14:textId="77777777" w:rsidR="00396FA4" w:rsidRDefault="00000000">
            <w:r>
              <w:rPr>
                <w:color w:val="0B2545"/>
                <w:sz w:val="18"/>
              </w:rPr>
              <w:t>Availability</w:t>
            </w:r>
          </w:p>
        </w:tc>
        <w:tc>
          <w:tcPr>
            <w:tcW w:w="6660" w:type="dxa"/>
          </w:tcPr>
          <w:p w14:paraId="44F620E5" w14:textId="77777777" w:rsidR="00396FA4" w:rsidRDefault="00000000">
            <w:r>
              <w:rPr>
                <w:color w:val="0B2545"/>
                <w:sz w:val="18"/>
              </w:rPr>
              <w:t>After deployment, the system shall be available during radiology operating hours, excluding approved maintenance. Availability will depend on the designated local server, hospital LAN, and power supply being operational.</w:t>
            </w:r>
          </w:p>
        </w:tc>
      </w:tr>
      <w:tr w:rsidR="00396FA4" w14:paraId="5AC595BF" w14:textId="77777777">
        <w:tc>
          <w:tcPr>
            <w:tcW w:w="900" w:type="dxa"/>
          </w:tcPr>
          <w:p w14:paraId="3757B93C" w14:textId="77777777" w:rsidR="00396FA4" w:rsidRDefault="00000000">
            <w:r>
              <w:rPr>
                <w:color w:val="0B2545"/>
                <w:sz w:val="18"/>
              </w:rPr>
              <w:t>NFR-03</w:t>
            </w:r>
          </w:p>
        </w:tc>
        <w:tc>
          <w:tcPr>
            <w:tcW w:w="1800" w:type="dxa"/>
          </w:tcPr>
          <w:p w14:paraId="3B69F569" w14:textId="77777777" w:rsidR="00396FA4" w:rsidRDefault="00000000">
            <w:r>
              <w:rPr>
                <w:color w:val="0B2545"/>
                <w:sz w:val="18"/>
              </w:rPr>
              <w:t>Security</w:t>
            </w:r>
          </w:p>
        </w:tc>
        <w:tc>
          <w:tcPr>
            <w:tcW w:w="6660" w:type="dxa"/>
          </w:tcPr>
          <w:p w14:paraId="6AF882FA" w14:textId="77777777" w:rsidR="00396FA4" w:rsidRDefault="00000000">
            <w:r>
              <w:rPr>
                <w:color w:val="0B2545"/>
                <w:sz w:val="18"/>
              </w:rPr>
              <w:t>Passwords shall be salted and hashed; authorization shall be enforced server-side by role; and data viewing/export permissions shall be checked before records are displayed or extracted. These controls shall be implemented when the Laragon-hosted application is deployed and shall restrict access to authorized local-network devices.</w:t>
            </w:r>
          </w:p>
        </w:tc>
      </w:tr>
      <w:tr w:rsidR="00396FA4" w14:paraId="104D5490" w14:textId="77777777">
        <w:tc>
          <w:tcPr>
            <w:tcW w:w="900" w:type="dxa"/>
          </w:tcPr>
          <w:p w14:paraId="690EB400" w14:textId="77777777" w:rsidR="00396FA4" w:rsidRDefault="00000000">
            <w:r>
              <w:rPr>
                <w:color w:val="0B2545"/>
                <w:sz w:val="18"/>
              </w:rPr>
              <w:t>NFR-04</w:t>
            </w:r>
          </w:p>
        </w:tc>
        <w:tc>
          <w:tcPr>
            <w:tcW w:w="1800" w:type="dxa"/>
          </w:tcPr>
          <w:p w14:paraId="741C4840" w14:textId="77777777" w:rsidR="00396FA4" w:rsidRDefault="00000000">
            <w:r>
              <w:rPr>
                <w:color w:val="0B2545"/>
                <w:sz w:val="18"/>
              </w:rPr>
              <w:t>Privacy</w:t>
            </w:r>
          </w:p>
        </w:tc>
        <w:tc>
          <w:tcPr>
            <w:tcW w:w="6660" w:type="dxa"/>
          </w:tcPr>
          <w:p w14:paraId="7C0CC0CC" w14:textId="77777777" w:rsidR="00396FA4" w:rsidRDefault="00000000">
            <w:r>
              <w:rPr>
                <w:color w:val="0B2545"/>
                <w:sz w:val="18"/>
              </w:rPr>
              <w:t>The public display shall never show patient names, medical record numbers, diagnosis, examination result, or other identifying health information. Receptionist exports shall be limited to operational queue fields permitted by hospital policy and shall not include clinical information.</w:t>
            </w:r>
          </w:p>
        </w:tc>
      </w:tr>
      <w:tr w:rsidR="00396FA4" w14:paraId="47B85649" w14:textId="77777777">
        <w:tc>
          <w:tcPr>
            <w:tcW w:w="900" w:type="dxa"/>
          </w:tcPr>
          <w:p w14:paraId="01B1D4EF" w14:textId="77777777" w:rsidR="00396FA4" w:rsidRDefault="00000000">
            <w:r>
              <w:rPr>
                <w:color w:val="0B2545"/>
                <w:sz w:val="18"/>
              </w:rPr>
              <w:t>NFR-05</w:t>
            </w:r>
          </w:p>
        </w:tc>
        <w:tc>
          <w:tcPr>
            <w:tcW w:w="1800" w:type="dxa"/>
          </w:tcPr>
          <w:p w14:paraId="1E428647" w14:textId="77777777" w:rsidR="00396FA4" w:rsidRDefault="00000000">
            <w:r>
              <w:rPr>
                <w:color w:val="0B2545"/>
                <w:sz w:val="18"/>
              </w:rPr>
              <w:t>Integrity</w:t>
            </w:r>
          </w:p>
        </w:tc>
        <w:tc>
          <w:tcPr>
            <w:tcW w:w="6660" w:type="dxa"/>
          </w:tcPr>
          <w:p w14:paraId="79262723" w14:textId="77777777" w:rsidR="00396FA4" w:rsidRDefault="00000000">
            <w:r>
              <w:rPr>
                <w:color w:val="0B2545"/>
                <w:sz w:val="18"/>
              </w:rPr>
              <w:t>When the MySQL database is implemented, ticket creation and status changes shall be atomic: either the ticket/event update is fully stored or no partial update is committed. The deployed application shall recover to a consistent state after an application, workstation, or power interruption.</w:t>
            </w:r>
          </w:p>
        </w:tc>
      </w:tr>
      <w:tr w:rsidR="00396FA4" w14:paraId="56103A14" w14:textId="77777777">
        <w:tc>
          <w:tcPr>
            <w:tcW w:w="900" w:type="dxa"/>
          </w:tcPr>
          <w:p w14:paraId="05D31001" w14:textId="77777777" w:rsidR="00396FA4" w:rsidRDefault="00000000">
            <w:r>
              <w:rPr>
                <w:color w:val="0B2545"/>
                <w:sz w:val="18"/>
              </w:rPr>
              <w:t>NFR-06</w:t>
            </w:r>
          </w:p>
        </w:tc>
        <w:tc>
          <w:tcPr>
            <w:tcW w:w="1800" w:type="dxa"/>
          </w:tcPr>
          <w:p w14:paraId="0D19B5E8" w14:textId="77777777" w:rsidR="00396FA4" w:rsidRDefault="00000000">
            <w:r>
              <w:rPr>
                <w:color w:val="0B2545"/>
                <w:sz w:val="18"/>
              </w:rPr>
              <w:t>Reliability</w:t>
            </w:r>
          </w:p>
        </w:tc>
        <w:tc>
          <w:tcPr>
            <w:tcW w:w="6660" w:type="dxa"/>
          </w:tcPr>
          <w:p w14:paraId="2E6439F5" w14:textId="77777777" w:rsidR="00396FA4" w:rsidRDefault="00000000">
            <w:r>
              <w:rPr>
                <w:color w:val="0B2545"/>
                <w:sz w:val="18"/>
              </w:rPr>
              <w:t>Ticket creation and status changes shall be atomic: either the ticket/event update is fully stored or no partial update is committed.</w:t>
            </w:r>
          </w:p>
        </w:tc>
      </w:tr>
      <w:tr w:rsidR="00396FA4" w14:paraId="4613271C" w14:textId="77777777">
        <w:tc>
          <w:tcPr>
            <w:tcW w:w="900" w:type="dxa"/>
          </w:tcPr>
          <w:p w14:paraId="4790F572" w14:textId="77777777" w:rsidR="00396FA4" w:rsidRDefault="00000000">
            <w:r>
              <w:rPr>
                <w:color w:val="0B2545"/>
                <w:sz w:val="18"/>
              </w:rPr>
              <w:t>NFR-07</w:t>
            </w:r>
          </w:p>
        </w:tc>
        <w:tc>
          <w:tcPr>
            <w:tcW w:w="1800" w:type="dxa"/>
          </w:tcPr>
          <w:p w14:paraId="1F24EAA3" w14:textId="77777777" w:rsidR="00396FA4" w:rsidRDefault="00000000">
            <w:r>
              <w:rPr>
                <w:color w:val="0B2545"/>
                <w:sz w:val="18"/>
              </w:rPr>
              <w:t>Usability</w:t>
            </w:r>
          </w:p>
        </w:tc>
        <w:tc>
          <w:tcPr>
            <w:tcW w:w="6660" w:type="dxa"/>
          </w:tcPr>
          <w:p w14:paraId="664A28FC" w14:textId="77777777" w:rsidR="00396FA4" w:rsidRDefault="00000000">
            <w:r>
              <w:rPr>
                <w:color w:val="0B2545"/>
                <w:sz w:val="18"/>
              </w:rPr>
              <w:t>The staff interface shall support current Chrome, Edge, Firefox, and Safari browsers, including tablet-width layouts. After deployment, authorized staff devices shall access the Laragon-hosted application through the hospital LAN; the public display shall use a modern full-screen browser on the same approved network.</w:t>
            </w:r>
          </w:p>
        </w:tc>
      </w:tr>
      <w:tr w:rsidR="00396FA4" w14:paraId="48540302" w14:textId="77777777">
        <w:tc>
          <w:tcPr>
            <w:tcW w:w="900" w:type="dxa"/>
          </w:tcPr>
          <w:p w14:paraId="67D035A9" w14:textId="77777777" w:rsidR="00396FA4" w:rsidRDefault="00000000">
            <w:r>
              <w:rPr>
                <w:color w:val="0B2545"/>
                <w:sz w:val="18"/>
              </w:rPr>
              <w:t>NFR-08</w:t>
            </w:r>
          </w:p>
        </w:tc>
        <w:tc>
          <w:tcPr>
            <w:tcW w:w="1800" w:type="dxa"/>
          </w:tcPr>
          <w:p w14:paraId="39A78217" w14:textId="77777777" w:rsidR="00396FA4" w:rsidRDefault="00000000">
            <w:r>
              <w:rPr>
                <w:color w:val="0B2545"/>
                <w:sz w:val="18"/>
              </w:rPr>
              <w:t>Compatibility</w:t>
            </w:r>
          </w:p>
        </w:tc>
        <w:tc>
          <w:tcPr>
            <w:tcW w:w="6660" w:type="dxa"/>
          </w:tcPr>
          <w:p w14:paraId="6A368332" w14:textId="77777777" w:rsidR="00396FA4" w:rsidRDefault="00000000">
            <w:r>
              <w:rPr>
                <w:color w:val="0B2545"/>
                <w:sz w:val="18"/>
              </w:rPr>
              <w:t>The application shall separate presentation, queue business rules, persistence, and media storage so that changes can be tested independently. Before local deployment, authorized IT staff shall document the planned Laragon configuration, including the web server, PHP runtime, MySQL connection, and application settings.</w:t>
            </w:r>
          </w:p>
        </w:tc>
      </w:tr>
      <w:tr w:rsidR="00396FA4" w14:paraId="5464751C" w14:textId="77777777">
        <w:tc>
          <w:tcPr>
            <w:tcW w:w="900" w:type="dxa"/>
          </w:tcPr>
          <w:p w14:paraId="5A044881" w14:textId="77777777" w:rsidR="00396FA4" w:rsidRDefault="00000000">
            <w:r>
              <w:rPr>
                <w:color w:val="0B2545"/>
                <w:sz w:val="18"/>
              </w:rPr>
              <w:t>NFR-09</w:t>
            </w:r>
          </w:p>
        </w:tc>
        <w:tc>
          <w:tcPr>
            <w:tcW w:w="1800" w:type="dxa"/>
          </w:tcPr>
          <w:p w14:paraId="715E6277" w14:textId="77777777" w:rsidR="00396FA4" w:rsidRDefault="00000000">
            <w:r>
              <w:rPr>
                <w:color w:val="0B2545"/>
                <w:sz w:val="18"/>
              </w:rPr>
              <w:t>Maintainability</w:t>
            </w:r>
          </w:p>
        </w:tc>
        <w:tc>
          <w:tcPr>
            <w:tcW w:w="6660" w:type="dxa"/>
          </w:tcPr>
          <w:p w14:paraId="4CF454C2" w14:textId="77777777" w:rsidR="00396FA4" w:rsidRDefault="00000000">
            <w:r>
              <w:rPr>
                <w:color w:val="0B2545"/>
                <w:sz w:val="18"/>
              </w:rPr>
              <w:t>After the MySQL database is implemented, it shall be backed up at least daily to a secure location separate from the Laragon host. Authorized IT staff shall maintain a documented restore procedure and test restoration periodically.</w:t>
            </w:r>
          </w:p>
        </w:tc>
      </w:tr>
      <w:tr w:rsidR="00396FA4" w14:paraId="625A6F71" w14:textId="77777777">
        <w:tc>
          <w:tcPr>
            <w:tcW w:w="900" w:type="dxa"/>
          </w:tcPr>
          <w:p w14:paraId="2CED9CD2" w14:textId="77777777" w:rsidR="00396FA4" w:rsidRDefault="00000000">
            <w:r>
              <w:rPr>
                <w:color w:val="0B2545"/>
                <w:sz w:val="18"/>
              </w:rPr>
              <w:t>NFR-10</w:t>
            </w:r>
          </w:p>
        </w:tc>
        <w:tc>
          <w:tcPr>
            <w:tcW w:w="1800" w:type="dxa"/>
          </w:tcPr>
          <w:p w14:paraId="32A6027A" w14:textId="77777777" w:rsidR="00396FA4" w:rsidRDefault="00000000">
            <w:r>
              <w:rPr>
                <w:color w:val="0B2545"/>
                <w:sz w:val="18"/>
              </w:rPr>
              <w:t>Backup &amp; recovery</w:t>
            </w:r>
          </w:p>
        </w:tc>
        <w:tc>
          <w:tcPr>
            <w:tcW w:w="6660" w:type="dxa"/>
          </w:tcPr>
          <w:p w14:paraId="25B9C229" w14:textId="77777777" w:rsidR="00396FA4" w:rsidRDefault="00000000">
            <w:r>
              <w:rPr>
                <w:color w:val="0B2545"/>
                <w:sz w:val="18"/>
              </w:rPr>
              <w:t>Database backups shall run at least daily, with a documented restore procedure tested periodically by authorized IT staff.</w:t>
            </w:r>
          </w:p>
        </w:tc>
      </w:tr>
      <w:tr w:rsidR="00396FA4" w14:paraId="325C326E" w14:textId="77777777">
        <w:tc>
          <w:tcPr>
            <w:tcW w:w="900" w:type="dxa"/>
          </w:tcPr>
          <w:p w14:paraId="42722601" w14:textId="77777777" w:rsidR="00396FA4" w:rsidRDefault="00000000">
            <w:r>
              <w:rPr>
                <w:color w:val="0B2545"/>
                <w:sz w:val="18"/>
              </w:rPr>
              <w:t>NFR-11</w:t>
            </w:r>
          </w:p>
        </w:tc>
        <w:tc>
          <w:tcPr>
            <w:tcW w:w="1800" w:type="dxa"/>
          </w:tcPr>
          <w:p w14:paraId="3028DA0B" w14:textId="77777777" w:rsidR="00396FA4" w:rsidRDefault="00000000">
            <w:r>
              <w:rPr>
                <w:color w:val="0B2545"/>
                <w:sz w:val="18"/>
              </w:rPr>
              <w:t>Accessibility</w:t>
            </w:r>
          </w:p>
        </w:tc>
        <w:tc>
          <w:tcPr>
            <w:tcW w:w="6660" w:type="dxa"/>
          </w:tcPr>
          <w:p w14:paraId="2A419E21" w14:textId="77777777" w:rsidR="00396FA4" w:rsidRDefault="00000000">
            <w:r>
              <w:rPr>
                <w:color w:val="0B2545"/>
                <w:sz w:val="18"/>
              </w:rPr>
              <w:t>Interactive controls shall have visible labels, keyboard focus, readable contrast, and status text that does not rely on color alone.</w:t>
            </w:r>
          </w:p>
        </w:tc>
      </w:tr>
      <w:tr w:rsidR="00396FA4" w14:paraId="0F2C03BB" w14:textId="77777777">
        <w:tc>
          <w:tcPr>
            <w:tcW w:w="900" w:type="dxa"/>
          </w:tcPr>
          <w:p w14:paraId="160762A8" w14:textId="77777777" w:rsidR="00396FA4" w:rsidRDefault="00000000">
            <w:r>
              <w:rPr>
                <w:color w:val="0B2545"/>
                <w:sz w:val="18"/>
              </w:rPr>
              <w:t>NFR-12</w:t>
            </w:r>
          </w:p>
        </w:tc>
        <w:tc>
          <w:tcPr>
            <w:tcW w:w="1800" w:type="dxa"/>
          </w:tcPr>
          <w:p w14:paraId="34607F74" w14:textId="77777777" w:rsidR="00396FA4" w:rsidRDefault="00000000">
            <w:r>
              <w:rPr>
                <w:color w:val="0B2545"/>
                <w:sz w:val="18"/>
              </w:rPr>
              <w:t>Auditability</w:t>
            </w:r>
          </w:p>
        </w:tc>
        <w:tc>
          <w:tcPr>
            <w:tcW w:w="6660" w:type="dxa"/>
          </w:tcPr>
          <w:p w14:paraId="7506565C" w14:textId="77777777" w:rsidR="00396FA4" w:rsidRDefault="00000000">
            <w:r>
              <w:rPr>
                <w:color w:val="0B2545"/>
                <w:sz w:val="18"/>
              </w:rPr>
              <w:t>Authorized administrators shall be able to identify who generated, called, completed, skipped, cancelled, viewed, or exported queue data and when the action occurred.</w:t>
            </w:r>
          </w:p>
        </w:tc>
      </w:tr>
      <w:tr>
        <w:tc>
          <w:tcPr>
            <w:tcW w:type="dxa" w:w="900"/>
          </w:tcPr>
          <w:p>
            <w:r>
              <w:t>NFR-13</w:t>
            </w:r>
          </w:p>
        </w:tc>
        <w:tc>
          <w:tcPr>
            <w:tcW w:type="dxa" w:w="1800"/>
          </w:tcPr>
          <w:p>
            <w:r>
              <w:t>Local deployment</w:t>
            </w:r>
          </w:p>
        </w:tc>
        <w:tc>
          <w:tcPr>
            <w:tcW w:type="dxa" w:w="6660"/>
          </w:tcPr>
          <w:p>
            <w:r>
              <w:t>Planned local deployment: the production system shall be deployed on a designated Windows workstation or server using Laragon and a static or reserved local-network address. The host shall be managed by authorized hospital IT personnel and remain within the hospital environment.</w:t>
            </w:r>
          </w:p>
        </w:tc>
      </w:tr>
      <w:tr>
        <w:tc>
          <w:tcPr>
            <w:tcW w:type="dxa" w:w="900"/>
          </w:tcPr>
          <w:p>
            <w:r>
              <w:t>NFR-14</w:t>
            </w:r>
          </w:p>
        </w:tc>
        <w:tc>
          <w:tcPr>
            <w:tcW w:type="dxa" w:w="1800"/>
          </w:tcPr>
          <w:p>
            <w:r>
              <w:t>Operational continuity</w:t>
            </w:r>
          </w:p>
        </w:tc>
        <w:tc>
          <w:tcPr>
            <w:tcW w:type="dxa" w:w="6660"/>
          </w:tcPr>
          <w:p>
            <w:r>
              <w:t>Before production deployment, the designated local host and essential network equipment shall have power protection (such as a UPS) or a documented manual queue-ticket fallback procedure so that radiology reception can continue during a power or local-network interruption.</w:t>
            </w:r>
          </w:p>
        </w:tc>
      </w:tr>
      <w:tr>
        <w:tc>
          <w:tcPr>
            <w:tcW w:type="dxa" w:w="900"/>
          </w:tcPr>
          <w:p>
            <w:r>
              <w:t>NFR-15</w:t>
            </w:r>
          </w:p>
        </w:tc>
        <w:tc>
          <w:tcPr>
            <w:tcW w:type="dxa" w:w="1800"/>
          </w:tcPr>
          <w:p>
            <w:r>
              <w:t>Queue fairness</w:t>
            </w:r>
          </w:p>
        </w:tc>
        <w:tc>
          <w:tcPr>
            <w:tcW w:type="dxa" w:w="6660"/>
          </w:tcPr>
          <w:p>
            <w:r>
              <w:t>The queue-selection rule shall consistently prioritize IPD over OPD within the same procedure, while preserving first-come, first-served order among tickets with the same patient category and priority rank.</w:t>
            </w:r>
          </w:p>
        </w:tc>
      </w:tr>
    </w:tbl>
    <w:p w14:paraId="2697DD99" w14:textId="77777777" w:rsidR="00396FA4" w:rsidRDefault="00396FA4">
      <w:pPr>
        <w:spacing w:after="40"/>
      </w:pPr>
    </w:p>
    <w:p w14:paraId="2B1D070E" w14:textId="77777777" w:rsidR="00396FA4" w:rsidRDefault="00000000">
      <w:pPr>
        <w:spacing w:before="320" w:after="160"/>
      </w:pPr>
      <w:r>
        <w:rPr>
          <w:b/>
          <w:color w:val="2E74B5"/>
          <w:sz w:val="32"/>
        </w:rPr>
        <w:t>4. Assumptions and Scope Boundaries</w:t>
      </w:r>
    </w:p>
    <w:p w14:paraId="13A48113" w14:textId="77777777" w:rsidR="00396FA4" w:rsidRDefault="00000000">
      <w:pPr>
        <w:pStyle w:val="ListBullet"/>
        <w:spacing w:after="80"/>
      </w:pPr>
      <w:r>
        <w:rPr>
          <w:color w:val="0B2545"/>
        </w:rPr>
        <w:t>This specification covers operational queue management, not clinical ordering, radiology information system (RIS), image storage, billing, or diagnostic reporting.</w:t>
      </w:r>
    </w:p>
    <w:p w14:paraId="28F87957" w14:textId="77777777" w:rsidR="00396FA4" w:rsidRDefault="00000000">
      <w:pPr>
        <w:pStyle w:val="ListBullet"/>
        <w:spacing w:after="80"/>
      </w:pPr>
      <w:r>
        <w:rPr>
          <w:color w:val="0B2545"/>
        </w:rPr>
        <w:t>TGC policy requires IPD to have higher queue priority than OPD within the same procedure. The data model shall store this through a configurable priority rank, with IPD ranked ahead of OPD and first-come, first-served order retained within each category.</w:t>
      </w:r>
    </w:p>
    <w:p w14:paraId="5F53C45D" w14:textId="77777777" w:rsidR="00396FA4" w:rsidRDefault="00000000">
      <w:pPr>
        <w:pStyle w:val="ListBullet"/>
        <w:spacing w:after="80"/>
      </w:pPr>
      <w:r>
        <w:rPr>
          <w:color w:val="0B2545"/>
        </w:rPr>
        <w:t>Staff identities and role assignments are managed by authorized hospital personnel. Integration with an existing identity provider can replace local accounts later.</w:t>
      </w:r>
    </w:p>
    <w:p w14:paraId="2BA101BF" w14:textId="77777777" w:rsidR="00396FA4" w:rsidRDefault="00000000">
      <w:pPr>
        <w:pStyle w:val="ListBullet"/>
        <w:spacing w:after="80"/>
      </w:pPr>
      <w:r>
        <w:rPr>
          <w:color w:val="0B2545"/>
        </w:rPr>
        <w:t>The public display is intentionally privacy-minimizing and is a read-only consumer of the queue feed.</w:t>
      </w:r>
    </w:p>
    <w:p w14:paraId="5ACCCDAF" w14:textId="77777777" w:rsidR="00396FA4" w:rsidRDefault="00000000">
      <w:pPr>
        <w:pStyle w:val="ListBullet"/>
        <w:spacing w:after="80"/>
      </w:pPr>
      <w:r>
        <w:rPr>
          <w:color w:val="0B2545"/>
        </w:rPr>
        <w:t>Advertisement uploads require content approval and file-type/size validation before they are published.</w:t>
      </w:r>
    </w:p>
    <w:sectPr w:rsidR="00396FA4"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35DBE" w14:textId="77777777" w:rsidR="00904E02" w:rsidRDefault="00904E02">
      <w:pPr>
        <w:spacing w:after="0" w:line="240" w:lineRule="auto"/>
      </w:pPr>
      <w:r>
        <w:separator/>
      </w:r>
    </w:p>
  </w:endnote>
  <w:endnote w:type="continuationSeparator" w:id="0">
    <w:p w14:paraId="3C2744C3" w14:textId="77777777" w:rsidR="00904E02" w:rsidRDefault="00904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70D9" w14:textId="77777777" w:rsidR="00396FA4" w:rsidRDefault="00000000">
    <w:pPr>
      <w:pStyle w:val="Footer"/>
      <w:jc w:val="center"/>
    </w:pPr>
    <w:r>
      <w:rPr>
        <w:color w:val="646464"/>
        <w:sz w:val="16"/>
      </w:rPr>
      <w:t>Prepared from the project implementation and supplied documentation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95C6" w14:textId="77777777" w:rsidR="00904E02" w:rsidRDefault="00904E02">
      <w:pPr>
        <w:spacing w:after="0" w:line="240" w:lineRule="auto"/>
      </w:pPr>
      <w:r>
        <w:separator/>
      </w:r>
    </w:p>
  </w:footnote>
  <w:footnote w:type="continuationSeparator" w:id="0">
    <w:p w14:paraId="0B8B23E5" w14:textId="77777777" w:rsidR="00904E02" w:rsidRDefault="00904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B6869" w14:textId="77777777" w:rsidR="00396FA4" w:rsidRDefault="00000000">
    <w:pPr>
      <w:pStyle w:val="Header"/>
      <w:jc w:val="right"/>
    </w:pPr>
    <w:r>
      <w:rPr>
        <w:color w:val="646464"/>
        <w:sz w:val="17"/>
      </w:rPr>
      <w:t xml:space="preserve">TGC RADIOLOGY </w:t>
    </w:r>
    <w:proofErr w:type="gramStart"/>
    <w:r>
      <w:rPr>
        <w:color w:val="646464"/>
        <w:sz w:val="17"/>
      </w:rPr>
      <w:t>QUEUEING SYSTEM |</w:t>
    </w:r>
    <w:proofErr w:type="gramEnd"/>
    <w:r>
      <w:rPr>
        <w:color w:val="646464"/>
        <w:sz w:val="17"/>
      </w:rPr>
      <w:t xml:space="preserve"> SYSTEM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242249">
    <w:abstractNumId w:val="8"/>
  </w:num>
  <w:num w:numId="2" w16cid:durableId="601690542">
    <w:abstractNumId w:val="6"/>
  </w:num>
  <w:num w:numId="3" w16cid:durableId="965626870">
    <w:abstractNumId w:val="5"/>
  </w:num>
  <w:num w:numId="4" w16cid:durableId="466624428">
    <w:abstractNumId w:val="4"/>
  </w:num>
  <w:num w:numId="5" w16cid:durableId="370615264">
    <w:abstractNumId w:val="7"/>
  </w:num>
  <w:num w:numId="6" w16cid:durableId="229119677">
    <w:abstractNumId w:val="3"/>
  </w:num>
  <w:num w:numId="7" w16cid:durableId="1662657375">
    <w:abstractNumId w:val="2"/>
  </w:num>
  <w:num w:numId="8" w16cid:durableId="1364134806">
    <w:abstractNumId w:val="1"/>
  </w:num>
  <w:num w:numId="9" w16cid:durableId="1002703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3C1"/>
    <w:rsid w:val="0015074B"/>
    <w:rsid w:val="00157C4B"/>
    <w:rsid w:val="0029639D"/>
    <w:rsid w:val="00326F90"/>
    <w:rsid w:val="00396FA4"/>
    <w:rsid w:val="00461BF4"/>
    <w:rsid w:val="007D5BBF"/>
    <w:rsid w:val="00904E02"/>
    <w:rsid w:val="009C6974"/>
    <w:rsid w:val="00AA1D8D"/>
    <w:rsid w:val="00AE2E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94941AB-2D3E-42BE-883E-8E69F21EE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1830</Words>
  <Characters>10434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Glener Guibone</cp:lastModifiedBy>
  <cp:revision>6</cp:revision>
  <dcterms:created xsi:type="dcterms:W3CDTF">2013-12-23T23:15:00Z</dcterms:created>
  <dcterms:modified xsi:type="dcterms:W3CDTF">2026-08-05T00:33:00Z</dcterms:modified>
  <cp:category/>
</cp:coreProperties>
</file>