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ind w:right="0" w:hanging="0"/>
        <w:rPr/>
      </w:pPr>
      <w:bookmarkStart w:id="0" w:name="__DdeLink__108_361097751"/>
      <w:bookmarkStart w:id="1" w:name="__UnoMark__33_1155677177"/>
      <w:bookmarkStart w:id="2" w:name="__UnoMark__41_1155677177"/>
      <w:bookmarkStart w:id="3" w:name="__UnoMark__49_1155677177"/>
      <w:bookmarkStart w:id="4" w:name="__UnoMark__57_1155677177"/>
      <w:bookmarkStart w:id="5" w:name="__UnoMark__369_1155677177"/>
      <w:bookmarkStart w:id="6" w:name="__UnoMark__377_1155677177"/>
      <w:bookmarkStart w:id="7" w:name="__UnoMark__469_1155677177"/>
      <w:bookmarkStart w:id="8" w:name="__UnoMark__477_1155677177"/>
      <w:bookmarkEnd w:id="0"/>
      <w:bookmarkEnd w:id="1"/>
      <w:bookmarkEnd w:id="2"/>
      <w:bookmarkEnd w:id="3"/>
      <w:bookmarkEnd w:id="4"/>
      <w:bookmarkEnd w:id="5"/>
      <w:bookmarkEnd w:id="6"/>
      <w:bookmarkEnd w:id="7"/>
      <w:bookmarkEnd w:id="8"/>
      <w:r>
        <w:rPr>
          <w:rFonts w:cs="Cambria"/>
          <w:lang w:val="fr-FR"/>
        </w:rPr>
        <w:t>Guillaume Arseneault </w:t>
        <w:br/>
        <w:t xml:space="preserve">Adresse : </w:t>
      </w:r>
      <w:r>
        <w:rPr>
          <w:rFonts w:cs="Cambria" w:ascii="Helvetica" w:hAnsi="Helvetica"/>
          <w:color w:val="000000"/>
          <w:sz w:val="20"/>
          <w:lang w:val="fr-FR"/>
        </w:rPr>
        <w:t>7396 St-Denis Montr</w:t>
      </w:r>
      <w:r>
        <w:rPr>
          <w:rFonts w:ascii="Helvetica" w:hAnsi="Helvetica"/>
          <w:color w:val="000000"/>
          <w:sz w:val="20"/>
        </w:rPr>
        <w:t>éal , Qc, Canada H2R 2E4</w:t>
      </w:r>
    </w:p>
    <w:p>
      <w:pPr>
        <w:pStyle w:val="Normal"/>
        <w:widowControl w:val="false"/>
        <w:ind w:right="0" w:hanging="0"/>
        <w:rPr>
          <w:rFonts w:ascii="Helvetica" w:hAnsi="Helvetica"/>
          <w:color w:val="000000"/>
          <w:sz w:val="20"/>
        </w:rPr>
      </w:pPr>
      <w:r>
        <w:rPr>
          <w:rFonts w:ascii="Helvetica" w:hAnsi="Helvetica"/>
          <w:color w:val="000000"/>
          <w:sz w:val="20"/>
        </w:rPr>
      </w:r>
    </w:p>
    <w:p>
      <w:pPr>
        <w:pStyle w:val="Normal"/>
        <w:widowControl w:val="false"/>
        <w:ind w:right="0" w:hanging="0"/>
        <w:jc w:val="center"/>
        <w:rPr>
          <w:rFonts w:ascii="Cambria" w:hAnsi="Cambria" w:cs="Cambria"/>
          <w:lang w:val="fr-FR"/>
        </w:rPr>
      </w:pPr>
      <w:r>
        <w:rPr>
          <w:rFonts w:cs="Cambria"/>
          <w:lang w:val="fr-FR"/>
        </w:rPr>
        <w:t>Confirmation de participation pour la semaine du cinéma de Lanaudière</w:t>
      </w:r>
    </w:p>
    <w:p>
      <w:pPr>
        <w:pStyle w:val="Normal"/>
        <w:widowControl w:val="false"/>
        <w:ind w:right="0" w:hanging="0"/>
        <w:jc w:val="center"/>
        <w:rPr>
          <w:rFonts w:ascii="Cambria" w:hAnsi="Cambria" w:cs="Cambria"/>
          <w:lang w:val="fr-FR"/>
        </w:rPr>
      </w:pPr>
      <w:r>
        <w:rPr>
          <w:rFonts w:cs="Cambria"/>
          <w:lang w:val="fr-FR"/>
        </w:rPr>
      </w:r>
    </w:p>
    <w:p>
      <w:pPr>
        <w:pStyle w:val="Normal"/>
        <w:widowControl w:val="false"/>
        <w:ind w:right="0" w:hanging="0"/>
        <w:rPr/>
      </w:pPr>
      <w:r>
        <w:rPr>
          <w:rFonts w:cs="Cambria"/>
          <w:lang w:val="fr-FR"/>
        </w:rPr>
        <w:t xml:space="preserve">Dans le cadre de « La semaine du cinéma de Lanaudière », je participerai à cet évènement avec la présentation d’une œuvre interactive intitulé </w:t>
      </w:r>
      <w:r>
        <w:rPr>
          <w:rFonts w:cs="Cambria"/>
          <w:i/>
          <w:lang w:val="fr-FR"/>
        </w:rPr>
        <w:t>VéloKino.</w:t>
      </w:r>
    </w:p>
    <w:p>
      <w:pPr>
        <w:pStyle w:val="Quotations"/>
        <w:widowControl/>
        <w:bidi w:val="0"/>
        <w:ind w:left="720" w:right="1260" w:hanging="0"/>
        <w:jc w:val="both"/>
        <w:rPr/>
      </w:pPr>
      <w:r>
        <w:rPr>
          <w:rFonts w:cs="Cambria"/>
          <w:sz w:val="21"/>
          <w:szCs w:val="21"/>
          <w:lang w:val="fr-FR"/>
        </w:rPr>
        <w:t>VeloKino est une projection vidéo interactive activée par l’effort de l’usager. Fixées à des fourches inversées, des roues de vélo libérées de la friction du sol permettent d’interagir avec la projection vidéo. Propulsée par l’effort des participants, l’énergie cinétique libérée sert à animer le contenu audiovisuel de l’installation. Inspiré par la poésie entourant les premières projection au cinéma, textures visuelles de pellicule, animations en boucle, reproduction visuelle du son optique et grains sonores mécaniques constituent l’univers esthétique de l’installation. L’activation synchrone des roues permet l’expérience complète alors que la rotation individuelle des interfaces magnifie la découverte des composantes spécifique à la projection.</w:t>
      </w:r>
    </w:p>
    <w:p>
      <w:pPr>
        <w:pStyle w:val="Normal"/>
        <w:widowControl w:val="false"/>
        <w:ind w:right="0" w:hanging="0"/>
        <w:jc w:val="both"/>
        <w:rPr/>
      </w:pPr>
      <w:bookmarkStart w:id="9" w:name="_GoBack"/>
      <w:bookmarkEnd w:id="9"/>
      <w:r>
        <w:rPr>
          <w:rFonts w:cs="Cambria"/>
          <w:lang w:val="fr-FR"/>
        </w:rPr>
        <w:t>Cette œuvre sera exposée dans le hall d’entrée du CÉGEP de Joliette et ainsi, tous les étudiantes et étudiants du CÉGEP pourront interagir avec celle-ci.</w:t>
      </w:r>
    </w:p>
    <w:p>
      <w:pPr>
        <w:pStyle w:val="Normal"/>
        <w:widowControl w:val="false"/>
        <w:ind w:right="0" w:hanging="0"/>
        <w:jc w:val="both"/>
        <w:rPr/>
      </w:pPr>
      <w:r>
        <w:rPr>
          <w:rFonts w:cs="Cambria"/>
          <w:lang w:val="fr-FR"/>
        </w:rPr>
        <w:t xml:space="preserve">En plus d’un soutien pour l’installation </w:t>
      </w:r>
      <w:r>
        <w:rPr>
          <w:rFonts w:cs="Cambria"/>
          <w:i/>
          <w:lang w:val="fr-FR"/>
        </w:rPr>
        <w:t>VéloKino</w:t>
      </w:r>
      <w:r>
        <w:rPr>
          <w:rFonts w:cs="Cambria"/>
          <w:lang w:val="fr-FR"/>
        </w:rPr>
        <w:t>, nous demandons un support matériel afin de permettre la création de courts métrages. Cet événement conjoint, de type « Maker Space », permettra à une trentaine d’artistes de produire des courts métrages au cours de cette semaine du cinéma, qui aura lieu du 17 au 24 octobre 2015.  Ces courts métrages,  en plus d'être de</w:t>
      </w:r>
      <w:bookmarkStart w:id="10" w:name="__UnoMark__95_1155677177"/>
      <w:bookmarkStart w:id="11" w:name="__UnoMark__163_1155677177"/>
      <w:bookmarkStart w:id="12" w:name="__UnoMark__231_1155677177"/>
      <w:bookmarkStart w:id="13" w:name="__UnoMark__299_1155677177"/>
      <w:bookmarkEnd w:id="10"/>
      <w:bookmarkEnd w:id="11"/>
      <w:bookmarkEnd w:id="12"/>
      <w:bookmarkEnd w:id="13"/>
      <w:r>
        <w:rPr>
          <w:rFonts w:cs="Cambria"/>
          <w:lang w:val="fr-FR"/>
        </w:rPr>
        <w:t>s œuvres autonomes,   nourriront la banque d'images en mouvement de l'installation VéloKino créant ainsi une vitrine différente pour les créateurs et une exploration  novatrice de leurs images.</w:t>
      </w:r>
    </w:p>
    <w:p>
      <w:pPr>
        <w:pStyle w:val="Normal"/>
        <w:widowControl w:val="false"/>
        <w:ind w:right="0" w:hanging="0"/>
        <w:jc w:val="both"/>
        <w:rPr/>
      </w:pPr>
      <w:r>
        <w:rPr>
          <w:rFonts w:cs="Cambria"/>
          <w:lang w:val="fr-FR"/>
        </w:rPr>
        <w:t>Ce projet s'inscris dans mon cursus de recherche création dirigé par André Éric Létourneau. Étant membre étudiant d’Hexagram, je crois grandement au rayonnement artistique et institutionnel qu'occasionnera cette sortie dans une établissement d'éducation collégiale. Pour mon collègue Radhanath Gagnon, qui est responsable l'évènement et moi-même, le cinéma d</w:t>
      </w:r>
      <w:bookmarkStart w:id="14" w:name="__UnoMark__603_1155677177"/>
      <w:bookmarkStart w:id="15" w:name="__UnoMark__659_1155677177"/>
      <w:bookmarkStart w:id="16" w:name="__UnoMark__715_1155677177"/>
      <w:bookmarkStart w:id="17" w:name="__UnoMark__771_1155677177"/>
      <w:bookmarkStart w:id="18" w:name="__UnoMark__827_1155677177"/>
      <w:bookmarkStart w:id="19" w:name="__UnoMark__883_1155677177"/>
      <w:bookmarkStart w:id="20" w:name="__UnoMark__939_1155677177"/>
      <w:bookmarkStart w:id="21" w:name="__UnoMark__995_1155677177"/>
      <w:bookmarkEnd w:id="14"/>
      <w:bookmarkEnd w:id="15"/>
      <w:bookmarkEnd w:id="16"/>
      <w:bookmarkEnd w:id="17"/>
      <w:bookmarkEnd w:id="18"/>
      <w:bookmarkEnd w:id="19"/>
      <w:bookmarkEnd w:id="20"/>
      <w:bookmarkEnd w:id="21"/>
      <w:r>
        <w:rPr>
          <w:rFonts w:cs="Cambria"/>
          <w:lang w:val="fr-FR"/>
        </w:rPr>
        <w:t>oit être présenté sous plusieurs angles y compris par une installation interactive qui met en lumière les composantes de l’image en mouvement.</w:t>
      </w:r>
    </w:p>
    <w:p>
      <w:pPr>
        <w:pStyle w:val="Normal"/>
        <w:widowControl w:val="false"/>
        <w:ind w:right="0" w:hanging="0"/>
        <w:jc w:val="both"/>
        <w:rPr/>
      </w:pPr>
      <w:r>
        <w:rPr>
          <w:rFonts w:cs="Cambria"/>
          <w:lang w:val="fr-FR"/>
        </w:rPr>
        <w:t xml:space="preserve">Ainsi, nous espérons qu’Hexagram puisse participer par le prêt de certains équipements afin de permettre  l’installation de </w:t>
      </w:r>
      <w:r>
        <w:rPr>
          <w:rFonts w:cs="Cambria"/>
          <w:i/>
          <w:iCs/>
          <w:lang w:val="fr-FR"/>
        </w:rPr>
        <w:t>VéloKino</w:t>
      </w:r>
      <w:r>
        <w:rPr>
          <w:rFonts w:cs="Cambria"/>
          <w:lang w:val="fr-FR"/>
        </w:rPr>
        <w:t xml:space="preserve"> et la création de nouveaux courts métrages.</w:t>
      </w:r>
    </w:p>
    <w:p>
      <w:pPr>
        <w:pStyle w:val="Normal"/>
        <w:widowControl w:val="false"/>
        <w:ind w:right="0" w:hanging="0"/>
        <w:jc w:val="both"/>
        <w:rPr>
          <w:rFonts w:ascii="Cambria" w:hAnsi="Cambria" w:cs="Cambria"/>
          <w:lang w:val="fr-FR"/>
        </w:rPr>
      </w:pPr>
      <w:r>
        <w:rPr>
          <w:rFonts w:cs="Cambria"/>
          <w:lang w:val="fr-FR"/>
        </w:rPr>
        <w:t>Cordialement,</w:t>
      </w:r>
    </w:p>
    <w:p>
      <w:pPr>
        <w:pStyle w:val="Normal"/>
        <w:widowControl w:val="false"/>
        <w:ind w:right="0" w:hanging="0"/>
        <w:rPr/>
      </w:pPr>
      <w:r>
        <w:rPr>
          <w:rFonts w:cs="Cambria"/>
          <w:lang w:val="fr-FR"/>
        </w:rPr>
        <w:t>Guillaume Arseneault </w:t>
      </w:r>
    </w:p>
    <w:p>
      <w:pPr>
        <w:pStyle w:val="Normal"/>
        <w:widowControl w:val="false"/>
        <w:spacing w:before="0" w:after="200"/>
        <w:ind w:right="0" w:hanging="0"/>
        <w:rPr/>
      </w:pPr>
      <w:r>
        <w:rPr/>
      </w:r>
    </w:p>
    <w:sectPr>
      <w:type w:val="nextPage"/>
      <w:pgSz w:w="12240" w:h="15840"/>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79"/>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jc w:val="left"/>
    </w:pPr>
    <w:rPr>
      <w:rFonts w:ascii="Cambria" w:hAnsi="Cambria" w:eastAsia="ＭＳ 明朝" w:cs="" w:asciiTheme="minorHAnsi" w:cstheme="minorBidi" w:eastAsiaTheme="minorEastAsia" w:hAnsiTheme="minorHAnsi"/>
      <w:color w:val="00000A"/>
      <w:sz w:val="24"/>
      <w:szCs w:val="24"/>
      <w:lang w:val="fr-CA" w:eastAsia="ja-JP"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2462</TotalTime>
  <Application>LibreOffice/4.4.2.2$MacOSX_X86_64 LibreOffice_project/c4c7d32d0d49397cad38d62472b0bc8acff48dd6</Application>
  <Paragraphs>10</Paragraphs>
  <Company>ds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2015-05-07T13:27:00Z</dcterms:created>
  <dc:creator>ads ds</dc:creator>
  <dc:language>en-US</dc:language>
  <dcterms:modified xsi:type="dcterms:W3CDTF">2015-05-07T11:52:53Z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