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[À COMPLÉTER]</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[lien du dépôt à insérer]</w:t>
            </w:r>
          </w:p>
        </w:tc>
      </w:tr>
    </w:tbl>
    <w:p>
      <w:r>
        <w:br w:type="page"/>
      </w:r>
    </w:p>
    <w:p>
      <w:pPr>
        <w:pStyle w:val="Heading1"/>
      </w:pPr>
      <w:r>
        <w:t xml:space="preserve">Remerciements</w:t>
      </w:r>
    </w:p>
    <w:p>
      <w:pPr>
        <w:spacing w:after="120"/>
        <w:rPr>
          <w:i/>
          <w:iCs/>
          <w:color w:val="B3267A"/>
        </w:rPr>
      </w:pPr>
      <w:r>
        <w:rPr>
          <w:i/>
          <w:iCs/>
          <w:color w:val="B3267A"/>
        </w:rPr>
        <w:t xml:space="preserve">[À COMPLÉTER : remerciez votre encadrant M'hand BOUFALA, l'équipe pédagogique de l'ESTIAM, ainsi que toute personne ayant contribué à la réalisation de ce projet. Quelques lignes suffisent.]</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Fig.11 — Maquette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Fig.12 — Maquette du tableau de bord salarié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Fig.13 — 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Fig.14 — Tableau de bord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Fig.15 — Espace manager : demandes à valider, avec les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Fig.16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spacing w:after="120"/>
        <w:rPr>
          <w:i/>
          <w:iCs/>
          <w:color w:val="B3267A"/>
        </w:rPr>
      </w:pPr>
      <w:r>
        <w:rPr>
          <w:i/>
          <w:iCs/>
          <w:color w:val="B3267A"/>
        </w:rPr>
        <w:t xml:space="preserve">[À COMPLÉTER : ajoutez si vous le souhaitez une difficulté supplémentaire que vous avez réellement vécue, avec la démarche suivie pour la résoudre.]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Fig.17 — Sortie de l'exécution des tests (pytest et Vitest).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rPr>
          <w:i/>
          <w:iCs/>
          <w:color w:val="B3267A"/>
        </w:rPr>
      </w:pPr>
      <w:r>
        <w:rPr>
          <w:i/>
          <w:iCs/>
          <w:color w:val="B3267A"/>
        </w:rPr>
        <w:t xml:space="preserve">[À COMPLÉTER : relevez, via la documentation Swagger ou un client comme Postman, le temps de réponse moyen de quelques endpoints — par exemple POST /api/demandes. Indiquez une valeur observée en local, par exemple inférieure à 100 millisecondes, et commentez la charge supportée.]</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rPr>
          <w:i/>
          <w:iCs/>
          <w:color w:val="B3267A"/>
        </w:rPr>
      </w:pPr>
      <w:r>
        <w:rPr>
          <w:i/>
          <w:iCs/>
          <w:color w:val="B3267A"/>
        </w:rPr>
        <w:t xml:space="preserve">[À COMPLÉTER : citez les sources de veille que vous avez réellement suivies — blogs, newsletters, comptes, documentation — et un exemple d'information qui a influencé vos choix.]</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Fig.18 — Vue d'ensemble des endpoints dans Swagger.</w:t>
            </w:r>
          </w:p>
        </w:tc>
      </w:tr>
    </w:tbl>
    <w:p>
      <w:pPr>
        <w:pStyle w:val="Heading2"/>
      </w:pPr>
      <w:r>
        <w:t xml:space="preserve">Annexe E — Dépôt GitHub</w:t>
      </w:r>
    </w:p>
    <w:p>
      <w:pPr>
        <w:spacing w:after="120"/>
      </w:pPr>
      <w:r>
        <w:t xml:space="preserve">Le code source complet du projet est disponible sur : [lien du dépôt à insérer].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1027e3d796abd2a0f7cb095f7866274eaa473752.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b6bc8d1536876944fbb7b6eb89b25b5138ec72e9.png"/><Relationship Id="rId13" Type="http://schemas.openxmlformats.org/officeDocument/2006/relationships/image" Target="media/6d9431e799f514484744bf9d191d9feb7fc7cc42.png"/><Relationship Id="rId14" Type="http://schemas.openxmlformats.org/officeDocument/2006/relationships/image" Target="media/45c81a0306774388afcc95dfa63e33c9c382e7e2.png"/><Relationship Id="rId15" Type="http://schemas.openxmlformats.org/officeDocument/2006/relationships/image" Target="media/d01ffc6db0b550e90f2e0099b1cfeb6b3149e1a5.png"/><Relationship Id="rId16" Type="http://schemas.openxmlformats.org/officeDocument/2006/relationships/image" Target="media/f2a47b4ee442c79bc31487a2f30d0e3181743246.png"/><Relationship Id="rId17" Type="http://schemas.openxmlformats.org/officeDocument/2006/relationships/image" Target="media/207db854278aa18423a9405afcb26ce3a6cb832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2026-06-12T20:21:08.264Z</dcterms:created>
  <dcterms:modified xsi:type="dcterms:W3CDTF">2026-06-12T20:21:08.265Z</dcterms:modified>
</cp:coreProperties>
</file>

<file path=docProps/custom.xml><?xml version="1.0" encoding="utf-8"?>
<Properties xmlns="http://schemas.openxmlformats.org/officeDocument/2006/custom-properties" xmlns:vt="http://schemas.openxmlformats.org/officeDocument/2006/docPropsVTypes"/>
</file>