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FC0D" w14:textId="3A7C6360" w:rsidR="00DC0791" w:rsidRPr="00CD3A39" w:rsidRDefault="00293697" w:rsidP="00293697">
      <w:pPr>
        <w:jc w:val="center"/>
        <w:rPr>
          <w:rFonts w:cstheme="minorHAnsi"/>
          <w:b/>
          <w:bCs/>
          <w:color w:val="000000" w:themeColor="text1"/>
          <w:sz w:val="36"/>
          <w:szCs w:val="36"/>
          <w:u w:val="single"/>
        </w:rPr>
      </w:pPr>
      <w:r w:rsidRPr="00CD3A39">
        <w:rPr>
          <w:rFonts w:cstheme="minorHAnsi"/>
          <w:b/>
          <w:bCs/>
          <w:color w:val="000000" w:themeColor="text1"/>
          <w:sz w:val="36"/>
          <w:szCs w:val="36"/>
          <w:u w:val="single"/>
        </w:rPr>
        <w:t>CONTRAT DE BAIL A USAGE RESIDENTIEL</w:t>
      </w:r>
    </w:p>
    <w:p w14:paraId="7C9CD97A" w14:textId="4AC17DAE" w:rsidR="007310B6" w:rsidRPr="00CD3A39" w:rsidRDefault="007310B6" w:rsidP="00D92720">
      <w:pPr>
        <w:jc w:val="both"/>
        <w:rPr>
          <w:rFonts w:cstheme="minorHAnsi"/>
          <w:color w:val="000000" w:themeColor="text1"/>
          <w:sz w:val="24"/>
          <w:szCs w:val="24"/>
        </w:rPr>
      </w:pPr>
      <w:r w:rsidRPr="00660C24">
        <w:rPr>
          <w:rFonts w:cstheme="minorHAnsi"/>
          <w:color w:val="000000" w:themeColor="text1"/>
          <w:sz w:val="24"/>
          <w:szCs w:val="24"/>
        </w:rPr>
        <w:t>ENTRE</w:t>
      </w:r>
      <w:r w:rsidR="00646A2F" w:rsidRPr="00CD3A39">
        <w:rPr>
          <w:rFonts w:cstheme="minorHAnsi"/>
          <w:b/>
          <w:bCs/>
          <w:color w:val="000000" w:themeColor="text1"/>
          <w:sz w:val="24"/>
          <w:szCs w:val="24"/>
        </w:rPr>
        <w:t> :</w:t>
      </w:r>
      <w:r w:rsidRPr="00CD3A39">
        <w:rPr>
          <w:rFonts w:cstheme="minorHAnsi"/>
          <w:color w:val="000000" w:themeColor="text1"/>
          <w:sz w:val="24"/>
          <w:szCs w:val="24"/>
        </w:rPr>
        <w:t xml:space="preserve"> </w:t>
      </w:r>
      <w:r w:rsidR="00646A2F" w:rsidRPr="00CD3A39">
        <w:rPr>
          <w:rFonts w:cstheme="minorHAnsi"/>
          <w:color w:val="000000" w:themeColor="text1"/>
          <w:sz w:val="24"/>
          <w:szCs w:val="24"/>
        </w:rPr>
        <w:t>soci</w:t>
      </w:r>
      <w:r w:rsidRPr="00CD3A39">
        <w:rPr>
          <w:rFonts w:cstheme="minorHAnsi"/>
          <w:color w:val="000000" w:themeColor="text1"/>
          <w:sz w:val="24"/>
          <w:szCs w:val="24"/>
        </w:rPr>
        <w:t>é</w:t>
      </w:r>
      <w:r w:rsidR="00646A2F" w:rsidRPr="00CD3A39">
        <w:rPr>
          <w:rFonts w:cstheme="minorHAnsi"/>
          <w:color w:val="000000" w:themeColor="text1"/>
          <w:sz w:val="24"/>
          <w:szCs w:val="24"/>
        </w:rPr>
        <w:t xml:space="preserve">té </w:t>
      </w:r>
      <w:r w:rsidR="00660C24">
        <w:rPr>
          <w:rFonts w:cstheme="minorHAnsi"/>
          <w:b/>
          <w:bCs/>
          <w:color w:val="000000" w:themeColor="text1"/>
          <w:sz w:val="24"/>
          <w:szCs w:val="24"/>
        </w:rPr>
        <w:t xml:space="preserve">(nom </w:t>
      </w:r>
      <w:proofErr w:type="spellStart"/>
      <w:r w:rsidR="00660C24">
        <w:rPr>
          <w:rFonts w:cstheme="minorHAnsi"/>
          <w:b/>
          <w:bCs/>
          <w:color w:val="000000" w:themeColor="text1"/>
          <w:sz w:val="24"/>
          <w:szCs w:val="24"/>
        </w:rPr>
        <w:t>societe</w:t>
      </w:r>
      <w:proofErr w:type="spellEnd"/>
      <w:r w:rsidR="00660C24">
        <w:rPr>
          <w:rFonts w:cstheme="minorHAnsi"/>
          <w:b/>
          <w:bCs/>
          <w:color w:val="000000" w:themeColor="text1"/>
          <w:sz w:val="24"/>
          <w:szCs w:val="24"/>
        </w:rPr>
        <w:t xml:space="preserve"> bailleur)</w:t>
      </w:r>
      <w:r w:rsidR="00646A2F" w:rsidRPr="00CD3A39">
        <w:rPr>
          <w:rFonts w:cstheme="minorHAnsi"/>
          <w:color w:val="000000" w:themeColor="text1"/>
          <w:sz w:val="24"/>
          <w:szCs w:val="24"/>
        </w:rPr>
        <w:t xml:space="preserve"> en sigle, immatriculée au </w:t>
      </w:r>
      <w:r w:rsidR="00646A2F" w:rsidRPr="00660C24">
        <w:rPr>
          <w:rFonts w:cstheme="minorHAnsi"/>
          <w:b/>
          <w:bCs/>
          <w:color w:val="000000" w:themeColor="text1"/>
          <w:sz w:val="24"/>
          <w:szCs w:val="24"/>
        </w:rPr>
        <w:t xml:space="preserve">Registre du commerce et du Crédit Mobilier de Kinshasa sous le numéro </w:t>
      </w:r>
      <w:r w:rsidR="00660C24" w:rsidRPr="00660C24">
        <w:rPr>
          <w:rFonts w:cstheme="minorHAnsi"/>
          <w:b/>
          <w:bCs/>
          <w:color w:val="000000" w:themeColor="text1"/>
          <w:sz w:val="24"/>
          <w:szCs w:val="24"/>
        </w:rPr>
        <w:t>XX</w:t>
      </w:r>
      <w:r w:rsidR="00646A2F" w:rsidRPr="00660C24">
        <w:rPr>
          <w:rFonts w:cstheme="minorHAnsi"/>
          <w:b/>
          <w:bCs/>
          <w:color w:val="000000" w:themeColor="text1"/>
          <w:sz w:val="24"/>
          <w:szCs w:val="24"/>
        </w:rPr>
        <w:t>-</w:t>
      </w:r>
      <w:r w:rsidR="00660C24" w:rsidRPr="00660C24">
        <w:rPr>
          <w:rFonts w:cstheme="minorHAnsi"/>
          <w:b/>
          <w:bCs/>
          <w:color w:val="000000" w:themeColor="text1"/>
          <w:sz w:val="24"/>
          <w:szCs w:val="24"/>
        </w:rPr>
        <w:t>X</w:t>
      </w:r>
      <w:r w:rsidR="00646A2F" w:rsidRPr="00660C24">
        <w:rPr>
          <w:rFonts w:cstheme="minorHAnsi"/>
          <w:b/>
          <w:bCs/>
          <w:color w:val="000000" w:themeColor="text1"/>
          <w:sz w:val="24"/>
          <w:szCs w:val="24"/>
        </w:rPr>
        <w:t>-</w:t>
      </w:r>
      <w:r w:rsidR="00660C24" w:rsidRPr="00660C24">
        <w:rPr>
          <w:rFonts w:cstheme="minorHAnsi"/>
          <w:b/>
          <w:bCs/>
          <w:color w:val="000000" w:themeColor="text1"/>
          <w:sz w:val="24"/>
          <w:szCs w:val="24"/>
        </w:rPr>
        <w:t>XXXX</w:t>
      </w:r>
      <w:r w:rsidR="00646A2F" w:rsidRPr="00CD3A39">
        <w:rPr>
          <w:rFonts w:cstheme="minorHAnsi"/>
          <w:color w:val="000000" w:themeColor="text1"/>
          <w:sz w:val="24"/>
          <w:szCs w:val="24"/>
        </w:rPr>
        <w:t xml:space="preserve">, enregistrée à </w:t>
      </w:r>
      <w:r w:rsidR="00646A2F" w:rsidRPr="00660C24">
        <w:rPr>
          <w:rFonts w:cstheme="minorHAnsi"/>
          <w:b/>
          <w:bCs/>
          <w:color w:val="000000" w:themeColor="text1"/>
          <w:sz w:val="24"/>
          <w:szCs w:val="24"/>
        </w:rPr>
        <w:t>l</w:t>
      </w:r>
      <w:r w:rsidR="00D36193" w:rsidRPr="00660C24">
        <w:rPr>
          <w:rFonts w:cstheme="minorHAnsi"/>
          <w:b/>
          <w:bCs/>
          <w:color w:val="000000" w:themeColor="text1"/>
          <w:sz w:val="24"/>
          <w:szCs w:val="24"/>
        </w:rPr>
        <w:t xml:space="preserve">’indentification Nationale au </w:t>
      </w:r>
      <w:r w:rsidR="00660C24" w:rsidRPr="00660C24">
        <w:rPr>
          <w:rFonts w:cstheme="minorHAnsi"/>
          <w:b/>
          <w:bCs/>
          <w:color w:val="000000" w:themeColor="text1"/>
          <w:sz w:val="24"/>
          <w:szCs w:val="24"/>
        </w:rPr>
        <w:t>XX</w:t>
      </w:r>
      <w:r w:rsidR="00D36193" w:rsidRPr="00660C24">
        <w:rPr>
          <w:rFonts w:cstheme="minorHAnsi"/>
          <w:b/>
          <w:bCs/>
          <w:color w:val="000000" w:themeColor="text1"/>
          <w:sz w:val="24"/>
          <w:szCs w:val="24"/>
        </w:rPr>
        <w:t>-</w:t>
      </w:r>
      <w:r w:rsidR="00660C24" w:rsidRPr="00660C24">
        <w:rPr>
          <w:rFonts w:cstheme="minorHAnsi"/>
          <w:b/>
          <w:bCs/>
          <w:color w:val="000000" w:themeColor="text1"/>
          <w:sz w:val="24"/>
          <w:szCs w:val="24"/>
        </w:rPr>
        <w:t>XXXXX</w:t>
      </w:r>
      <w:r w:rsidR="00D36193" w:rsidRPr="00660C24">
        <w:rPr>
          <w:rFonts w:cstheme="minorHAnsi"/>
          <w:b/>
          <w:bCs/>
          <w:color w:val="000000" w:themeColor="text1"/>
          <w:sz w:val="24"/>
          <w:szCs w:val="24"/>
        </w:rPr>
        <w:t>-</w:t>
      </w:r>
      <w:r w:rsidR="00660C24" w:rsidRPr="00660C24">
        <w:rPr>
          <w:rFonts w:cstheme="minorHAnsi"/>
          <w:b/>
          <w:bCs/>
          <w:color w:val="000000" w:themeColor="text1"/>
          <w:sz w:val="24"/>
          <w:szCs w:val="24"/>
        </w:rPr>
        <w:t>XXXXXXX</w:t>
      </w:r>
      <w:r w:rsidR="00D36193" w:rsidRPr="00CD3A39">
        <w:rPr>
          <w:rFonts w:cstheme="minorHAnsi"/>
          <w:color w:val="000000" w:themeColor="text1"/>
          <w:sz w:val="24"/>
          <w:szCs w:val="24"/>
        </w:rPr>
        <w:t xml:space="preserve">, dont le </w:t>
      </w:r>
      <w:r w:rsidR="00D36193" w:rsidRPr="00660C24">
        <w:rPr>
          <w:rFonts w:cstheme="minorHAnsi"/>
          <w:b/>
          <w:bCs/>
          <w:color w:val="000000" w:themeColor="text1"/>
          <w:sz w:val="24"/>
          <w:szCs w:val="24"/>
        </w:rPr>
        <w:t>siège social</w:t>
      </w:r>
      <w:r w:rsidR="00D36193" w:rsidRPr="00CD3A39">
        <w:rPr>
          <w:rFonts w:cstheme="minorHAnsi"/>
          <w:color w:val="000000" w:themeColor="text1"/>
          <w:sz w:val="24"/>
          <w:szCs w:val="24"/>
        </w:rPr>
        <w:t xml:space="preserve"> est établi à Kinshasa, au n </w:t>
      </w:r>
      <w:r w:rsidR="00660C24">
        <w:rPr>
          <w:rFonts w:cstheme="minorHAnsi"/>
          <w:color w:val="000000" w:themeColor="text1"/>
          <w:sz w:val="24"/>
          <w:szCs w:val="24"/>
        </w:rPr>
        <w:t>XXXX</w:t>
      </w:r>
      <w:r w:rsidR="00D36193" w:rsidRPr="00CD3A39">
        <w:rPr>
          <w:rFonts w:cstheme="minorHAnsi"/>
          <w:color w:val="000000" w:themeColor="text1"/>
          <w:sz w:val="24"/>
          <w:szCs w:val="24"/>
        </w:rPr>
        <w:t xml:space="preserve"> de la Gombe, à Kinshasa, représentée</w:t>
      </w:r>
      <w:r w:rsidR="00FE3ABC">
        <w:rPr>
          <w:rFonts w:cstheme="minorHAnsi"/>
          <w:color w:val="000000" w:themeColor="text1"/>
          <w:sz w:val="24"/>
          <w:szCs w:val="24"/>
        </w:rPr>
        <w:t xml:space="preserve"> </w:t>
      </w:r>
      <w:r w:rsidR="00D36193" w:rsidRPr="00CD3A39">
        <w:rPr>
          <w:rFonts w:cstheme="minorHAnsi"/>
          <w:color w:val="000000" w:themeColor="text1"/>
          <w:sz w:val="24"/>
          <w:szCs w:val="24"/>
        </w:rPr>
        <w:t>par son Gérant statutaire</w:t>
      </w:r>
      <w:r w:rsidR="001A6251" w:rsidRPr="00CD3A39">
        <w:rPr>
          <w:rFonts w:cstheme="minorHAnsi"/>
          <w:color w:val="000000" w:themeColor="text1"/>
          <w:sz w:val="24"/>
          <w:szCs w:val="24"/>
        </w:rPr>
        <w:t xml:space="preserve">, </w:t>
      </w:r>
      <w:r w:rsidR="001A6251" w:rsidRPr="00CD3A39">
        <w:rPr>
          <w:rFonts w:cstheme="minorHAnsi"/>
          <w:b/>
          <w:bCs/>
          <w:color w:val="000000" w:themeColor="text1"/>
          <w:sz w:val="24"/>
          <w:szCs w:val="24"/>
        </w:rPr>
        <w:t>Monsieur AHMED MORAD</w:t>
      </w:r>
      <w:r w:rsidR="001A6251" w:rsidRPr="00CD3A39">
        <w:rPr>
          <w:rFonts w:cstheme="minorHAnsi"/>
          <w:color w:val="000000" w:themeColor="text1"/>
          <w:sz w:val="24"/>
          <w:szCs w:val="24"/>
        </w:rPr>
        <w:t>. Ci-ap</w:t>
      </w:r>
      <w:r w:rsidR="00433BC9" w:rsidRPr="00CD3A39">
        <w:rPr>
          <w:rFonts w:cstheme="minorHAnsi"/>
          <w:color w:val="000000" w:themeColor="text1"/>
          <w:sz w:val="24"/>
          <w:szCs w:val="24"/>
        </w:rPr>
        <w:t>r</w:t>
      </w:r>
      <w:r w:rsidR="001A6251" w:rsidRPr="00CD3A39">
        <w:rPr>
          <w:rFonts w:cstheme="minorHAnsi"/>
          <w:color w:val="000000" w:themeColor="text1"/>
          <w:sz w:val="24"/>
          <w:szCs w:val="24"/>
        </w:rPr>
        <w:t xml:space="preserve">ès </w:t>
      </w:r>
      <w:r w:rsidR="00084BF6" w:rsidRPr="00CD3A39">
        <w:rPr>
          <w:rFonts w:cstheme="minorHAnsi"/>
          <w:color w:val="000000" w:themeColor="text1"/>
          <w:sz w:val="24"/>
          <w:szCs w:val="24"/>
        </w:rPr>
        <w:t>dénommée Le</w:t>
      </w:r>
      <w:r w:rsidR="001A6251" w:rsidRPr="00660C24">
        <w:rPr>
          <w:rFonts w:cstheme="minorHAnsi"/>
          <w:color w:val="000000" w:themeColor="text1"/>
          <w:sz w:val="24"/>
          <w:szCs w:val="24"/>
        </w:rPr>
        <w:t xml:space="preserve"> </w:t>
      </w:r>
      <w:r w:rsidR="00660C24" w:rsidRPr="00660C24">
        <w:rPr>
          <w:rFonts w:cstheme="minorHAnsi"/>
          <w:color w:val="000000" w:themeColor="text1"/>
          <w:sz w:val="24"/>
          <w:szCs w:val="24"/>
        </w:rPr>
        <w:t>Bailleur</w:t>
      </w:r>
      <w:r w:rsidR="00660C24" w:rsidRPr="00CD3A39">
        <w:rPr>
          <w:rFonts w:cstheme="minorHAnsi"/>
          <w:color w:val="000000" w:themeColor="text1"/>
          <w:sz w:val="24"/>
          <w:szCs w:val="24"/>
        </w:rPr>
        <w:t xml:space="preserve"> d’une</w:t>
      </w:r>
      <w:r w:rsidR="001A6251" w:rsidRPr="00CD3A39">
        <w:rPr>
          <w:rFonts w:cstheme="minorHAnsi"/>
          <w:color w:val="000000" w:themeColor="text1"/>
          <w:sz w:val="24"/>
          <w:szCs w:val="24"/>
        </w:rPr>
        <w:t xml:space="preserve"> </w:t>
      </w:r>
      <w:r w:rsidR="00433BC9" w:rsidRPr="00CD3A39">
        <w:rPr>
          <w:rFonts w:cstheme="minorHAnsi"/>
          <w:color w:val="000000" w:themeColor="text1"/>
          <w:sz w:val="24"/>
          <w:szCs w:val="24"/>
        </w:rPr>
        <w:t xml:space="preserve">part ; </w:t>
      </w:r>
    </w:p>
    <w:p w14:paraId="0D302EF7" w14:textId="7040DE32" w:rsidR="0011725B" w:rsidRDefault="00660C24" w:rsidP="00D92720">
      <w:pPr>
        <w:jc w:val="both"/>
        <w:rPr>
          <w:rFonts w:cstheme="minorHAnsi"/>
          <w:color w:val="000000" w:themeColor="text1"/>
          <w:sz w:val="24"/>
          <w:szCs w:val="24"/>
        </w:rPr>
      </w:pPr>
      <w:r w:rsidRPr="00084BF6">
        <w:rPr>
          <w:rFonts w:cstheme="minorHAnsi"/>
          <w:b/>
          <w:bCs/>
          <w:color w:val="000000" w:themeColor="text1"/>
          <w:sz w:val="24"/>
          <w:szCs w:val="24"/>
        </w:rPr>
        <w:t>(NOM DU TENANT),</w:t>
      </w:r>
      <w:r w:rsidR="00373915" w:rsidRPr="00373915">
        <w:rPr>
          <w:rFonts w:cstheme="minorHAnsi"/>
          <w:color w:val="000000" w:themeColor="text1"/>
          <w:sz w:val="24"/>
          <w:szCs w:val="24"/>
        </w:rPr>
        <w:t xml:space="preserve"> Société Anonyme </w:t>
      </w:r>
      <w:r>
        <w:rPr>
          <w:rFonts w:cstheme="minorHAnsi"/>
          <w:color w:val="000000" w:themeColor="text1"/>
          <w:sz w:val="24"/>
          <w:szCs w:val="24"/>
        </w:rPr>
        <w:t xml:space="preserve">/ </w:t>
      </w:r>
      <w:r w:rsidR="00373915" w:rsidRPr="00373915">
        <w:rPr>
          <w:rFonts w:cstheme="minorHAnsi"/>
          <w:color w:val="000000" w:themeColor="text1"/>
          <w:sz w:val="24"/>
          <w:szCs w:val="24"/>
        </w:rPr>
        <w:t xml:space="preserve">inscrite au </w:t>
      </w:r>
      <w:r w:rsidR="00373915" w:rsidRPr="00084BF6">
        <w:rPr>
          <w:rFonts w:cstheme="minorHAnsi"/>
          <w:b/>
          <w:bCs/>
          <w:color w:val="000000" w:themeColor="text1"/>
          <w:sz w:val="24"/>
          <w:szCs w:val="24"/>
        </w:rPr>
        <w:t xml:space="preserve">Registre du Commerce et du Crédit Mobilier de la Ville de Kinshasa sous le numéro RCCM : </w:t>
      </w:r>
      <w:r w:rsidRPr="00084BF6">
        <w:rPr>
          <w:rFonts w:cstheme="minorHAnsi"/>
          <w:b/>
          <w:bCs/>
          <w:color w:val="000000" w:themeColor="text1"/>
          <w:sz w:val="24"/>
          <w:szCs w:val="24"/>
        </w:rPr>
        <w:t>XX</w:t>
      </w:r>
      <w:r w:rsidR="00373915" w:rsidRPr="00084BF6">
        <w:rPr>
          <w:rFonts w:cstheme="minorHAnsi"/>
          <w:b/>
          <w:bCs/>
          <w:color w:val="000000" w:themeColor="text1"/>
          <w:sz w:val="24"/>
          <w:szCs w:val="24"/>
        </w:rPr>
        <w:t>/</w:t>
      </w:r>
      <w:r w:rsidRPr="00084BF6">
        <w:rPr>
          <w:rFonts w:cstheme="minorHAnsi"/>
          <w:b/>
          <w:bCs/>
          <w:color w:val="000000" w:themeColor="text1"/>
          <w:sz w:val="24"/>
          <w:szCs w:val="24"/>
        </w:rPr>
        <w:t>XXX</w:t>
      </w:r>
      <w:r w:rsidR="00373915" w:rsidRPr="00084BF6">
        <w:rPr>
          <w:rFonts w:cstheme="minorHAnsi"/>
          <w:b/>
          <w:bCs/>
          <w:color w:val="000000" w:themeColor="text1"/>
          <w:sz w:val="24"/>
          <w:szCs w:val="24"/>
        </w:rPr>
        <w:t xml:space="preserve">/RCCM/ </w:t>
      </w:r>
      <w:r w:rsidRPr="00084BF6">
        <w:rPr>
          <w:rFonts w:cstheme="minorHAnsi"/>
          <w:b/>
          <w:bCs/>
          <w:color w:val="000000" w:themeColor="text1"/>
          <w:sz w:val="24"/>
          <w:szCs w:val="24"/>
        </w:rPr>
        <w:t>XX</w:t>
      </w:r>
      <w:r w:rsidR="00373915" w:rsidRPr="00084BF6">
        <w:rPr>
          <w:rFonts w:cstheme="minorHAnsi"/>
          <w:b/>
          <w:bCs/>
          <w:color w:val="000000" w:themeColor="text1"/>
          <w:sz w:val="24"/>
          <w:szCs w:val="24"/>
        </w:rPr>
        <w:t>-</w:t>
      </w:r>
      <w:r w:rsidRPr="00084BF6">
        <w:rPr>
          <w:rFonts w:cstheme="minorHAnsi"/>
          <w:b/>
          <w:bCs/>
          <w:color w:val="000000" w:themeColor="text1"/>
          <w:sz w:val="24"/>
          <w:szCs w:val="24"/>
        </w:rPr>
        <w:t>X</w:t>
      </w:r>
      <w:r w:rsidR="00373915" w:rsidRPr="00084BF6">
        <w:rPr>
          <w:rFonts w:cstheme="minorHAnsi"/>
          <w:b/>
          <w:bCs/>
          <w:color w:val="000000" w:themeColor="text1"/>
          <w:sz w:val="24"/>
          <w:szCs w:val="24"/>
        </w:rPr>
        <w:t>-</w:t>
      </w:r>
      <w:r w:rsidRPr="00084BF6">
        <w:rPr>
          <w:rFonts w:cstheme="minorHAnsi"/>
          <w:b/>
          <w:bCs/>
          <w:color w:val="000000" w:themeColor="text1"/>
          <w:sz w:val="24"/>
          <w:szCs w:val="24"/>
        </w:rPr>
        <w:t>XXXX</w:t>
      </w:r>
      <w:r w:rsidR="00373915" w:rsidRPr="00373915">
        <w:rPr>
          <w:rFonts w:cstheme="minorHAnsi"/>
          <w:color w:val="000000" w:themeColor="text1"/>
          <w:sz w:val="24"/>
          <w:szCs w:val="24"/>
        </w:rPr>
        <w:t xml:space="preserve">, ainsi qu’au Registre du Ministère de l’Economie Nationale sous le </w:t>
      </w:r>
      <w:r w:rsidR="00373915" w:rsidRPr="00084BF6">
        <w:rPr>
          <w:rFonts w:cstheme="minorHAnsi"/>
          <w:b/>
          <w:bCs/>
          <w:color w:val="000000" w:themeColor="text1"/>
          <w:sz w:val="24"/>
          <w:szCs w:val="24"/>
        </w:rPr>
        <w:t xml:space="preserve">numéro Id. Nat. : </w:t>
      </w:r>
      <w:r w:rsidRPr="00084BF6">
        <w:rPr>
          <w:rFonts w:cstheme="minorHAnsi"/>
          <w:b/>
          <w:bCs/>
          <w:color w:val="000000" w:themeColor="text1"/>
          <w:sz w:val="24"/>
          <w:szCs w:val="24"/>
        </w:rPr>
        <w:t>XX</w:t>
      </w:r>
      <w:r w:rsidR="00373915" w:rsidRPr="00084BF6">
        <w:rPr>
          <w:rFonts w:cstheme="minorHAnsi"/>
          <w:b/>
          <w:bCs/>
          <w:color w:val="000000" w:themeColor="text1"/>
          <w:sz w:val="24"/>
          <w:szCs w:val="24"/>
        </w:rPr>
        <w:t>-</w:t>
      </w:r>
      <w:r w:rsidRPr="00084BF6">
        <w:rPr>
          <w:rFonts w:cstheme="minorHAnsi"/>
          <w:b/>
          <w:bCs/>
          <w:color w:val="000000" w:themeColor="text1"/>
          <w:sz w:val="24"/>
          <w:szCs w:val="24"/>
        </w:rPr>
        <w:t>XXX</w:t>
      </w:r>
      <w:r w:rsidR="00373915" w:rsidRPr="00084BF6">
        <w:rPr>
          <w:rFonts w:cstheme="minorHAnsi"/>
          <w:b/>
          <w:bCs/>
          <w:color w:val="000000" w:themeColor="text1"/>
          <w:sz w:val="24"/>
          <w:szCs w:val="24"/>
        </w:rPr>
        <w:t xml:space="preserve">- </w:t>
      </w:r>
      <w:r w:rsidRPr="00084BF6">
        <w:rPr>
          <w:rFonts w:cstheme="minorHAnsi"/>
          <w:b/>
          <w:bCs/>
          <w:color w:val="000000" w:themeColor="text1"/>
          <w:sz w:val="24"/>
          <w:szCs w:val="24"/>
        </w:rPr>
        <w:t>X</w:t>
      </w:r>
      <w:r w:rsidR="00373915" w:rsidRPr="00373915">
        <w:rPr>
          <w:rFonts w:cstheme="minorHAnsi"/>
          <w:color w:val="000000" w:themeColor="text1"/>
          <w:sz w:val="24"/>
          <w:szCs w:val="24"/>
        </w:rPr>
        <w:t xml:space="preserve"> </w:t>
      </w:r>
      <w:r w:rsidRPr="00084BF6">
        <w:rPr>
          <w:rFonts w:cstheme="minorHAnsi"/>
          <w:b/>
          <w:bCs/>
          <w:color w:val="000000" w:themeColor="text1"/>
          <w:sz w:val="24"/>
          <w:szCs w:val="24"/>
        </w:rPr>
        <w:t>XXXXXX</w:t>
      </w:r>
      <w:r w:rsidR="00373915" w:rsidRPr="00084BF6">
        <w:rPr>
          <w:rFonts w:cstheme="minorHAnsi"/>
          <w:b/>
          <w:bCs/>
          <w:color w:val="000000" w:themeColor="text1"/>
          <w:sz w:val="24"/>
          <w:szCs w:val="24"/>
        </w:rPr>
        <w:t xml:space="preserve"> </w:t>
      </w:r>
      <w:r w:rsidRPr="00084BF6">
        <w:rPr>
          <w:rFonts w:cstheme="minorHAnsi"/>
          <w:b/>
          <w:bCs/>
          <w:color w:val="000000" w:themeColor="text1"/>
          <w:sz w:val="24"/>
          <w:szCs w:val="24"/>
        </w:rPr>
        <w:t>X</w:t>
      </w:r>
      <w:r w:rsidR="00373915" w:rsidRPr="00373915">
        <w:rPr>
          <w:rFonts w:cstheme="minorHAnsi"/>
          <w:color w:val="000000" w:themeColor="text1"/>
          <w:sz w:val="24"/>
          <w:szCs w:val="24"/>
        </w:rPr>
        <w:t xml:space="preserve">, dont le </w:t>
      </w:r>
      <w:r w:rsidR="00373915" w:rsidRPr="00084BF6">
        <w:rPr>
          <w:rFonts w:cstheme="minorHAnsi"/>
          <w:b/>
          <w:bCs/>
          <w:color w:val="000000" w:themeColor="text1"/>
          <w:sz w:val="24"/>
          <w:szCs w:val="24"/>
        </w:rPr>
        <w:t>Siège socia</w:t>
      </w:r>
      <w:r w:rsidR="00373915" w:rsidRPr="00373915">
        <w:rPr>
          <w:rFonts w:cstheme="minorHAnsi"/>
          <w:color w:val="000000" w:themeColor="text1"/>
          <w:sz w:val="24"/>
          <w:szCs w:val="24"/>
        </w:rPr>
        <w:t xml:space="preserve">l est sis, </w:t>
      </w:r>
      <w:r>
        <w:rPr>
          <w:rFonts w:cstheme="minorHAnsi"/>
          <w:color w:val="000000" w:themeColor="text1"/>
          <w:sz w:val="24"/>
          <w:szCs w:val="24"/>
        </w:rPr>
        <w:t>XXXX</w:t>
      </w:r>
      <w:r w:rsidR="00373915" w:rsidRPr="00373915">
        <w:rPr>
          <w:rFonts w:cstheme="minorHAnsi"/>
          <w:color w:val="000000" w:themeColor="text1"/>
          <w:sz w:val="24"/>
          <w:szCs w:val="24"/>
        </w:rPr>
        <w:t xml:space="preserve"> </w:t>
      </w:r>
      <w:r w:rsidRPr="00084BF6">
        <w:rPr>
          <w:rFonts w:cstheme="minorHAnsi"/>
          <w:b/>
          <w:bCs/>
          <w:color w:val="000000" w:themeColor="text1"/>
          <w:sz w:val="24"/>
          <w:szCs w:val="24"/>
        </w:rPr>
        <w:t>(ADDRESS DU TENANT)</w:t>
      </w:r>
      <w:r w:rsidR="00373915" w:rsidRPr="00373915">
        <w:rPr>
          <w:rFonts w:cstheme="minorHAnsi"/>
          <w:color w:val="000000" w:themeColor="text1"/>
          <w:sz w:val="24"/>
          <w:szCs w:val="24"/>
        </w:rPr>
        <w:t xml:space="preserve"> dans la Commune de la  Gombe, à Kinshasa en République Démocratique du Congo ici représentée par Monsieur </w:t>
      </w:r>
      <w:r w:rsidRPr="00084BF6">
        <w:rPr>
          <w:rFonts w:cstheme="minorHAnsi"/>
          <w:b/>
          <w:bCs/>
          <w:color w:val="000000" w:themeColor="text1"/>
          <w:sz w:val="24"/>
          <w:szCs w:val="24"/>
        </w:rPr>
        <w:t>NOM ET PRENOM</w:t>
      </w:r>
      <w:r w:rsidR="00373915" w:rsidRPr="00373915">
        <w:rPr>
          <w:rFonts w:cstheme="minorHAnsi"/>
          <w:color w:val="000000" w:themeColor="text1"/>
          <w:sz w:val="24"/>
          <w:szCs w:val="24"/>
        </w:rPr>
        <w:t xml:space="preserve"> son Directeur Général;</w:t>
      </w:r>
    </w:p>
    <w:p w14:paraId="0C4D5124" w14:textId="00B5ABF6" w:rsidR="00084BF6" w:rsidRPr="00CD3A39" w:rsidRDefault="00084BF6" w:rsidP="00D92720">
      <w:pPr>
        <w:jc w:val="both"/>
        <w:rPr>
          <w:rFonts w:cstheme="minorHAnsi"/>
          <w:b/>
          <w:bCs/>
          <w:color w:val="000000" w:themeColor="text1"/>
          <w:sz w:val="24"/>
          <w:szCs w:val="24"/>
          <w:u w:val="single"/>
        </w:rPr>
      </w:pPr>
      <w:r w:rsidRPr="00084BF6">
        <w:rPr>
          <w:rFonts w:cstheme="minorHAnsi"/>
          <w:color w:val="000000" w:themeColor="text1"/>
          <w:sz w:val="24"/>
          <w:szCs w:val="24"/>
          <w:highlight w:val="yellow"/>
        </w:rPr>
        <w:t xml:space="preserve">Nom et </w:t>
      </w:r>
      <w:proofErr w:type="spellStart"/>
      <w:r w:rsidRPr="00084BF6">
        <w:rPr>
          <w:rFonts w:cstheme="minorHAnsi"/>
          <w:color w:val="000000" w:themeColor="text1"/>
          <w:sz w:val="24"/>
          <w:szCs w:val="24"/>
          <w:highlight w:val="yellow"/>
        </w:rPr>
        <w:t>numero</w:t>
      </w:r>
      <w:proofErr w:type="spellEnd"/>
      <w:r w:rsidRPr="00084BF6">
        <w:rPr>
          <w:rFonts w:cstheme="minorHAnsi"/>
          <w:color w:val="000000" w:themeColor="text1"/>
          <w:sz w:val="24"/>
          <w:szCs w:val="24"/>
          <w:highlight w:val="yellow"/>
        </w:rPr>
        <w:t xml:space="preserve"> </w:t>
      </w:r>
      <w:proofErr w:type="spellStart"/>
      <w:r w:rsidRPr="00084BF6">
        <w:rPr>
          <w:rFonts w:cstheme="minorHAnsi"/>
          <w:color w:val="000000" w:themeColor="text1"/>
          <w:sz w:val="24"/>
          <w:szCs w:val="24"/>
          <w:highlight w:val="yellow"/>
        </w:rPr>
        <w:t>piece</w:t>
      </w:r>
      <w:proofErr w:type="spellEnd"/>
      <w:r w:rsidRPr="00084BF6">
        <w:rPr>
          <w:rFonts w:cstheme="minorHAnsi"/>
          <w:color w:val="000000" w:themeColor="text1"/>
          <w:sz w:val="24"/>
          <w:szCs w:val="24"/>
          <w:highlight w:val="yellow"/>
        </w:rPr>
        <w:t xml:space="preserve"> d </w:t>
      </w:r>
      <w:proofErr w:type="spellStart"/>
      <w:r w:rsidRPr="00084BF6">
        <w:rPr>
          <w:rFonts w:cstheme="minorHAnsi"/>
          <w:color w:val="000000" w:themeColor="text1"/>
          <w:sz w:val="24"/>
          <w:szCs w:val="24"/>
          <w:highlight w:val="yellow"/>
        </w:rPr>
        <w:t>identite</w:t>
      </w:r>
      <w:proofErr w:type="spellEnd"/>
      <w:r w:rsidRPr="00084BF6">
        <w:rPr>
          <w:rFonts w:cstheme="minorHAnsi"/>
          <w:color w:val="000000" w:themeColor="text1"/>
          <w:sz w:val="24"/>
          <w:szCs w:val="24"/>
          <w:highlight w:val="yellow"/>
        </w:rPr>
        <w:t xml:space="preserve"> au cas </w:t>
      </w:r>
      <w:proofErr w:type="spellStart"/>
      <w:r w:rsidRPr="00084BF6">
        <w:rPr>
          <w:rFonts w:cstheme="minorHAnsi"/>
          <w:color w:val="000000" w:themeColor="text1"/>
          <w:sz w:val="24"/>
          <w:szCs w:val="24"/>
          <w:highlight w:val="yellow"/>
        </w:rPr>
        <w:t>ou</w:t>
      </w:r>
      <w:proofErr w:type="spellEnd"/>
      <w:r w:rsidRPr="00084BF6">
        <w:rPr>
          <w:rFonts w:cstheme="minorHAnsi"/>
          <w:color w:val="000000" w:themeColor="text1"/>
          <w:sz w:val="24"/>
          <w:szCs w:val="24"/>
          <w:highlight w:val="yellow"/>
        </w:rPr>
        <w:t xml:space="preserve"> </w:t>
      </w:r>
      <w:proofErr w:type="spellStart"/>
      <w:r w:rsidRPr="00084BF6">
        <w:rPr>
          <w:rFonts w:cstheme="minorHAnsi"/>
          <w:color w:val="000000" w:themeColor="text1"/>
          <w:sz w:val="24"/>
          <w:szCs w:val="24"/>
          <w:highlight w:val="yellow"/>
        </w:rPr>
        <w:t>c était</w:t>
      </w:r>
      <w:proofErr w:type="spellEnd"/>
      <w:r w:rsidRPr="00084BF6">
        <w:rPr>
          <w:rFonts w:cstheme="minorHAnsi"/>
          <w:color w:val="000000" w:themeColor="text1"/>
          <w:sz w:val="24"/>
          <w:szCs w:val="24"/>
          <w:highlight w:val="yellow"/>
        </w:rPr>
        <w:t xml:space="preserve"> une personne</w:t>
      </w:r>
    </w:p>
    <w:p w14:paraId="6120FDAA" w14:textId="54A9B276" w:rsidR="00433BC9" w:rsidRPr="00CD3A39" w:rsidRDefault="00433BC9" w:rsidP="00D92720">
      <w:pPr>
        <w:jc w:val="both"/>
        <w:rPr>
          <w:rFonts w:cstheme="minorHAnsi"/>
          <w:b/>
          <w:bCs/>
          <w:color w:val="000000" w:themeColor="text1"/>
          <w:sz w:val="24"/>
          <w:szCs w:val="24"/>
          <w:u w:val="single"/>
        </w:rPr>
      </w:pPr>
      <w:r w:rsidRPr="00CD3A39">
        <w:rPr>
          <w:rFonts w:cstheme="minorHAnsi"/>
          <w:b/>
          <w:bCs/>
          <w:color w:val="000000" w:themeColor="text1"/>
          <w:sz w:val="24"/>
          <w:szCs w:val="24"/>
          <w:u w:val="single"/>
        </w:rPr>
        <w:t xml:space="preserve">Précisions </w:t>
      </w:r>
    </w:p>
    <w:tbl>
      <w:tblPr>
        <w:tblW w:w="3660" w:type="dxa"/>
        <w:tblCellMar>
          <w:left w:w="70" w:type="dxa"/>
          <w:right w:w="70" w:type="dxa"/>
        </w:tblCellMar>
        <w:tblLook w:val="04A0" w:firstRow="1" w:lastRow="0" w:firstColumn="1" w:lastColumn="0" w:noHBand="0" w:noVBand="1"/>
      </w:tblPr>
      <w:tblGrid>
        <w:gridCol w:w="3261"/>
        <w:gridCol w:w="1299"/>
      </w:tblGrid>
      <w:tr w:rsidR="004D6C6C" w:rsidRPr="00CD3A39" w14:paraId="07A0BF4A" w14:textId="77777777" w:rsidTr="005D29BB">
        <w:trPr>
          <w:trHeight w:val="288"/>
        </w:trPr>
        <w:tc>
          <w:tcPr>
            <w:tcW w:w="3261" w:type="dxa"/>
            <w:tcBorders>
              <w:top w:val="nil"/>
              <w:left w:val="nil"/>
              <w:bottom w:val="nil"/>
              <w:right w:val="nil"/>
            </w:tcBorders>
            <w:noWrap/>
            <w:vAlign w:val="bottom"/>
            <w:hideMark/>
          </w:tcPr>
          <w:p w14:paraId="51D02899"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Appartement Non Meublé</w:t>
            </w:r>
          </w:p>
        </w:tc>
        <w:tc>
          <w:tcPr>
            <w:tcW w:w="399" w:type="dxa"/>
            <w:tcBorders>
              <w:top w:val="nil"/>
              <w:left w:val="nil"/>
              <w:bottom w:val="nil"/>
              <w:right w:val="nil"/>
            </w:tcBorders>
            <w:noWrap/>
            <w:vAlign w:val="bottom"/>
            <w:hideMark/>
          </w:tcPr>
          <w:p w14:paraId="39B248D4" w14:textId="28D4AF8F" w:rsidR="005D29BB" w:rsidRPr="00CD3A39" w:rsidRDefault="00660C24"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A1</w:t>
            </w:r>
            <w:r w:rsidR="005D29BB" w:rsidRPr="00CD3A39">
              <w:rPr>
                <w:rFonts w:eastAsia="Times New Roman" w:cstheme="minorHAnsi"/>
                <w:color w:val="000000" w:themeColor="text1"/>
                <w:kern w:val="0"/>
                <w:sz w:val="24"/>
                <w:szCs w:val="24"/>
                <w:lang w:eastAsia="fr-FR"/>
                <w14:ligatures w14:val="none"/>
              </w:rPr>
              <w:t>0</w:t>
            </w:r>
            <w:r>
              <w:rPr>
                <w:rFonts w:eastAsia="Times New Roman" w:cstheme="minorHAnsi"/>
                <w:color w:val="000000" w:themeColor="text1"/>
                <w:kern w:val="0"/>
                <w:sz w:val="24"/>
                <w:szCs w:val="24"/>
                <w:lang w:eastAsia="fr-FR"/>
                <w14:ligatures w14:val="none"/>
              </w:rPr>
              <w:t>3</w:t>
            </w:r>
          </w:p>
        </w:tc>
      </w:tr>
      <w:tr w:rsidR="004D6C6C" w:rsidRPr="00CD3A39" w14:paraId="75119165" w14:textId="77777777" w:rsidTr="005D29BB">
        <w:trPr>
          <w:trHeight w:val="288"/>
        </w:trPr>
        <w:tc>
          <w:tcPr>
            <w:tcW w:w="3261" w:type="dxa"/>
            <w:tcBorders>
              <w:top w:val="nil"/>
              <w:left w:val="nil"/>
              <w:bottom w:val="nil"/>
              <w:right w:val="nil"/>
            </w:tcBorders>
            <w:noWrap/>
            <w:vAlign w:val="bottom"/>
            <w:hideMark/>
          </w:tcPr>
          <w:p w14:paraId="3CD73E4B"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Nombre de Chambre</w:t>
            </w:r>
          </w:p>
        </w:tc>
        <w:tc>
          <w:tcPr>
            <w:tcW w:w="399" w:type="dxa"/>
            <w:tcBorders>
              <w:top w:val="nil"/>
              <w:left w:val="nil"/>
              <w:bottom w:val="nil"/>
              <w:right w:val="nil"/>
            </w:tcBorders>
            <w:noWrap/>
            <w:vAlign w:val="bottom"/>
            <w:hideMark/>
          </w:tcPr>
          <w:p w14:paraId="287D96DE" w14:textId="23742EB9" w:rsidR="005D29BB" w:rsidRPr="00CD3A39" w:rsidRDefault="00660C24"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2</w:t>
            </w:r>
          </w:p>
        </w:tc>
      </w:tr>
      <w:tr w:rsidR="004D6C6C" w:rsidRPr="00CD3A39" w14:paraId="50B553C6" w14:textId="77777777" w:rsidTr="005D29BB">
        <w:trPr>
          <w:trHeight w:val="288"/>
        </w:trPr>
        <w:tc>
          <w:tcPr>
            <w:tcW w:w="3261" w:type="dxa"/>
            <w:tcBorders>
              <w:top w:val="nil"/>
              <w:left w:val="nil"/>
              <w:bottom w:val="nil"/>
              <w:right w:val="nil"/>
            </w:tcBorders>
            <w:noWrap/>
            <w:vAlign w:val="bottom"/>
            <w:hideMark/>
          </w:tcPr>
          <w:p w14:paraId="3E03CC39"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 xml:space="preserve">Nombre de Parking </w:t>
            </w:r>
          </w:p>
        </w:tc>
        <w:tc>
          <w:tcPr>
            <w:tcW w:w="399" w:type="dxa"/>
            <w:tcBorders>
              <w:top w:val="nil"/>
              <w:left w:val="nil"/>
              <w:bottom w:val="nil"/>
              <w:right w:val="nil"/>
            </w:tcBorders>
            <w:noWrap/>
            <w:vAlign w:val="bottom"/>
            <w:hideMark/>
          </w:tcPr>
          <w:p w14:paraId="32BE7C5A"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1</w:t>
            </w:r>
          </w:p>
        </w:tc>
      </w:tr>
      <w:tr w:rsidR="00CD3A39" w:rsidRPr="00CD3A39" w14:paraId="37E47855" w14:textId="77777777" w:rsidTr="005D29BB">
        <w:trPr>
          <w:trHeight w:val="288"/>
        </w:trPr>
        <w:tc>
          <w:tcPr>
            <w:tcW w:w="3261" w:type="dxa"/>
            <w:tcBorders>
              <w:top w:val="nil"/>
              <w:left w:val="nil"/>
              <w:bottom w:val="nil"/>
              <w:right w:val="nil"/>
            </w:tcBorders>
            <w:noWrap/>
            <w:vAlign w:val="bottom"/>
            <w:hideMark/>
          </w:tcPr>
          <w:p w14:paraId="575BACEB"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Date de Début de Contrat</w:t>
            </w:r>
          </w:p>
        </w:tc>
        <w:tc>
          <w:tcPr>
            <w:tcW w:w="399" w:type="dxa"/>
            <w:tcBorders>
              <w:top w:val="nil"/>
              <w:left w:val="nil"/>
              <w:bottom w:val="nil"/>
              <w:right w:val="nil"/>
            </w:tcBorders>
            <w:noWrap/>
            <w:vAlign w:val="bottom"/>
            <w:hideMark/>
          </w:tcPr>
          <w:p w14:paraId="730592FA" w14:textId="7E099FBA"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01/</w:t>
            </w:r>
            <w:r w:rsidR="00F4665F">
              <w:rPr>
                <w:rFonts w:eastAsia="Times New Roman" w:cstheme="minorHAnsi"/>
                <w:color w:val="000000" w:themeColor="text1"/>
                <w:kern w:val="0"/>
                <w:sz w:val="24"/>
                <w:szCs w:val="24"/>
                <w:lang w:eastAsia="fr-FR"/>
                <w14:ligatures w14:val="none"/>
              </w:rPr>
              <w:t>0</w:t>
            </w:r>
            <w:r w:rsidR="00F20C54">
              <w:rPr>
                <w:rFonts w:eastAsia="Times New Roman" w:cstheme="minorHAnsi"/>
                <w:color w:val="000000" w:themeColor="text1"/>
                <w:kern w:val="0"/>
                <w:sz w:val="24"/>
                <w:szCs w:val="24"/>
                <w:lang w:eastAsia="fr-FR"/>
                <w14:ligatures w14:val="none"/>
              </w:rPr>
              <w:t>7</w:t>
            </w:r>
            <w:r w:rsidRPr="00CD3A39">
              <w:rPr>
                <w:rFonts w:eastAsia="Times New Roman" w:cstheme="minorHAnsi"/>
                <w:color w:val="000000" w:themeColor="text1"/>
                <w:kern w:val="0"/>
                <w:sz w:val="24"/>
                <w:szCs w:val="24"/>
                <w:lang w:eastAsia="fr-FR"/>
                <w14:ligatures w14:val="none"/>
              </w:rPr>
              <w:t>/202</w:t>
            </w:r>
            <w:r w:rsidR="00F4665F">
              <w:rPr>
                <w:rFonts w:eastAsia="Times New Roman" w:cstheme="minorHAnsi"/>
                <w:color w:val="000000" w:themeColor="text1"/>
                <w:kern w:val="0"/>
                <w:sz w:val="24"/>
                <w:szCs w:val="24"/>
                <w:lang w:eastAsia="fr-FR"/>
                <w14:ligatures w14:val="none"/>
              </w:rPr>
              <w:t>6</w:t>
            </w:r>
          </w:p>
        </w:tc>
      </w:tr>
    </w:tbl>
    <w:p w14:paraId="1AB223AF" w14:textId="77777777" w:rsidR="005D29BB" w:rsidRPr="00CD3A39" w:rsidRDefault="005D29BB" w:rsidP="00D92720">
      <w:pPr>
        <w:jc w:val="both"/>
        <w:rPr>
          <w:rFonts w:cstheme="minorHAnsi"/>
          <w:b/>
          <w:bCs/>
          <w:color w:val="000000" w:themeColor="text1"/>
          <w:sz w:val="24"/>
          <w:szCs w:val="24"/>
          <w:u w:val="single"/>
        </w:rPr>
      </w:pPr>
    </w:p>
    <w:p w14:paraId="6CB81F4C" w14:textId="48D7A1F9" w:rsidR="00DD36A6" w:rsidRPr="00CD3A39" w:rsidRDefault="00DD36A6" w:rsidP="00D92720">
      <w:pPr>
        <w:jc w:val="both"/>
        <w:rPr>
          <w:rFonts w:cstheme="minorHAnsi"/>
          <w:b/>
          <w:bCs/>
          <w:color w:val="000000" w:themeColor="text1"/>
          <w:sz w:val="24"/>
          <w:szCs w:val="24"/>
        </w:rPr>
      </w:pPr>
      <w:r w:rsidRPr="00CD3A39">
        <w:rPr>
          <w:rFonts w:cstheme="minorHAnsi"/>
          <w:b/>
          <w:bCs/>
          <w:color w:val="000000" w:themeColor="text1"/>
          <w:sz w:val="24"/>
          <w:szCs w:val="24"/>
        </w:rPr>
        <w:t>Article</w:t>
      </w:r>
      <w:r w:rsidR="00F74D9E" w:rsidRPr="00CD3A39">
        <w:rPr>
          <w:rFonts w:cstheme="minorHAnsi"/>
          <w:b/>
          <w:bCs/>
          <w:color w:val="000000" w:themeColor="text1"/>
          <w:sz w:val="24"/>
          <w:szCs w:val="24"/>
        </w:rPr>
        <w:t xml:space="preserve"> 01 : </w:t>
      </w:r>
      <w:r w:rsidR="00F74D9E" w:rsidRPr="00CD3A39">
        <w:rPr>
          <w:rFonts w:cstheme="minorHAnsi"/>
          <w:b/>
          <w:bCs/>
          <w:color w:val="000000" w:themeColor="text1"/>
          <w:sz w:val="24"/>
          <w:szCs w:val="24"/>
          <w:u w:val="single"/>
        </w:rPr>
        <w:t>DE LA DESC</w:t>
      </w:r>
      <w:r w:rsidR="00B344DD" w:rsidRPr="00CD3A39">
        <w:rPr>
          <w:rFonts w:cstheme="minorHAnsi"/>
          <w:b/>
          <w:bCs/>
          <w:color w:val="000000" w:themeColor="text1"/>
          <w:sz w:val="24"/>
          <w:szCs w:val="24"/>
          <w:u w:val="single"/>
        </w:rPr>
        <w:t>R</w:t>
      </w:r>
      <w:r w:rsidR="00F74D9E" w:rsidRPr="00CD3A39">
        <w:rPr>
          <w:rFonts w:cstheme="minorHAnsi"/>
          <w:b/>
          <w:bCs/>
          <w:color w:val="000000" w:themeColor="text1"/>
          <w:sz w:val="24"/>
          <w:szCs w:val="24"/>
          <w:u w:val="single"/>
        </w:rPr>
        <w:t>IPTION DU LIEU</w:t>
      </w:r>
      <w:r w:rsidR="00F74D9E" w:rsidRPr="00CD3A39">
        <w:rPr>
          <w:rFonts w:cstheme="minorHAnsi"/>
          <w:b/>
          <w:bCs/>
          <w:color w:val="000000" w:themeColor="text1"/>
          <w:sz w:val="24"/>
          <w:szCs w:val="24"/>
        </w:rPr>
        <w:t xml:space="preserve"> </w:t>
      </w:r>
    </w:p>
    <w:p w14:paraId="111593B3" w14:textId="2A98EC09" w:rsidR="00BF38DA" w:rsidRPr="00CD3A39" w:rsidRDefault="00F74D9E" w:rsidP="00D92720">
      <w:pPr>
        <w:jc w:val="both"/>
        <w:rPr>
          <w:rFonts w:cstheme="minorHAnsi"/>
          <w:color w:val="000000" w:themeColor="text1"/>
          <w:sz w:val="24"/>
          <w:szCs w:val="24"/>
        </w:rPr>
      </w:pPr>
      <w:r w:rsidRPr="00CD3A39">
        <w:rPr>
          <w:rFonts w:cstheme="minorHAnsi"/>
          <w:color w:val="000000" w:themeColor="text1"/>
          <w:sz w:val="24"/>
          <w:szCs w:val="24"/>
        </w:rPr>
        <w:t xml:space="preserve">Le Bailleur donne à bail au preneur qui accepte la location d’un appartement </w:t>
      </w:r>
      <w:r w:rsidR="00F4665F">
        <w:rPr>
          <w:rFonts w:cstheme="minorHAnsi"/>
          <w:color w:val="000000" w:themeColor="text1"/>
          <w:sz w:val="24"/>
          <w:szCs w:val="24"/>
        </w:rPr>
        <w:t>N</w:t>
      </w:r>
      <w:r w:rsidRPr="00CD3A39">
        <w:rPr>
          <w:rFonts w:cstheme="minorHAnsi"/>
          <w:color w:val="000000" w:themeColor="text1"/>
          <w:sz w:val="24"/>
          <w:szCs w:val="24"/>
        </w:rPr>
        <w:t xml:space="preserve"> </w:t>
      </w:r>
      <w:r w:rsidR="00660C24">
        <w:rPr>
          <w:rFonts w:cstheme="minorHAnsi"/>
          <w:b/>
          <w:bCs/>
          <w:color w:val="000000" w:themeColor="text1"/>
          <w:sz w:val="24"/>
          <w:szCs w:val="24"/>
        </w:rPr>
        <w:t>103</w:t>
      </w:r>
      <w:r w:rsidR="00F4665F">
        <w:rPr>
          <w:rFonts w:cstheme="minorHAnsi"/>
          <w:b/>
          <w:bCs/>
          <w:color w:val="000000" w:themeColor="text1"/>
          <w:sz w:val="24"/>
          <w:szCs w:val="24"/>
        </w:rPr>
        <w:t xml:space="preserve">  </w:t>
      </w:r>
      <w:r w:rsidR="003218AB" w:rsidRPr="00CD3A39">
        <w:rPr>
          <w:rFonts w:cstheme="minorHAnsi"/>
          <w:color w:val="000000" w:themeColor="text1"/>
          <w:sz w:val="24"/>
          <w:szCs w:val="24"/>
        </w:rPr>
        <w:t xml:space="preserve"> Immeuble </w:t>
      </w:r>
      <w:r w:rsidR="00660C24">
        <w:rPr>
          <w:rFonts w:cstheme="minorHAnsi"/>
          <w:b/>
          <w:bCs/>
          <w:color w:val="000000" w:themeColor="text1"/>
          <w:sz w:val="24"/>
          <w:szCs w:val="24"/>
        </w:rPr>
        <w:t>A</w:t>
      </w:r>
      <w:r w:rsidRPr="00CD3A39">
        <w:rPr>
          <w:rFonts w:cstheme="minorHAnsi"/>
          <w:color w:val="000000" w:themeColor="text1"/>
          <w:sz w:val="24"/>
          <w:szCs w:val="24"/>
        </w:rPr>
        <w:t xml:space="preserve"> situé sur </w:t>
      </w:r>
      <w:r w:rsidR="00660C24">
        <w:rPr>
          <w:rFonts w:cstheme="minorHAnsi"/>
          <w:color w:val="000000" w:themeColor="text1"/>
          <w:sz w:val="24"/>
          <w:szCs w:val="24"/>
        </w:rPr>
        <w:t>(ADDRESS IMMEUBLE)</w:t>
      </w:r>
      <w:r w:rsidRPr="00CD3A39">
        <w:rPr>
          <w:rFonts w:cstheme="minorHAnsi"/>
          <w:color w:val="000000" w:themeColor="text1"/>
          <w:sz w:val="24"/>
          <w:szCs w:val="24"/>
        </w:rPr>
        <w:t xml:space="preserve">. </w:t>
      </w:r>
      <w:r w:rsidR="00660C24">
        <w:rPr>
          <w:rFonts w:cstheme="minorHAnsi"/>
          <w:color w:val="000000" w:themeColor="text1"/>
          <w:sz w:val="24"/>
          <w:szCs w:val="24"/>
        </w:rPr>
        <w:t>(COMMUNE)</w:t>
      </w:r>
      <w:r w:rsidRPr="00CD3A39">
        <w:rPr>
          <w:rFonts w:cstheme="minorHAnsi"/>
          <w:color w:val="000000" w:themeColor="text1"/>
          <w:sz w:val="24"/>
          <w:szCs w:val="24"/>
        </w:rPr>
        <w:t xml:space="preserve">, </w:t>
      </w:r>
      <w:r w:rsidR="00660C24">
        <w:rPr>
          <w:rFonts w:cstheme="minorHAnsi"/>
          <w:color w:val="000000" w:themeColor="text1"/>
          <w:sz w:val="24"/>
          <w:szCs w:val="24"/>
        </w:rPr>
        <w:t>(</w:t>
      </w:r>
      <w:r w:rsidRPr="00CD3A39">
        <w:rPr>
          <w:rFonts w:cstheme="minorHAnsi"/>
          <w:color w:val="000000" w:themeColor="text1"/>
          <w:sz w:val="24"/>
          <w:szCs w:val="24"/>
        </w:rPr>
        <w:t>quartier</w:t>
      </w:r>
      <w:r w:rsidR="00660C24">
        <w:rPr>
          <w:rFonts w:cstheme="minorHAnsi"/>
          <w:color w:val="000000" w:themeColor="text1"/>
          <w:sz w:val="24"/>
          <w:szCs w:val="24"/>
        </w:rPr>
        <w:t>)</w:t>
      </w:r>
      <w:r w:rsidRPr="00CD3A39">
        <w:rPr>
          <w:rFonts w:cstheme="minorHAnsi"/>
          <w:color w:val="000000" w:themeColor="text1"/>
          <w:sz w:val="24"/>
          <w:szCs w:val="24"/>
        </w:rPr>
        <w:t xml:space="preserve">, dans la </w:t>
      </w:r>
      <w:r w:rsidR="00F10F64" w:rsidRPr="00CD3A39">
        <w:rPr>
          <w:rFonts w:cstheme="minorHAnsi"/>
          <w:color w:val="000000" w:themeColor="text1"/>
          <w:sz w:val="24"/>
          <w:szCs w:val="24"/>
        </w:rPr>
        <w:t>Ville de Kinshasa, République Démocratique du Congo. Le Preneur conna</w:t>
      </w:r>
      <w:r w:rsidR="00D05DE8" w:rsidRPr="00CD3A39">
        <w:rPr>
          <w:rFonts w:cstheme="minorHAnsi"/>
          <w:color w:val="000000" w:themeColor="text1"/>
          <w:sz w:val="24"/>
          <w:szCs w:val="24"/>
        </w:rPr>
        <w:t>î</w:t>
      </w:r>
      <w:r w:rsidR="00C739E8" w:rsidRPr="00CD3A39">
        <w:rPr>
          <w:rFonts w:cstheme="minorHAnsi"/>
          <w:color w:val="000000" w:themeColor="text1"/>
          <w:sz w:val="24"/>
          <w:szCs w:val="24"/>
        </w:rPr>
        <w:t xml:space="preserve">t avoir visité les biens loués qu’il </w:t>
      </w:r>
      <w:r w:rsidR="00BF38DA" w:rsidRPr="00CD3A39">
        <w:rPr>
          <w:rFonts w:cstheme="minorHAnsi"/>
          <w:color w:val="000000" w:themeColor="text1"/>
          <w:sz w:val="24"/>
          <w:szCs w:val="24"/>
        </w:rPr>
        <w:t>conna</w:t>
      </w:r>
      <w:r w:rsidR="00D05DE8" w:rsidRPr="00CD3A39">
        <w:rPr>
          <w:rFonts w:cstheme="minorHAnsi"/>
          <w:color w:val="000000" w:themeColor="text1"/>
          <w:sz w:val="24"/>
          <w:szCs w:val="24"/>
        </w:rPr>
        <w:t>î</w:t>
      </w:r>
      <w:r w:rsidR="00BF38DA" w:rsidRPr="00CD3A39">
        <w:rPr>
          <w:rFonts w:cstheme="minorHAnsi"/>
          <w:color w:val="000000" w:themeColor="text1"/>
          <w:sz w:val="24"/>
          <w:szCs w:val="24"/>
        </w:rPr>
        <w:t xml:space="preserve">t parfaitement sans qu’il soit nécessaire d’en faire de plus amples descriptions. </w:t>
      </w:r>
    </w:p>
    <w:p w14:paraId="62AD8375" w14:textId="591B64A9" w:rsidR="00BF38DA" w:rsidRPr="00CD3A39" w:rsidRDefault="00BF38DA" w:rsidP="00D92720">
      <w:pPr>
        <w:jc w:val="both"/>
        <w:rPr>
          <w:rFonts w:cstheme="minorHAnsi"/>
          <w:color w:val="000000" w:themeColor="text1"/>
          <w:sz w:val="24"/>
          <w:szCs w:val="24"/>
        </w:rPr>
      </w:pPr>
      <w:r w:rsidRPr="00CD3A39">
        <w:rPr>
          <w:rFonts w:cstheme="minorHAnsi"/>
          <w:color w:val="000000" w:themeColor="text1"/>
          <w:sz w:val="24"/>
          <w:szCs w:val="24"/>
        </w:rPr>
        <w:t>Toutefois, un état des lieux contradictoire avec ou sans témoin sera dressé avant la remise des clés au preneur. Les biens loués sont destinés à l</w:t>
      </w:r>
      <w:r w:rsidR="00D05DE8" w:rsidRPr="00CD3A39">
        <w:rPr>
          <w:rFonts w:cstheme="minorHAnsi"/>
          <w:color w:val="000000" w:themeColor="text1"/>
          <w:sz w:val="24"/>
          <w:szCs w:val="24"/>
        </w:rPr>
        <w:t>’</w:t>
      </w:r>
      <w:r w:rsidRPr="00CD3A39">
        <w:rPr>
          <w:rFonts w:cstheme="minorHAnsi"/>
          <w:color w:val="000000" w:themeColor="text1"/>
          <w:sz w:val="24"/>
          <w:szCs w:val="24"/>
        </w:rPr>
        <w:t>usage résidentiel.</w:t>
      </w:r>
    </w:p>
    <w:p w14:paraId="2A802D72" w14:textId="77777777" w:rsidR="005D29BB" w:rsidRPr="00CD3A39" w:rsidRDefault="005D29BB" w:rsidP="00D92720">
      <w:pPr>
        <w:jc w:val="both"/>
        <w:rPr>
          <w:rFonts w:cstheme="minorHAnsi"/>
          <w:color w:val="000000" w:themeColor="text1"/>
          <w:sz w:val="24"/>
          <w:szCs w:val="24"/>
        </w:rPr>
      </w:pPr>
    </w:p>
    <w:p w14:paraId="17272F8F" w14:textId="27FA2B43" w:rsidR="00433BC9" w:rsidRPr="00CD3A39" w:rsidRDefault="00D05DE8" w:rsidP="00D92720">
      <w:pPr>
        <w:jc w:val="both"/>
        <w:rPr>
          <w:rFonts w:cstheme="minorHAnsi"/>
          <w:b/>
          <w:bCs/>
          <w:color w:val="000000" w:themeColor="text1"/>
          <w:sz w:val="24"/>
          <w:szCs w:val="24"/>
        </w:rPr>
      </w:pPr>
      <w:r w:rsidRPr="00CD3A39">
        <w:rPr>
          <w:rFonts w:cstheme="minorHAnsi"/>
          <w:b/>
          <w:bCs/>
          <w:color w:val="000000" w:themeColor="text1"/>
          <w:sz w:val="24"/>
          <w:szCs w:val="24"/>
        </w:rPr>
        <w:t xml:space="preserve">Article 02 : </w:t>
      </w:r>
      <w:r w:rsidRPr="00CD3A39">
        <w:rPr>
          <w:rFonts w:cstheme="minorHAnsi"/>
          <w:b/>
          <w:bCs/>
          <w:color w:val="000000" w:themeColor="text1"/>
          <w:sz w:val="24"/>
          <w:szCs w:val="24"/>
          <w:u w:val="single"/>
        </w:rPr>
        <w:t>DE LA DUREE DU BAIL ET DU LOYER</w:t>
      </w:r>
    </w:p>
    <w:p w14:paraId="1A949F57" w14:textId="7E832802" w:rsidR="009733C3" w:rsidRDefault="00D05DE8" w:rsidP="00D92720">
      <w:pPr>
        <w:pStyle w:val="Paragraphedeliste"/>
        <w:numPr>
          <w:ilvl w:val="0"/>
          <w:numId w:val="1"/>
        </w:numPr>
        <w:jc w:val="both"/>
        <w:rPr>
          <w:rFonts w:cstheme="minorHAnsi"/>
          <w:color w:val="000000" w:themeColor="text1"/>
          <w:sz w:val="24"/>
          <w:szCs w:val="24"/>
        </w:rPr>
      </w:pPr>
      <w:r w:rsidRPr="00CD3A39">
        <w:rPr>
          <w:rFonts w:cstheme="minorHAnsi"/>
          <w:color w:val="000000" w:themeColor="text1"/>
          <w:sz w:val="24"/>
          <w:szCs w:val="24"/>
        </w:rPr>
        <w:t xml:space="preserve">S’agissant de la durée, </w:t>
      </w:r>
      <w:r w:rsidR="002434EE" w:rsidRPr="00CD3A39">
        <w:rPr>
          <w:rFonts w:cstheme="minorHAnsi"/>
          <w:color w:val="000000" w:themeColor="text1"/>
          <w:sz w:val="24"/>
          <w:szCs w:val="24"/>
        </w:rPr>
        <w:t xml:space="preserve">le </w:t>
      </w:r>
      <w:r w:rsidR="00513CF5" w:rsidRPr="00CD3A39">
        <w:rPr>
          <w:rFonts w:cstheme="minorHAnsi"/>
          <w:color w:val="000000" w:themeColor="text1"/>
          <w:sz w:val="24"/>
          <w:szCs w:val="24"/>
        </w:rPr>
        <w:t>présent</w:t>
      </w:r>
      <w:r w:rsidR="002434EE" w:rsidRPr="00CD3A39">
        <w:rPr>
          <w:rFonts w:cstheme="minorHAnsi"/>
          <w:color w:val="000000" w:themeColor="text1"/>
          <w:sz w:val="24"/>
          <w:szCs w:val="24"/>
        </w:rPr>
        <w:t xml:space="preserve"> contrat de bail est conclus pour une durée </w:t>
      </w:r>
      <w:r w:rsidR="002434EE" w:rsidRPr="00CD3A39">
        <w:rPr>
          <w:rFonts w:cstheme="minorHAnsi"/>
          <w:b/>
          <w:bCs/>
          <w:color w:val="000000" w:themeColor="text1"/>
          <w:sz w:val="24"/>
          <w:szCs w:val="24"/>
        </w:rPr>
        <w:t>d’une année</w:t>
      </w:r>
      <w:r w:rsidR="001E2FA0" w:rsidRPr="00CD3A39">
        <w:rPr>
          <w:rFonts w:cstheme="minorHAnsi"/>
          <w:b/>
          <w:bCs/>
          <w:color w:val="000000" w:themeColor="text1"/>
          <w:sz w:val="24"/>
          <w:szCs w:val="24"/>
        </w:rPr>
        <w:t xml:space="preserve"> </w:t>
      </w:r>
      <w:r w:rsidR="00DF45A5" w:rsidRPr="00CD3A39">
        <w:rPr>
          <w:rFonts w:cstheme="minorHAnsi"/>
          <w:color w:val="000000" w:themeColor="text1"/>
          <w:sz w:val="24"/>
          <w:szCs w:val="24"/>
        </w:rPr>
        <w:t xml:space="preserve">et entre en vigueur à la date de sa signature. Il est renouvelable avec l’accord du bailleur par écrit. </w:t>
      </w:r>
      <w:r w:rsidR="00D9651F" w:rsidRPr="00CD3A39">
        <w:rPr>
          <w:rFonts w:cstheme="minorHAnsi"/>
          <w:color w:val="000000" w:themeColor="text1"/>
          <w:sz w:val="24"/>
          <w:szCs w:val="24"/>
        </w:rPr>
        <w:t>Cha</w:t>
      </w:r>
      <w:r w:rsidR="00D9651F">
        <w:rPr>
          <w:rFonts w:cstheme="minorHAnsi"/>
          <w:color w:val="000000" w:themeColor="text1"/>
          <w:sz w:val="24"/>
          <w:szCs w:val="24"/>
        </w:rPr>
        <w:t>cune</w:t>
      </w:r>
      <w:r w:rsidR="00DF45A5" w:rsidRPr="00CD3A39">
        <w:rPr>
          <w:rFonts w:cstheme="minorHAnsi"/>
          <w:color w:val="000000" w:themeColor="text1"/>
          <w:sz w:val="24"/>
          <w:szCs w:val="24"/>
        </w:rPr>
        <w:t xml:space="preserve"> des deux parties peut y mettre fin moyennant un préavis de 3 mois ou par convention mutuelle. Dans </w:t>
      </w:r>
      <w:r w:rsidR="009733C3" w:rsidRPr="00CD3A39">
        <w:rPr>
          <w:rFonts w:cstheme="minorHAnsi"/>
          <w:color w:val="000000" w:themeColor="text1"/>
          <w:sz w:val="24"/>
          <w:szCs w:val="24"/>
        </w:rPr>
        <w:t>ce cas, la partie qui prend l’initiative de mettre fin au contrat devra notifier à l’autre son intention écrite, transmise par la lettre recommandée ou par lettre avec accusé de réceptions sous peine d’indemnités pour rupture abusive.</w:t>
      </w:r>
    </w:p>
    <w:p w14:paraId="32DCC04E" w14:textId="77777777" w:rsidR="00660C24" w:rsidRDefault="00660C24" w:rsidP="00D92720">
      <w:pPr>
        <w:jc w:val="both"/>
        <w:rPr>
          <w:rFonts w:cstheme="minorHAnsi"/>
          <w:color w:val="000000" w:themeColor="text1"/>
          <w:sz w:val="24"/>
          <w:szCs w:val="24"/>
        </w:rPr>
      </w:pPr>
    </w:p>
    <w:p w14:paraId="02BD077B" w14:textId="77777777" w:rsidR="00660C24" w:rsidRPr="00660C24" w:rsidRDefault="00660C24" w:rsidP="00D92720">
      <w:pPr>
        <w:jc w:val="both"/>
        <w:rPr>
          <w:rFonts w:cstheme="minorHAnsi"/>
          <w:color w:val="000000" w:themeColor="text1"/>
          <w:sz w:val="24"/>
          <w:szCs w:val="24"/>
        </w:rPr>
      </w:pPr>
    </w:p>
    <w:p w14:paraId="60C49F9E" w14:textId="77777777" w:rsidR="006F5E46" w:rsidRPr="00012D97" w:rsidRDefault="006F5E46" w:rsidP="00D92720">
      <w:pPr>
        <w:pStyle w:val="Corpsdetexte"/>
        <w:jc w:val="both"/>
        <w:rPr>
          <w:rFonts w:asciiTheme="minorHAnsi" w:hAnsiTheme="minorHAnsi" w:cstheme="minorHAnsi"/>
          <w:b/>
          <w:color w:val="000000" w:themeColor="text1"/>
        </w:rPr>
      </w:pPr>
    </w:p>
    <w:p w14:paraId="722C58C5" w14:textId="1573B807" w:rsidR="006F5E46" w:rsidRDefault="00C96B67" w:rsidP="00D92720">
      <w:pPr>
        <w:pStyle w:val="Corpsdetexte"/>
        <w:numPr>
          <w:ilvl w:val="0"/>
          <w:numId w:val="1"/>
        </w:numPr>
        <w:ind w:right="261"/>
        <w:jc w:val="both"/>
        <w:rPr>
          <w:rFonts w:ascii="Calibri" w:hAnsi="Calibri" w:cs="Calibri"/>
          <w:color w:val="000000" w:themeColor="text1"/>
          <w:spacing w:val="-6"/>
          <w:w w:val="105"/>
        </w:rPr>
      </w:pPr>
      <w:r w:rsidRPr="002B4E46">
        <w:rPr>
          <w:rFonts w:ascii="Calibri" w:hAnsi="Calibri" w:cs="Calibri"/>
          <w:color w:val="000000" w:themeColor="text1"/>
          <w:w w:val="105"/>
        </w:rPr>
        <w:t>Le</w:t>
      </w:r>
      <w:r w:rsidRPr="002B4E46">
        <w:rPr>
          <w:rFonts w:ascii="Calibri" w:hAnsi="Calibri" w:cs="Calibri"/>
          <w:color w:val="000000" w:themeColor="text1"/>
          <w:spacing w:val="-6"/>
          <w:w w:val="105"/>
        </w:rPr>
        <w:t xml:space="preserve"> </w:t>
      </w:r>
      <w:r w:rsidRPr="002B4E46">
        <w:rPr>
          <w:rFonts w:ascii="Calibri" w:hAnsi="Calibri" w:cs="Calibri"/>
          <w:color w:val="000000" w:themeColor="text1"/>
          <w:w w:val="105"/>
        </w:rPr>
        <w:t>loyer</w:t>
      </w:r>
      <w:r w:rsidRPr="002B4E46">
        <w:rPr>
          <w:rFonts w:ascii="Calibri" w:hAnsi="Calibri" w:cs="Calibri"/>
          <w:color w:val="000000" w:themeColor="text1"/>
          <w:spacing w:val="-5"/>
          <w:w w:val="105"/>
        </w:rPr>
        <w:t xml:space="preserve"> </w:t>
      </w:r>
      <w:r w:rsidRPr="002B4E46">
        <w:rPr>
          <w:rFonts w:ascii="Calibri" w:hAnsi="Calibri" w:cs="Calibri"/>
          <w:color w:val="000000" w:themeColor="text1"/>
          <w:w w:val="105"/>
        </w:rPr>
        <w:t>mensuel</w:t>
      </w:r>
      <w:r w:rsidRPr="002B4E46">
        <w:rPr>
          <w:rFonts w:ascii="Calibri" w:hAnsi="Calibri" w:cs="Calibri"/>
          <w:color w:val="000000" w:themeColor="text1"/>
          <w:spacing w:val="-5"/>
          <w:w w:val="105"/>
        </w:rPr>
        <w:t xml:space="preserve"> </w:t>
      </w:r>
      <w:r w:rsidRPr="002B4E46">
        <w:rPr>
          <w:rFonts w:ascii="Calibri" w:hAnsi="Calibri" w:cs="Calibri"/>
          <w:color w:val="000000" w:themeColor="text1"/>
          <w:w w:val="105"/>
        </w:rPr>
        <w:t>du</w:t>
      </w:r>
      <w:r w:rsidRPr="002B4E46">
        <w:rPr>
          <w:rFonts w:ascii="Calibri" w:hAnsi="Calibri" w:cs="Calibri"/>
          <w:color w:val="000000" w:themeColor="text1"/>
          <w:spacing w:val="-5"/>
          <w:w w:val="105"/>
        </w:rPr>
        <w:t xml:space="preserve"> </w:t>
      </w:r>
      <w:r w:rsidRPr="002B4E46">
        <w:rPr>
          <w:rFonts w:ascii="Calibri" w:hAnsi="Calibri" w:cs="Calibri"/>
          <w:color w:val="000000" w:themeColor="text1"/>
          <w:w w:val="105"/>
        </w:rPr>
        <w:t>local</w:t>
      </w:r>
      <w:r w:rsidRPr="002B4E46">
        <w:rPr>
          <w:rFonts w:ascii="Calibri" w:hAnsi="Calibri" w:cs="Calibri"/>
          <w:color w:val="000000" w:themeColor="text1"/>
          <w:spacing w:val="-6"/>
          <w:w w:val="105"/>
        </w:rPr>
        <w:t xml:space="preserve"> </w:t>
      </w:r>
      <w:r w:rsidRPr="002B4E46">
        <w:rPr>
          <w:rFonts w:ascii="Calibri" w:hAnsi="Calibri" w:cs="Calibri"/>
          <w:color w:val="000000" w:themeColor="text1"/>
          <w:w w:val="105"/>
        </w:rPr>
        <w:t>est</w:t>
      </w:r>
      <w:r w:rsidRPr="002B4E46">
        <w:rPr>
          <w:rFonts w:ascii="Calibri" w:hAnsi="Calibri" w:cs="Calibri"/>
          <w:color w:val="000000" w:themeColor="text1"/>
          <w:spacing w:val="-7"/>
          <w:w w:val="105"/>
        </w:rPr>
        <w:t xml:space="preserve"> </w:t>
      </w:r>
      <w:r w:rsidRPr="002B4E46">
        <w:rPr>
          <w:rFonts w:ascii="Calibri" w:hAnsi="Calibri" w:cs="Calibri"/>
          <w:color w:val="000000" w:themeColor="text1"/>
          <w:w w:val="105"/>
        </w:rPr>
        <w:t>constitué</w:t>
      </w:r>
      <w:r w:rsidRPr="002B4E46">
        <w:rPr>
          <w:rFonts w:ascii="Calibri" w:hAnsi="Calibri" w:cs="Calibri"/>
          <w:color w:val="000000" w:themeColor="text1"/>
          <w:spacing w:val="-6"/>
          <w:w w:val="105"/>
        </w:rPr>
        <w:t xml:space="preserve"> </w:t>
      </w:r>
      <w:r w:rsidRPr="002B4E46">
        <w:rPr>
          <w:rFonts w:ascii="Calibri" w:hAnsi="Calibri" w:cs="Calibri"/>
          <w:color w:val="000000" w:themeColor="text1"/>
          <w:w w:val="105"/>
        </w:rPr>
        <w:t>de</w:t>
      </w:r>
      <w:r w:rsidRPr="002B4E46">
        <w:rPr>
          <w:rFonts w:ascii="Calibri" w:hAnsi="Calibri" w:cs="Calibri"/>
          <w:color w:val="000000" w:themeColor="text1"/>
          <w:spacing w:val="-7"/>
          <w:w w:val="105"/>
        </w:rPr>
        <w:t xml:space="preserve"> </w:t>
      </w:r>
      <w:r w:rsidR="007430AB" w:rsidRPr="002B4E46">
        <w:rPr>
          <w:rFonts w:ascii="Calibri" w:hAnsi="Calibri" w:cs="Calibri"/>
          <w:color w:val="000000" w:themeColor="text1"/>
          <w:w w:val="105"/>
        </w:rPr>
        <w:t>2,</w:t>
      </w:r>
      <w:r w:rsidR="00660C24">
        <w:rPr>
          <w:rFonts w:ascii="Calibri" w:hAnsi="Calibri" w:cs="Calibri"/>
          <w:color w:val="000000" w:themeColor="text1"/>
          <w:w w:val="105"/>
        </w:rPr>
        <w:t>150</w:t>
      </w:r>
      <w:r w:rsidRPr="002B4E46">
        <w:rPr>
          <w:rFonts w:ascii="Calibri" w:hAnsi="Calibri" w:cs="Calibri"/>
          <w:color w:val="000000" w:themeColor="text1"/>
          <w:w w:val="105"/>
        </w:rPr>
        <w:t xml:space="preserve"> USD le mois </w:t>
      </w:r>
      <w:r w:rsidR="00660C24">
        <w:rPr>
          <w:rFonts w:ascii="Calibri" w:hAnsi="Calibri" w:cs="Calibri"/>
          <w:color w:val="000000" w:themeColor="text1"/>
          <w:w w:val="105"/>
        </w:rPr>
        <w:t xml:space="preserve">dont : </w:t>
      </w:r>
    </w:p>
    <w:p w14:paraId="13679FD0" w14:textId="77777777" w:rsidR="00660C24" w:rsidRDefault="00660C24" w:rsidP="00D92720">
      <w:pPr>
        <w:pStyle w:val="Paragraphedeliste"/>
        <w:jc w:val="both"/>
        <w:rPr>
          <w:rFonts w:ascii="Calibri" w:hAnsi="Calibri" w:cs="Calibri"/>
          <w:color w:val="000000" w:themeColor="text1"/>
        </w:rPr>
      </w:pPr>
    </w:p>
    <w:p w14:paraId="3875ACD2" w14:textId="1E7C156D" w:rsidR="00660C24" w:rsidRDefault="00660C24" w:rsidP="00D92720">
      <w:pPr>
        <w:pStyle w:val="Corpsdetexte"/>
        <w:numPr>
          <w:ilvl w:val="0"/>
          <w:numId w:val="17"/>
        </w:numPr>
        <w:ind w:right="261"/>
        <w:jc w:val="both"/>
        <w:rPr>
          <w:rFonts w:ascii="Calibri" w:hAnsi="Calibri" w:cs="Calibri"/>
          <w:color w:val="000000" w:themeColor="text1"/>
        </w:rPr>
      </w:pPr>
      <w:r>
        <w:rPr>
          <w:rFonts w:ascii="Calibri" w:hAnsi="Calibri" w:cs="Calibri"/>
          <w:color w:val="000000" w:themeColor="text1"/>
        </w:rPr>
        <w:t>1,300 USD loyer</w:t>
      </w:r>
    </w:p>
    <w:p w14:paraId="7BD955CF" w14:textId="219AE7A5" w:rsidR="00660C24" w:rsidRDefault="00660C24" w:rsidP="00D92720">
      <w:pPr>
        <w:pStyle w:val="Corpsdetexte"/>
        <w:numPr>
          <w:ilvl w:val="0"/>
          <w:numId w:val="17"/>
        </w:numPr>
        <w:ind w:right="261"/>
        <w:jc w:val="both"/>
        <w:rPr>
          <w:rFonts w:ascii="Calibri" w:hAnsi="Calibri" w:cs="Calibri"/>
          <w:color w:val="000000" w:themeColor="text1"/>
        </w:rPr>
      </w:pPr>
      <w:r>
        <w:rPr>
          <w:rFonts w:ascii="Calibri" w:hAnsi="Calibri" w:cs="Calibri"/>
          <w:color w:val="000000" w:themeColor="text1"/>
        </w:rPr>
        <w:t>700 USD Entretien et Maintenance</w:t>
      </w:r>
    </w:p>
    <w:p w14:paraId="20EDB170" w14:textId="7BA12483" w:rsidR="00660C24" w:rsidRPr="002B4E46" w:rsidRDefault="00660C24" w:rsidP="00D92720">
      <w:pPr>
        <w:pStyle w:val="Corpsdetexte"/>
        <w:numPr>
          <w:ilvl w:val="0"/>
          <w:numId w:val="17"/>
        </w:numPr>
        <w:ind w:right="261"/>
        <w:jc w:val="both"/>
        <w:rPr>
          <w:rFonts w:ascii="Calibri" w:hAnsi="Calibri" w:cs="Calibri"/>
          <w:color w:val="000000" w:themeColor="text1"/>
        </w:rPr>
      </w:pPr>
      <w:r>
        <w:rPr>
          <w:rFonts w:ascii="Calibri" w:hAnsi="Calibri" w:cs="Calibri"/>
          <w:color w:val="000000" w:themeColor="text1"/>
        </w:rPr>
        <w:t>150 USD syndic</w:t>
      </w:r>
    </w:p>
    <w:p w14:paraId="2A567EBF" w14:textId="77777777" w:rsidR="006F5E46" w:rsidRPr="00CD3A39" w:rsidRDefault="006F5E46" w:rsidP="00D92720">
      <w:pPr>
        <w:pStyle w:val="Corpsdetexte"/>
        <w:jc w:val="both"/>
        <w:rPr>
          <w:rFonts w:asciiTheme="minorHAnsi" w:hAnsiTheme="minorHAnsi" w:cstheme="minorHAnsi"/>
          <w:color w:val="EE0000"/>
          <w:u w:val="single"/>
        </w:rPr>
      </w:pPr>
    </w:p>
    <w:p w14:paraId="71238141" w14:textId="77777777" w:rsidR="009B390B" w:rsidRPr="00CD3A39" w:rsidRDefault="009B390B" w:rsidP="00D92720">
      <w:pPr>
        <w:jc w:val="both"/>
        <w:rPr>
          <w:rFonts w:cstheme="minorHAnsi"/>
          <w:sz w:val="24"/>
          <w:szCs w:val="24"/>
        </w:rPr>
      </w:pPr>
    </w:p>
    <w:p w14:paraId="05983703" w14:textId="69BA0786" w:rsidR="00334C4A" w:rsidRPr="00CD3A39" w:rsidRDefault="008B583D" w:rsidP="00D92720">
      <w:pPr>
        <w:pStyle w:val="Paragraphedeliste"/>
        <w:numPr>
          <w:ilvl w:val="0"/>
          <w:numId w:val="1"/>
        </w:numPr>
        <w:jc w:val="both"/>
        <w:rPr>
          <w:rFonts w:cstheme="minorHAnsi"/>
          <w:color w:val="000000" w:themeColor="text1"/>
          <w:sz w:val="24"/>
          <w:szCs w:val="24"/>
        </w:rPr>
      </w:pPr>
      <w:r w:rsidRPr="00CD3A39">
        <w:rPr>
          <w:rFonts w:cstheme="minorHAnsi"/>
          <w:color w:val="000000" w:themeColor="text1"/>
          <w:sz w:val="24"/>
          <w:szCs w:val="24"/>
        </w:rPr>
        <w:t xml:space="preserve">Le loyer ainsi convenu comprend l’entretien des parties communes, les factures d’eau et d’électricité, les caméras de surveillance et tout autre espace en commun à l’exclusion des services d’entretien des climatiseurs ou de réparation </w:t>
      </w:r>
      <w:r w:rsidR="008112CF" w:rsidRPr="00CD3A39">
        <w:rPr>
          <w:rFonts w:cstheme="minorHAnsi"/>
          <w:color w:val="000000" w:themeColor="text1"/>
          <w:sz w:val="24"/>
          <w:szCs w:val="24"/>
        </w:rPr>
        <w:t>de tout autre accessoire.</w:t>
      </w:r>
    </w:p>
    <w:p w14:paraId="60542D07" w14:textId="5CDAF6D2" w:rsidR="008112CF" w:rsidRPr="00CD3A39" w:rsidRDefault="008112CF" w:rsidP="00D92720">
      <w:pPr>
        <w:pStyle w:val="Paragraphedeliste"/>
        <w:numPr>
          <w:ilvl w:val="0"/>
          <w:numId w:val="1"/>
        </w:numPr>
        <w:jc w:val="both"/>
        <w:rPr>
          <w:rFonts w:cstheme="minorHAnsi"/>
          <w:color w:val="000000" w:themeColor="text1"/>
          <w:sz w:val="24"/>
          <w:szCs w:val="24"/>
        </w:rPr>
      </w:pPr>
      <w:r w:rsidRPr="00CD3A39">
        <w:rPr>
          <w:rFonts w:cstheme="minorHAnsi"/>
          <w:color w:val="000000" w:themeColor="text1"/>
          <w:sz w:val="24"/>
          <w:szCs w:val="24"/>
        </w:rPr>
        <w:t xml:space="preserve">Les parties conviennent que le loyer pourra être revu par </w:t>
      </w:r>
      <w:r w:rsidR="004D792C" w:rsidRPr="00CD3A39">
        <w:rPr>
          <w:rFonts w:cstheme="minorHAnsi"/>
          <w:color w:val="000000" w:themeColor="text1"/>
          <w:sz w:val="24"/>
          <w:szCs w:val="24"/>
        </w:rPr>
        <w:t>la Direction d</w:t>
      </w:r>
      <w:r w:rsidR="00084BF6">
        <w:rPr>
          <w:rFonts w:cstheme="minorHAnsi"/>
          <w:color w:val="000000" w:themeColor="text1"/>
          <w:sz w:val="24"/>
          <w:szCs w:val="24"/>
        </w:rPr>
        <w:t>u bailleur</w:t>
      </w:r>
      <w:r w:rsidR="004D792C" w:rsidRPr="00CD3A39">
        <w:rPr>
          <w:rFonts w:cstheme="minorHAnsi"/>
          <w:color w:val="000000" w:themeColor="text1"/>
          <w:sz w:val="24"/>
          <w:szCs w:val="24"/>
        </w:rPr>
        <w:t xml:space="preserve"> eu égard aux fluctuations économique liées aux réalités du marché immobilier.</w:t>
      </w:r>
      <w:r w:rsidR="00334C4A" w:rsidRPr="00CD3A39">
        <w:rPr>
          <w:rFonts w:cstheme="minorHAnsi"/>
          <w:color w:val="000000" w:themeColor="text1"/>
          <w:sz w:val="24"/>
          <w:szCs w:val="24"/>
        </w:rPr>
        <w:t xml:space="preserve"> </w:t>
      </w:r>
    </w:p>
    <w:p w14:paraId="09D35E67" w14:textId="77777777" w:rsidR="005D29BB" w:rsidRPr="00CD3A39" w:rsidRDefault="005D29BB" w:rsidP="00D92720">
      <w:pPr>
        <w:jc w:val="both"/>
        <w:rPr>
          <w:rFonts w:cstheme="minorHAnsi"/>
          <w:color w:val="000000" w:themeColor="text1"/>
          <w:sz w:val="24"/>
          <w:szCs w:val="24"/>
        </w:rPr>
      </w:pPr>
    </w:p>
    <w:p w14:paraId="30FF1CB8" w14:textId="6D524FFC" w:rsidR="008D34CF" w:rsidRPr="00CD3A39" w:rsidRDefault="00965083" w:rsidP="00D92720">
      <w:pPr>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03 : </w:t>
      </w:r>
      <w:r w:rsidRPr="00CD3A39">
        <w:rPr>
          <w:rFonts w:cstheme="minorHAnsi"/>
          <w:b/>
          <w:bCs/>
          <w:color w:val="000000" w:themeColor="text1"/>
          <w:sz w:val="24"/>
          <w:szCs w:val="24"/>
          <w:u w:val="single"/>
        </w:rPr>
        <w:t>DE LA GARANTIE LOCATIVE ET PREMIER PAIEMEN</w:t>
      </w:r>
      <w:r w:rsidR="008D34CF" w:rsidRPr="00CD3A39">
        <w:rPr>
          <w:rFonts w:cstheme="minorHAnsi"/>
          <w:b/>
          <w:bCs/>
          <w:color w:val="000000" w:themeColor="text1"/>
          <w:sz w:val="24"/>
          <w:szCs w:val="24"/>
          <w:u w:val="single"/>
        </w:rPr>
        <w:t>T</w:t>
      </w:r>
    </w:p>
    <w:p w14:paraId="7558E4CE" w14:textId="77777777" w:rsidR="005D29BB" w:rsidRPr="00CD3A39" w:rsidRDefault="005D29BB" w:rsidP="00D92720">
      <w:pPr>
        <w:jc w:val="both"/>
        <w:rPr>
          <w:rFonts w:cstheme="minorHAnsi"/>
          <w:b/>
          <w:bCs/>
          <w:color w:val="000000" w:themeColor="text1"/>
          <w:sz w:val="24"/>
          <w:szCs w:val="24"/>
          <w:u w:val="single"/>
        </w:rPr>
      </w:pPr>
    </w:p>
    <w:p w14:paraId="5FBA6315" w14:textId="42CAF1A0" w:rsidR="00E66783" w:rsidRPr="00E66783" w:rsidRDefault="004E0D6D"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 xml:space="preserve">La garantie locative équivaut à </w:t>
      </w:r>
      <w:r w:rsidR="00E66783">
        <w:rPr>
          <w:rFonts w:cstheme="minorHAnsi"/>
          <w:b/>
          <w:bCs/>
          <w:color w:val="000000" w:themeColor="text1"/>
          <w:sz w:val="24"/>
          <w:szCs w:val="24"/>
        </w:rPr>
        <w:t>3 mois</w:t>
      </w:r>
      <w:r w:rsidR="00084BF6">
        <w:rPr>
          <w:rFonts w:cstheme="minorHAnsi"/>
          <w:b/>
          <w:bCs/>
          <w:color w:val="000000" w:themeColor="text1"/>
          <w:sz w:val="24"/>
          <w:szCs w:val="24"/>
        </w:rPr>
        <w:t xml:space="preserve"> (= 2150 x 3)</w:t>
      </w:r>
    </w:p>
    <w:p w14:paraId="4A587630" w14:textId="299854A3" w:rsidR="004E0D6D" w:rsidRPr="00CD3A39" w:rsidRDefault="004E0D6D"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 xml:space="preserve">Le preneur est tenu de verser la totalité de la garantie au bailleur à la signature </w:t>
      </w:r>
      <w:r w:rsidR="00084BF6" w:rsidRPr="00CD3A39">
        <w:rPr>
          <w:rFonts w:cstheme="minorHAnsi"/>
          <w:color w:val="000000" w:themeColor="text1"/>
          <w:sz w:val="24"/>
          <w:szCs w:val="24"/>
        </w:rPr>
        <w:t xml:space="preserve">du </w:t>
      </w:r>
      <w:r w:rsidR="00084BF6">
        <w:rPr>
          <w:rFonts w:cstheme="minorHAnsi"/>
          <w:color w:val="000000" w:themeColor="text1"/>
          <w:sz w:val="24"/>
          <w:szCs w:val="24"/>
        </w:rPr>
        <w:t>présent</w:t>
      </w:r>
      <w:r w:rsidRPr="00CD3A39">
        <w:rPr>
          <w:rFonts w:cstheme="minorHAnsi"/>
          <w:color w:val="000000" w:themeColor="text1"/>
          <w:sz w:val="24"/>
          <w:szCs w:val="24"/>
        </w:rPr>
        <w:t xml:space="preserve"> contrat moyennant quittance.</w:t>
      </w:r>
    </w:p>
    <w:p w14:paraId="40B2A9EE" w14:textId="4B616E23" w:rsidR="004E0D6D" w:rsidRPr="00CD3A39" w:rsidRDefault="004E0D6D"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La garantie locative n’est pas productive d’intérêt, elle est remboursable à la fin du bail après déduction faite de toutes sommes dues au bailleur à quelque titre que ce soit.</w:t>
      </w:r>
    </w:p>
    <w:p w14:paraId="35BE151F" w14:textId="583D1E87" w:rsidR="00E16F54" w:rsidRPr="00CD3A39" w:rsidRDefault="00E16F54"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Le preneur a l’obligation de payer le loyer sans référence aucune à la garantie locative.</w:t>
      </w:r>
    </w:p>
    <w:p w14:paraId="1CEA885A" w14:textId="7C1FE2CD" w:rsidR="00E16F54" w:rsidRPr="00CD3A39" w:rsidRDefault="00E16F54" w:rsidP="00D92720">
      <w:pPr>
        <w:jc w:val="both"/>
        <w:rPr>
          <w:rFonts w:cstheme="minorHAnsi"/>
          <w:color w:val="000000" w:themeColor="text1"/>
          <w:sz w:val="24"/>
          <w:szCs w:val="24"/>
        </w:rPr>
      </w:pPr>
      <w:r w:rsidRPr="00CD3A39">
        <w:rPr>
          <w:rFonts w:cstheme="minorHAnsi"/>
          <w:color w:val="000000" w:themeColor="text1"/>
          <w:sz w:val="24"/>
          <w:szCs w:val="24"/>
        </w:rPr>
        <w:t>En</w:t>
      </w:r>
      <w:r w:rsidRPr="00CD3A39">
        <w:rPr>
          <w:rFonts w:cstheme="minorHAnsi"/>
          <w:b/>
          <w:bCs/>
          <w:color w:val="000000" w:themeColor="text1"/>
          <w:sz w:val="24"/>
          <w:szCs w:val="24"/>
        </w:rPr>
        <w:t xml:space="preserve"> </w:t>
      </w:r>
      <w:r w:rsidRPr="00CD3A39">
        <w:rPr>
          <w:rFonts w:cstheme="minorHAnsi"/>
          <w:color w:val="000000" w:themeColor="text1"/>
          <w:sz w:val="24"/>
          <w:szCs w:val="24"/>
        </w:rPr>
        <w:t>d’autre</w:t>
      </w:r>
      <w:r w:rsidR="00F32A5E" w:rsidRPr="00CD3A39">
        <w:rPr>
          <w:rFonts w:cstheme="minorHAnsi"/>
          <w:color w:val="000000" w:themeColor="text1"/>
          <w:sz w:val="24"/>
          <w:szCs w:val="24"/>
        </w:rPr>
        <w:t>s</w:t>
      </w:r>
      <w:r w:rsidRPr="00CD3A39">
        <w:rPr>
          <w:rFonts w:cstheme="minorHAnsi"/>
          <w:color w:val="000000" w:themeColor="text1"/>
          <w:sz w:val="24"/>
          <w:szCs w:val="24"/>
        </w:rPr>
        <w:t xml:space="preserve"> termes, la garantie locative ne peut servir de paiement de loyer, de quelque manière que ce soit, elle ne peut en aucun cas être consommée durant la période de bail.</w:t>
      </w:r>
    </w:p>
    <w:p w14:paraId="5B122592" w14:textId="77777777" w:rsidR="005D29BB" w:rsidRPr="00CD3A39" w:rsidRDefault="005D29BB" w:rsidP="00D92720">
      <w:pPr>
        <w:jc w:val="both"/>
        <w:rPr>
          <w:rFonts w:cstheme="minorHAnsi"/>
          <w:color w:val="000000" w:themeColor="text1"/>
          <w:sz w:val="24"/>
          <w:szCs w:val="24"/>
        </w:rPr>
      </w:pPr>
    </w:p>
    <w:p w14:paraId="28254396" w14:textId="1C806241" w:rsidR="00E16F54" w:rsidRPr="00CD3A39" w:rsidRDefault="00E16F54" w:rsidP="00D92720">
      <w:pPr>
        <w:jc w:val="both"/>
        <w:rPr>
          <w:rFonts w:cstheme="minorHAnsi"/>
          <w:b/>
          <w:bCs/>
          <w:color w:val="000000" w:themeColor="text1"/>
          <w:sz w:val="24"/>
          <w:szCs w:val="24"/>
        </w:rPr>
      </w:pPr>
      <w:r w:rsidRPr="00CD3A39">
        <w:rPr>
          <w:rFonts w:cstheme="minorHAnsi"/>
          <w:b/>
          <w:bCs/>
          <w:color w:val="000000" w:themeColor="text1"/>
          <w:sz w:val="24"/>
          <w:szCs w:val="24"/>
        </w:rPr>
        <w:t>Article 04 :</w:t>
      </w:r>
      <w:r w:rsidR="00E75ECD" w:rsidRPr="00CD3A39">
        <w:rPr>
          <w:rFonts w:cstheme="minorHAnsi"/>
          <w:b/>
          <w:bCs/>
          <w:color w:val="000000" w:themeColor="text1"/>
          <w:sz w:val="24"/>
          <w:szCs w:val="24"/>
        </w:rPr>
        <w:t xml:space="preserve"> </w:t>
      </w:r>
      <w:r w:rsidR="00E75ECD" w:rsidRPr="00CD3A39">
        <w:rPr>
          <w:rFonts w:cstheme="minorHAnsi"/>
          <w:b/>
          <w:bCs/>
          <w:color w:val="000000" w:themeColor="text1"/>
          <w:sz w:val="24"/>
          <w:szCs w:val="24"/>
          <w:u w:val="single"/>
        </w:rPr>
        <w:t>IMPOTS ET TAXES</w:t>
      </w:r>
      <w:r w:rsidRPr="00CD3A39">
        <w:rPr>
          <w:rFonts w:cstheme="minorHAnsi"/>
          <w:b/>
          <w:bCs/>
          <w:color w:val="000000" w:themeColor="text1"/>
          <w:sz w:val="24"/>
          <w:szCs w:val="24"/>
          <w:u w:val="single"/>
        </w:rPr>
        <w:t xml:space="preserve"> </w:t>
      </w:r>
    </w:p>
    <w:p w14:paraId="1F602EEC" w14:textId="3E079EF1" w:rsidR="00E16F54" w:rsidRPr="00CD3A39" w:rsidRDefault="00E75ECD" w:rsidP="00D92720">
      <w:pPr>
        <w:jc w:val="both"/>
        <w:rPr>
          <w:rFonts w:cstheme="minorHAnsi"/>
          <w:color w:val="000000" w:themeColor="text1"/>
          <w:sz w:val="24"/>
          <w:szCs w:val="24"/>
        </w:rPr>
      </w:pPr>
      <w:r w:rsidRPr="00CD3A39">
        <w:rPr>
          <w:rFonts w:cstheme="minorHAnsi"/>
          <w:color w:val="000000" w:themeColor="text1"/>
          <w:sz w:val="24"/>
          <w:szCs w:val="24"/>
        </w:rPr>
        <w:t xml:space="preserve">Le locataire n’est pas tenu de </w:t>
      </w:r>
      <w:r w:rsidR="00F32A5E" w:rsidRPr="00CD3A39">
        <w:rPr>
          <w:rFonts w:cstheme="minorHAnsi"/>
          <w:color w:val="000000" w:themeColor="text1"/>
          <w:sz w:val="24"/>
          <w:szCs w:val="24"/>
        </w:rPr>
        <w:t xml:space="preserve">retenir l’impôt sur le Revenu Locative (IRL) ou de payer toutes autres taxes liées à ce bail, en tant que le loyer constitue le chiffre d’affaires de la Société </w:t>
      </w:r>
      <w:r w:rsidR="00084BF6">
        <w:rPr>
          <w:rFonts w:cstheme="minorHAnsi"/>
          <w:color w:val="000000" w:themeColor="text1"/>
          <w:sz w:val="24"/>
          <w:szCs w:val="24"/>
        </w:rPr>
        <w:t>Catalyse</w:t>
      </w:r>
      <w:r w:rsidR="00F32A5E" w:rsidRPr="00CD3A39">
        <w:rPr>
          <w:rFonts w:cstheme="minorHAnsi"/>
          <w:color w:val="000000" w:themeColor="text1"/>
          <w:sz w:val="24"/>
          <w:szCs w:val="24"/>
        </w:rPr>
        <w:t>, en tant que telle comme le stipule son objectif social.</w:t>
      </w:r>
    </w:p>
    <w:p w14:paraId="143B0899" w14:textId="15217EB2" w:rsidR="00F32A5E" w:rsidRPr="00CD3A39" w:rsidRDefault="00F32A5E" w:rsidP="00D92720">
      <w:pPr>
        <w:jc w:val="both"/>
        <w:rPr>
          <w:rFonts w:cstheme="minorHAnsi"/>
          <w:color w:val="000000" w:themeColor="text1"/>
          <w:sz w:val="24"/>
          <w:szCs w:val="24"/>
        </w:rPr>
      </w:pPr>
      <w:r w:rsidRPr="00CD3A39">
        <w:rPr>
          <w:rFonts w:cstheme="minorHAnsi"/>
          <w:color w:val="000000" w:themeColor="text1"/>
          <w:sz w:val="24"/>
          <w:szCs w:val="24"/>
        </w:rPr>
        <w:t xml:space="preserve">L’impôt Foncier est à </w:t>
      </w:r>
      <w:r w:rsidRPr="00CD3A39">
        <w:rPr>
          <w:rFonts w:cstheme="minorHAnsi"/>
          <w:color w:val="000000" w:themeColor="text1"/>
          <w:sz w:val="24"/>
          <w:szCs w:val="24"/>
          <w:u w:val="single"/>
        </w:rPr>
        <w:t>la charge du bailleur.</w:t>
      </w:r>
    </w:p>
    <w:p w14:paraId="20B5DFE0" w14:textId="77777777" w:rsidR="005D29BB" w:rsidRDefault="005D29BB" w:rsidP="00D92720">
      <w:pPr>
        <w:jc w:val="both"/>
        <w:rPr>
          <w:rFonts w:cstheme="minorHAnsi"/>
          <w:b/>
          <w:bCs/>
          <w:color w:val="000000" w:themeColor="text1"/>
          <w:sz w:val="24"/>
          <w:szCs w:val="24"/>
        </w:rPr>
      </w:pPr>
    </w:p>
    <w:p w14:paraId="7C24AC7C" w14:textId="77777777" w:rsidR="00D92720" w:rsidRDefault="00D92720" w:rsidP="00D92720">
      <w:pPr>
        <w:jc w:val="both"/>
        <w:rPr>
          <w:rFonts w:cstheme="minorHAnsi"/>
          <w:b/>
          <w:bCs/>
          <w:color w:val="000000" w:themeColor="text1"/>
          <w:sz w:val="24"/>
          <w:szCs w:val="24"/>
        </w:rPr>
      </w:pPr>
    </w:p>
    <w:p w14:paraId="75BD9C2C" w14:textId="77777777" w:rsidR="00084BF6" w:rsidRDefault="00084BF6" w:rsidP="00D92720">
      <w:pPr>
        <w:jc w:val="both"/>
        <w:rPr>
          <w:rFonts w:cstheme="minorHAnsi"/>
          <w:b/>
          <w:bCs/>
          <w:color w:val="000000" w:themeColor="text1"/>
          <w:sz w:val="24"/>
          <w:szCs w:val="24"/>
        </w:rPr>
      </w:pPr>
    </w:p>
    <w:p w14:paraId="27B1A685" w14:textId="77777777" w:rsidR="00084BF6" w:rsidRPr="00CD3A39" w:rsidRDefault="00084BF6" w:rsidP="00D92720">
      <w:pPr>
        <w:jc w:val="both"/>
        <w:rPr>
          <w:rFonts w:cstheme="minorHAnsi"/>
          <w:b/>
          <w:bCs/>
          <w:color w:val="000000" w:themeColor="text1"/>
          <w:sz w:val="24"/>
          <w:szCs w:val="24"/>
        </w:rPr>
      </w:pPr>
    </w:p>
    <w:p w14:paraId="3FA32B94" w14:textId="126DD4B6" w:rsidR="008D34CF" w:rsidRPr="00CD3A39" w:rsidRDefault="00F32A5E" w:rsidP="00D92720">
      <w:pPr>
        <w:jc w:val="both"/>
        <w:rPr>
          <w:rFonts w:cstheme="minorHAnsi"/>
          <w:b/>
          <w:bCs/>
          <w:color w:val="000000" w:themeColor="text1"/>
          <w:sz w:val="24"/>
          <w:szCs w:val="24"/>
        </w:rPr>
      </w:pPr>
      <w:r w:rsidRPr="00CD3A39">
        <w:rPr>
          <w:rFonts w:cstheme="minorHAnsi"/>
          <w:b/>
          <w:bCs/>
          <w:color w:val="000000" w:themeColor="text1"/>
          <w:sz w:val="24"/>
          <w:szCs w:val="24"/>
        </w:rPr>
        <w:lastRenderedPageBreak/>
        <w:t>A</w:t>
      </w:r>
      <w:r w:rsidR="003F0BF2" w:rsidRPr="00CD3A39">
        <w:rPr>
          <w:rFonts w:cstheme="minorHAnsi"/>
          <w:b/>
          <w:bCs/>
          <w:color w:val="000000" w:themeColor="text1"/>
          <w:sz w:val="24"/>
          <w:szCs w:val="24"/>
        </w:rPr>
        <w:t xml:space="preserve">rticle 05 : </w:t>
      </w:r>
      <w:r w:rsidR="003F0BF2" w:rsidRPr="00CD3A39">
        <w:rPr>
          <w:rFonts w:cstheme="minorHAnsi"/>
          <w:b/>
          <w:bCs/>
          <w:color w:val="000000" w:themeColor="text1"/>
          <w:sz w:val="24"/>
          <w:szCs w:val="24"/>
          <w:u w:val="single"/>
        </w:rPr>
        <w:t>DE L’INTERDICTION DE LA CESSION, DE LA SOUS-LOCALISATION ET DE LA MODIFICATION</w:t>
      </w:r>
      <w:r w:rsidR="003F0BF2" w:rsidRPr="00CD3A39">
        <w:rPr>
          <w:rFonts w:cstheme="minorHAnsi"/>
          <w:b/>
          <w:bCs/>
          <w:color w:val="000000" w:themeColor="text1"/>
          <w:sz w:val="24"/>
          <w:szCs w:val="24"/>
        </w:rPr>
        <w:t xml:space="preserve"> </w:t>
      </w:r>
    </w:p>
    <w:p w14:paraId="22A63326" w14:textId="0274F47B" w:rsidR="003F0BF2" w:rsidRPr="00CD3A39" w:rsidRDefault="003F0BF2" w:rsidP="00D92720">
      <w:pPr>
        <w:pStyle w:val="Paragraphedeliste"/>
        <w:numPr>
          <w:ilvl w:val="0"/>
          <w:numId w:val="12"/>
        </w:numPr>
        <w:jc w:val="both"/>
        <w:rPr>
          <w:rFonts w:cstheme="minorHAnsi"/>
          <w:color w:val="000000" w:themeColor="text1"/>
          <w:sz w:val="24"/>
          <w:szCs w:val="24"/>
        </w:rPr>
      </w:pPr>
      <w:r w:rsidRPr="00CD3A39">
        <w:rPr>
          <w:rFonts w:cstheme="minorHAnsi"/>
          <w:color w:val="000000" w:themeColor="text1"/>
          <w:sz w:val="24"/>
          <w:szCs w:val="24"/>
        </w:rPr>
        <w:t>Il a interdit au preneur de céder en tout ou en partie du présent contrat ni de sous-louer tout ou une partie des biens loués à un tiers.</w:t>
      </w:r>
    </w:p>
    <w:p w14:paraId="53949583" w14:textId="5CD73A19" w:rsidR="00565FC6" w:rsidRPr="00CD3A39" w:rsidRDefault="003F0BF2" w:rsidP="00D92720">
      <w:pPr>
        <w:pStyle w:val="Paragraphedeliste"/>
        <w:numPr>
          <w:ilvl w:val="0"/>
          <w:numId w:val="12"/>
        </w:numPr>
        <w:jc w:val="both"/>
        <w:rPr>
          <w:rFonts w:cstheme="minorHAnsi"/>
          <w:color w:val="000000" w:themeColor="text1"/>
          <w:sz w:val="24"/>
          <w:szCs w:val="24"/>
        </w:rPr>
      </w:pPr>
      <w:r w:rsidRPr="00CD3A39">
        <w:rPr>
          <w:rFonts w:cstheme="minorHAnsi"/>
          <w:color w:val="000000" w:themeColor="text1"/>
          <w:sz w:val="24"/>
          <w:szCs w:val="24"/>
        </w:rPr>
        <w:t xml:space="preserve">Il est interdit au preneur de modifier tout </w:t>
      </w:r>
      <w:r w:rsidR="00565FC6" w:rsidRPr="00CD3A39">
        <w:rPr>
          <w:rFonts w:cstheme="minorHAnsi"/>
          <w:color w:val="000000" w:themeColor="text1"/>
          <w:sz w:val="24"/>
          <w:szCs w:val="24"/>
        </w:rPr>
        <w:t>ou une partie des biens loués, ni même d’enforcer un clou dans le mur sauf autorisation écrite préalable du bailleur.</w:t>
      </w:r>
    </w:p>
    <w:p w14:paraId="54D47BA2" w14:textId="77777777" w:rsidR="009B390B" w:rsidRPr="00CD3A39" w:rsidRDefault="009B390B" w:rsidP="00D92720">
      <w:pPr>
        <w:pStyle w:val="Paragraphedeliste"/>
        <w:ind w:left="0"/>
        <w:jc w:val="both"/>
        <w:rPr>
          <w:rFonts w:cstheme="minorHAnsi"/>
          <w:b/>
          <w:bCs/>
          <w:color w:val="000000" w:themeColor="text1"/>
          <w:sz w:val="24"/>
          <w:szCs w:val="24"/>
        </w:rPr>
      </w:pPr>
    </w:p>
    <w:p w14:paraId="3CD5FF22" w14:textId="77777777" w:rsidR="009B390B" w:rsidRPr="00CD3A39" w:rsidRDefault="009B390B" w:rsidP="00D92720">
      <w:pPr>
        <w:pStyle w:val="Paragraphedeliste"/>
        <w:ind w:left="0"/>
        <w:jc w:val="both"/>
        <w:rPr>
          <w:rFonts w:cstheme="minorHAnsi"/>
          <w:b/>
          <w:bCs/>
          <w:color w:val="000000" w:themeColor="text1"/>
          <w:sz w:val="24"/>
          <w:szCs w:val="24"/>
        </w:rPr>
      </w:pPr>
    </w:p>
    <w:p w14:paraId="0D03D11E" w14:textId="7697E917" w:rsidR="00565FC6" w:rsidRPr="00CD3A39" w:rsidRDefault="00565FC6" w:rsidP="00D92720">
      <w:pPr>
        <w:pStyle w:val="Paragraphedeliste"/>
        <w:ind w:left="0"/>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06 : </w:t>
      </w:r>
      <w:r w:rsidRPr="00CD3A39">
        <w:rPr>
          <w:rFonts w:cstheme="minorHAnsi"/>
          <w:b/>
          <w:bCs/>
          <w:color w:val="000000" w:themeColor="text1"/>
          <w:sz w:val="24"/>
          <w:szCs w:val="24"/>
          <w:u w:val="single"/>
        </w:rPr>
        <w:t>DE L’ENTRETIEN ET DE NOMBRE D’0CCUPANTS</w:t>
      </w:r>
    </w:p>
    <w:p w14:paraId="33AD8C61" w14:textId="77777777" w:rsidR="005D29BB" w:rsidRPr="00CD3A39" w:rsidRDefault="005D29BB" w:rsidP="00D92720">
      <w:pPr>
        <w:pStyle w:val="Paragraphedeliste"/>
        <w:ind w:left="0"/>
        <w:jc w:val="both"/>
        <w:rPr>
          <w:rFonts w:cstheme="minorHAnsi"/>
          <w:b/>
          <w:bCs/>
          <w:color w:val="000000" w:themeColor="text1"/>
          <w:sz w:val="24"/>
          <w:szCs w:val="24"/>
          <w:u w:val="single"/>
        </w:rPr>
      </w:pPr>
    </w:p>
    <w:p w14:paraId="0034103E" w14:textId="58A8FB30" w:rsidR="00565FC6" w:rsidRPr="00CD3A39" w:rsidRDefault="00565FC6"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Le Preneur tiendra les lieu</w:t>
      </w:r>
      <w:r w:rsidR="00E0483F" w:rsidRPr="00CD3A39">
        <w:rPr>
          <w:rFonts w:cstheme="minorHAnsi"/>
          <w:color w:val="000000" w:themeColor="text1"/>
          <w:sz w:val="24"/>
          <w:szCs w:val="24"/>
        </w:rPr>
        <w:t>x loués, leurs aménagements et leurs accessoires en bon état d’entretien, de fonctionnement, de propriété et de réparation locative et jouira du bien loué en bon père de famille ;</w:t>
      </w:r>
    </w:p>
    <w:p w14:paraId="07743A7A" w14:textId="7982E9EF" w:rsidR="00562541" w:rsidRPr="00CD3A39" w:rsidRDefault="00E0483F"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 xml:space="preserve">En cas de besoin, le </w:t>
      </w:r>
      <w:r w:rsidR="00084BF6">
        <w:rPr>
          <w:rFonts w:cstheme="minorHAnsi"/>
          <w:color w:val="000000" w:themeColor="text1"/>
          <w:sz w:val="24"/>
          <w:szCs w:val="24"/>
        </w:rPr>
        <w:t>tenant</w:t>
      </w:r>
      <w:r w:rsidRPr="00CD3A39">
        <w:rPr>
          <w:rFonts w:cstheme="minorHAnsi"/>
          <w:color w:val="000000" w:themeColor="text1"/>
          <w:sz w:val="24"/>
          <w:szCs w:val="24"/>
        </w:rPr>
        <w:t xml:space="preserve"> devra procéder au remplacement des accessoires électriques (ampoules, prises, sockets, interrupteur, et de plomberie (robinets) et ce, sous le contr</w:t>
      </w:r>
      <w:r w:rsidR="00562541" w:rsidRPr="00CD3A39">
        <w:rPr>
          <w:rFonts w:cstheme="minorHAnsi"/>
          <w:color w:val="000000" w:themeColor="text1"/>
          <w:sz w:val="24"/>
          <w:szCs w:val="24"/>
        </w:rPr>
        <w:t>ôle et la surveillance du bailleur durant toute la période de bail.</w:t>
      </w:r>
    </w:p>
    <w:p w14:paraId="6C17CF6D" w14:textId="77777777" w:rsidR="00562541" w:rsidRPr="00CD3A39" w:rsidRDefault="00562541"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Il laissera visiter les lieux à tout moment par le Bailleur ou son représentant et ce, aux époques que celui-ci jugera convenablement à condition d’en prévenir le Preneur deux jours à l’avance et le preneur ne pourra s’opposer à cette visite.</w:t>
      </w:r>
    </w:p>
    <w:p w14:paraId="56697CA6" w14:textId="28A682D4" w:rsidR="006F31D6" w:rsidRPr="00CD3A39" w:rsidRDefault="00562541"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Pour occuper un (1)</w:t>
      </w:r>
      <w:r w:rsidR="006F31D6" w:rsidRPr="00CD3A39">
        <w:rPr>
          <w:rFonts w:cstheme="minorHAnsi"/>
          <w:color w:val="000000" w:themeColor="text1"/>
          <w:sz w:val="24"/>
          <w:szCs w:val="24"/>
        </w:rPr>
        <w:t xml:space="preserve"> appartement de </w:t>
      </w:r>
      <w:r w:rsidR="00084BF6">
        <w:rPr>
          <w:rFonts w:cstheme="minorHAnsi"/>
          <w:color w:val="000000" w:themeColor="text1"/>
          <w:sz w:val="24"/>
          <w:szCs w:val="24"/>
        </w:rPr>
        <w:t>Deux</w:t>
      </w:r>
      <w:r w:rsidR="006F31D6" w:rsidRPr="00CD3A39">
        <w:rPr>
          <w:rFonts w:cstheme="minorHAnsi"/>
          <w:color w:val="000000" w:themeColor="text1"/>
          <w:sz w:val="24"/>
          <w:szCs w:val="24"/>
        </w:rPr>
        <w:t xml:space="preserve"> chambres, il n’est autorisé qu’une seule famille. Pour des cas d’occupation individuelle, 2 à 3 personnes célibataires peuvent partager un même appartement.</w:t>
      </w:r>
    </w:p>
    <w:p w14:paraId="0DAA2B38" w14:textId="515B65CF" w:rsidR="00E0483F" w:rsidRPr="00CD3A39" w:rsidRDefault="006F31D6"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Un parking est ordinairement réservé à chaque appartement.</w:t>
      </w:r>
      <w:r w:rsidR="00562541" w:rsidRPr="00CD3A39">
        <w:rPr>
          <w:rFonts w:cstheme="minorHAnsi"/>
          <w:color w:val="000000" w:themeColor="text1"/>
          <w:sz w:val="24"/>
          <w:szCs w:val="24"/>
        </w:rPr>
        <w:t xml:space="preserve"> </w:t>
      </w:r>
    </w:p>
    <w:p w14:paraId="1737B78B" w14:textId="7D92CBDC" w:rsidR="00ED4FDB" w:rsidRPr="00CD3A39" w:rsidRDefault="006F31D6" w:rsidP="00D92720">
      <w:pPr>
        <w:jc w:val="both"/>
        <w:rPr>
          <w:rFonts w:cstheme="minorHAnsi"/>
          <w:color w:val="000000" w:themeColor="text1"/>
          <w:sz w:val="24"/>
          <w:szCs w:val="24"/>
        </w:rPr>
      </w:pPr>
      <w:r w:rsidRPr="00CD3A39">
        <w:rPr>
          <w:rFonts w:cstheme="minorHAnsi"/>
          <w:color w:val="000000" w:themeColor="text1"/>
          <w:sz w:val="24"/>
          <w:szCs w:val="24"/>
        </w:rPr>
        <w:t xml:space="preserve">A la fin du bail, après constat de l’état des lieux, </w:t>
      </w:r>
      <w:r w:rsidR="00ED4FDB" w:rsidRPr="00CD3A39">
        <w:rPr>
          <w:rFonts w:cstheme="minorHAnsi"/>
          <w:color w:val="000000" w:themeColor="text1"/>
          <w:sz w:val="24"/>
          <w:szCs w:val="24"/>
        </w:rPr>
        <w:t>le preneur est tenu de remettre l’appartement dans l’état où il avait pris. E</w:t>
      </w:r>
      <w:r w:rsidR="00910D11" w:rsidRPr="00CD3A39">
        <w:rPr>
          <w:rFonts w:cstheme="minorHAnsi"/>
          <w:color w:val="000000" w:themeColor="text1"/>
          <w:sz w:val="24"/>
          <w:szCs w:val="24"/>
        </w:rPr>
        <w:t>n</w:t>
      </w:r>
      <w:r w:rsidR="00ED4FDB" w:rsidRPr="00CD3A39">
        <w:rPr>
          <w:rFonts w:cstheme="minorHAnsi"/>
          <w:color w:val="000000" w:themeColor="text1"/>
          <w:sz w:val="24"/>
          <w:szCs w:val="24"/>
        </w:rPr>
        <w:t xml:space="preserve"> espèce, le Bailleur devra rafraîchir les murs des lieux loués ainsi que la réparation des tous dégât que pourra subir l’appartement du fait du preneur aux frais exclusifs du preneur. </w:t>
      </w:r>
    </w:p>
    <w:p w14:paraId="0E9DF52D" w14:textId="5CD374D8" w:rsidR="00660743" w:rsidRPr="00CD3A39" w:rsidRDefault="00ED4FDB" w:rsidP="00D92720">
      <w:pPr>
        <w:jc w:val="both"/>
        <w:rPr>
          <w:rFonts w:cstheme="minorHAnsi"/>
          <w:color w:val="000000" w:themeColor="text1"/>
          <w:sz w:val="24"/>
          <w:szCs w:val="24"/>
        </w:rPr>
      </w:pPr>
      <w:r w:rsidRPr="00CD3A39">
        <w:rPr>
          <w:rFonts w:cstheme="minorHAnsi"/>
          <w:color w:val="000000" w:themeColor="text1"/>
          <w:sz w:val="24"/>
          <w:szCs w:val="24"/>
        </w:rPr>
        <w:t>A défaut, le bailleur sera obligé de retenir automatiquement les frais y relatifs après expertise et évaluation du coût</w:t>
      </w:r>
      <w:r w:rsidR="00660743" w:rsidRPr="00CD3A39">
        <w:rPr>
          <w:rFonts w:cstheme="minorHAnsi"/>
          <w:color w:val="000000" w:themeColor="text1"/>
          <w:sz w:val="24"/>
          <w:szCs w:val="24"/>
        </w:rPr>
        <w:t xml:space="preserve"> des travaux sur la garantie locative même sans l’accord préalable du preneur. La fin du bail ne sera effective que par la remise par la remise par le preneur au bailleur de toutes les clés de l’appartement occupé.</w:t>
      </w:r>
    </w:p>
    <w:p w14:paraId="267D4E7A" w14:textId="77777777" w:rsidR="00660743" w:rsidRPr="00CD3A39" w:rsidRDefault="00660743" w:rsidP="00D92720">
      <w:pPr>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08 : </w:t>
      </w:r>
      <w:r w:rsidRPr="00CD3A39">
        <w:rPr>
          <w:rFonts w:cstheme="minorHAnsi"/>
          <w:b/>
          <w:bCs/>
          <w:color w:val="000000" w:themeColor="text1"/>
          <w:sz w:val="24"/>
          <w:szCs w:val="24"/>
          <w:u w:val="single"/>
        </w:rPr>
        <w:t>DE L’ASSURANCE</w:t>
      </w:r>
    </w:p>
    <w:p w14:paraId="52304919" w14:textId="5576AD4D" w:rsidR="00660743" w:rsidRPr="00CD3A39" w:rsidRDefault="00660743" w:rsidP="00D92720">
      <w:pPr>
        <w:jc w:val="both"/>
        <w:rPr>
          <w:rFonts w:cstheme="minorHAnsi"/>
          <w:color w:val="000000" w:themeColor="text1"/>
          <w:sz w:val="24"/>
          <w:szCs w:val="24"/>
        </w:rPr>
      </w:pPr>
      <w:r w:rsidRPr="00CD3A39">
        <w:rPr>
          <w:rFonts w:cstheme="minorHAnsi"/>
          <w:color w:val="000000" w:themeColor="text1"/>
          <w:sz w:val="24"/>
          <w:szCs w:val="24"/>
        </w:rPr>
        <w:t>Sur accord des parties, le preneur souscrit l’assurance-</w:t>
      </w:r>
      <w:r w:rsidR="003E73E9" w:rsidRPr="00CD3A39">
        <w:rPr>
          <w:rFonts w:cstheme="minorHAnsi"/>
          <w:color w:val="000000" w:themeColor="text1"/>
          <w:sz w:val="24"/>
          <w:szCs w:val="24"/>
        </w:rPr>
        <w:t xml:space="preserve">incendie devant une compagnie d’assurance de son choix établie à Kinshasa devant couvrir son appartement contre les éventuels risques. </w:t>
      </w:r>
    </w:p>
    <w:p w14:paraId="5D4781BB" w14:textId="29AC84B2" w:rsidR="003E73E9" w:rsidRPr="00CD3A39" w:rsidRDefault="003E73E9" w:rsidP="00D92720">
      <w:pPr>
        <w:jc w:val="both"/>
        <w:rPr>
          <w:rFonts w:cstheme="minorHAnsi"/>
          <w:color w:val="000000" w:themeColor="text1"/>
          <w:sz w:val="24"/>
          <w:szCs w:val="24"/>
        </w:rPr>
      </w:pPr>
      <w:r w:rsidRPr="00CD3A39">
        <w:rPr>
          <w:rFonts w:cstheme="minorHAnsi"/>
          <w:color w:val="000000" w:themeColor="text1"/>
          <w:sz w:val="24"/>
          <w:szCs w:val="24"/>
        </w:rPr>
        <w:t xml:space="preserve">Toutes fois, les réparations ainsi que le remplacement des climatiseurs, ampoules, prises </w:t>
      </w:r>
      <w:r w:rsidR="006D3B46" w:rsidRPr="00CD3A39">
        <w:rPr>
          <w:rFonts w:cstheme="minorHAnsi"/>
          <w:color w:val="000000" w:themeColor="text1"/>
          <w:sz w:val="24"/>
          <w:szCs w:val="24"/>
        </w:rPr>
        <w:t>seront à la charge du preneur qui est tenu d’informer au bailleur aussitôt qu’il constatera leur dysfonctionnement.</w:t>
      </w:r>
    </w:p>
    <w:p w14:paraId="7B81567A" w14:textId="77777777" w:rsidR="006D3B46" w:rsidRPr="00CD3A39" w:rsidRDefault="006D3B46" w:rsidP="00D92720">
      <w:pPr>
        <w:jc w:val="both"/>
        <w:rPr>
          <w:rFonts w:cstheme="minorHAnsi"/>
          <w:color w:val="000000" w:themeColor="text1"/>
          <w:sz w:val="24"/>
          <w:szCs w:val="24"/>
        </w:rPr>
      </w:pPr>
      <w:r w:rsidRPr="00CD3A39">
        <w:rPr>
          <w:rFonts w:cstheme="minorHAnsi"/>
          <w:color w:val="000000" w:themeColor="text1"/>
          <w:sz w:val="24"/>
          <w:szCs w:val="24"/>
        </w:rPr>
        <w:lastRenderedPageBreak/>
        <w:t>Après évaluation du coût par l’expert du bailleur commis à cet effet, le preneur remettra au bailleur le jour suivant les frais nécessaires pour leur mise en état.</w:t>
      </w:r>
    </w:p>
    <w:p w14:paraId="29E6CFE0" w14:textId="77777777" w:rsidR="005D29BB" w:rsidRPr="00CD3A39" w:rsidRDefault="005D29BB" w:rsidP="00D92720">
      <w:pPr>
        <w:jc w:val="both"/>
        <w:rPr>
          <w:rFonts w:cstheme="minorHAnsi"/>
          <w:color w:val="000000" w:themeColor="text1"/>
          <w:sz w:val="24"/>
          <w:szCs w:val="24"/>
        </w:rPr>
      </w:pPr>
    </w:p>
    <w:p w14:paraId="6415D8D6" w14:textId="77200C7F" w:rsidR="006D3B46" w:rsidRPr="00CD3A39" w:rsidRDefault="006D3B46" w:rsidP="00D92720">
      <w:pPr>
        <w:jc w:val="both"/>
        <w:rPr>
          <w:rFonts w:cstheme="minorHAnsi"/>
          <w:b/>
          <w:bCs/>
          <w:color w:val="000000" w:themeColor="text1"/>
          <w:sz w:val="24"/>
          <w:szCs w:val="24"/>
        </w:rPr>
      </w:pPr>
      <w:r w:rsidRPr="00CD3A39">
        <w:rPr>
          <w:rFonts w:cstheme="minorHAnsi"/>
          <w:b/>
          <w:bCs/>
          <w:color w:val="000000" w:themeColor="text1"/>
          <w:sz w:val="24"/>
          <w:szCs w:val="24"/>
        </w:rPr>
        <w:t>Article 09 </w:t>
      </w:r>
      <w:r w:rsidRPr="00CD3A39">
        <w:rPr>
          <w:rFonts w:cstheme="minorHAnsi"/>
          <w:b/>
          <w:bCs/>
          <w:color w:val="000000" w:themeColor="text1"/>
          <w:sz w:val="24"/>
          <w:szCs w:val="24"/>
          <w:u w:val="single"/>
        </w:rPr>
        <w:t>: DU NON-RESPECT DES CLAUSES</w:t>
      </w:r>
      <w:r w:rsidRPr="00CD3A39">
        <w:rPr>
          <w:rFonts w:cstheme="minorHAnsi"/>
          <w:b/>
          <w:bCs/>
          <w:color w:val="000000" w:themeColor="text1"/>
          <w:sz w:val="24"/>
          <w:szCs w:val="24"/>
        </w:rPr>
        <w:t xml:space="preserve"> </w:t>
      </w:r>
    </w:p>
    <w:p w14:paraId="2BF323AE" w14:textId="15CDCA31" w:rsidR="006D3B46" w:rsidRPr="00CD3A39" w:rsidRDefault="00EE296B" w:rsidP="00D92720">
      <w:pPr>
        <w:pStyle w:val="Paragraphedeliste"/>
        <w:numPr>
          <w:ilvl w:val="0"/>
          <w:numId w:val="16"/>
        </w:numPr>
        <w:jc w:val="both"/>
        <w:rPr>
          <w:rFonts w:cstheme="minorHAnsi"/>
          <w:color w:val="000000" w:themeColor="text1"/>
          <w:sz w:val="24"/>
          <w:szCs w:val="24"/>
        </w:rPr>
      </w:pPr>
      <w:r w:rsidRPr="00CD3A39">
        <w:rPr>
          <w:rFonts w:cstheme="minorHAnsi"/>
          <w:color w:val="000000" w:themeColor="text1"/>
          <w:sz w:val="24"/>
          <w:szCs w:val="24"/>
        </w:rPr>
        <w:t xml:space="preserve">En cas de non-respect de l’une des clauses, le bailleur peut résilier le contrat de bail moyennant un préavis de 3 mois ; </w:t>
      </w:r>
    </w:p>
    <w:p w14:paraId="2C821316" w14:textId="77777777" w:rsidR="00EE296B" w:rsidRPr="00CD3A39" w:rsidRDefault="00EE296B" w:rsidP="00D92720">
      <w:pPr>
        <w:pStyle w:val="Paragraphedeliste"/>
        <w:numPr>
          <w:ilvl w:val="0"/>
          <w:numId w:val="16"/>
        </w:numPr>
        <w:jc w:val="both"/>
        <w:rPr>
          <w:rFonts w:cstheme="minorHAnsi"/>
          <w:color w:val="000000" w:themeColor="text1"/>
          <w:sz w:val="24"/>
          <w:szCs w:val="24"/>
        </w:rPr>
      </w:pPr>
      <w:r w:rsidRPr="00CD3A39">
        <w:rPr>
          <w:rFonts w:cstheme="minorHAnsi"/>
          <w:color w:val="000000" w:themeColor="text1"/>
          <w:sz w:val="24"/>
          <w:szCs w:val="24"/>
        </w:rPr>
        <w:t>Si l’une des dispositions n’a pas été prise en compte dans le présent contrat, les parties conviennent de se référer à la loi n° 15/025 du 31 décembre 2015 relative aux baux à loyer non professionnels.</w:t>
      </w:r>
    </w:p>
    <w:p w14:paraId="3F00DCDA" w14:textId="77777777" w:rsidR="00691954" w:rsidRPr="00CD3A39" w:rsidRDefault="00EE296B" w:rsidP="00D92720">
      <w:pPr>
        <w:pStyle w:val="Paragraphedeliste"/>
        <w:numPr>
          <w:ilvl w:val="0"/>
          <w:numId w:val="16"/>
        </w:numPr>
        <w:jc w:val="both"/>
        <w:rPr>
          <w:rFonts w:cstheme="minorHAnsi"/>
          <w:color w:val="000000" w:themeColor="text1"/>
          <w:sz w:val="24"/>
          <w:szCs w:val="24"/>
        </w:rPr>
      </w:pPr>
      <w:r w:rsidRPr="00CD3A39">
        <w:rPr>
          <w:rFonts w:cstheme="minorHAnsi"/>
          <w:color w:val="000000" w:themeColor="text1"/>
          <w:sz w:val="24"/>
          <w:szCs w:val="24"/>
        </w:rPr>
        <w:t>En cas d’abus grave</w:t>
      </w:r>
      <w:r w:rsidR="00691954" w:rsidRPr="00CD3A39">
        <w:rPr>
          <w:rFonts w:cstheme="minorHAnsi"/>
          <w:color w:val="000000" w:themeColor="text1"/>
          <w:sz w:val="24"/>
          <w:szCs w:val="24"/>
        </w:rPr>
        <w:t>, le bailleur a le droit de résilier le contrat avec un effet immédiat.</w:t>
      </w:r>
    </w:p>
    <w:p w14:paraId="18396B32" w14:textId="77777777" w:rsidR="005D29BB" w:rsidRPr="00CD3A39" w:rsidRDefault="005D29BB" w:rsidP="00D92720">
      <w:pPr>
        <w:pStyle w:val="Paragraphedeliste"/>
        <w:jc w:val="both"/>
        <w:rPr>
          <w:rFonts w:cstheme="minorHAnsi"/>
          <w:color w:val="000000" w:themeColor="text1"/>
          <w:sz w:val="24"/>
          <w:szCs w:val="24"/>
        </w:rPr>
      </w:pPr>
    </w:p>
    <w:p w14:paraId="1995C982" w14:textId="77777777" w:rsidR="00691954" w:rsidRPr="00CD3A39" w:rsidRDefault="00691954" w:rsidP="00D92720">
      <w:pPr>
        <w:jc w:val="both"/>
        <w:rPr>
          <w:rFonts w:cstheme="minorHAnsi"/>
          <w:b/>
          <w:bCs/>
          <w:color w:val="000000" w:themeColor="text1"/>
          <w:sz w:val="24"/>
          <w:szCs w:val="24"/>
        </w:rPr>
      </w:pPr>
      <w:r w:rsidRPr="00CD3A39">
        <w:rPr>
          <w:rFonts w:cstheme="minorHAnsi"/>
          <w:b/>
          <w:bCs/>
          <w:color w:val="000000" w:themeColor="text1"/>
          <w:sz w:val="24"/>
          <w:szCs w:val="24"/>
        </w:rPr>
        <w:t xml:space="preserve">Article 10 : </w:t>
      </w:r>
      <w:r w:rsidRPr="00CD3A39">
        <w:rPr>
          <w:rFonts w:cstheme="minorHAnsi"/>
          <w:b/>
          <w:bCs/>
          <w:color w:val="000000" w:themeColor="text1"/>
          <w:sz w:val="24"/>
          <w:szCs w:val="24"/>
          <w:u w:val="single"/>
        </w:rPr>
        <w:t>DE LA MODIFICATION DU CONTRAT</w:t>
      </w:r>
      <w:r w:rsidRPr="00CD3A39">
        <w:rPr>
          <w:rFonts w:cstheme="minorHAnsi"/>
          <w:b/>
          <w:bCs/>
          <w:color w:val="000000" w:themeColor="text1"/>
          <w:sz w:val="24"/>
          <w:szCs w:val="24"/>
        </w:rPr>
        <w:t> </w:t>
      </w:r>
    </w:p>
    <w:p w14:paraId="7E1855B5" w14:textId="77777777" w:rsidR="00691954" w:rsidRPr="00CD3A39" w:rsidRDefault="00691954" w:rsidP="00D92720">
      <w:pPr>
        <w:jc w:val="both"/>
        <w:rPr>
          <w:rFonts w:cstheme="minorHAnsi"/>
          <w:color w:val="000000" w:themeColor="text1"/>
          <w:sz w:val="24"/>
          <w:szCs w:val="24"/>
        </w:rPr>
      </w:pPr>
      <w:r w:rsidRPr="00CD3A39">
        <w:rPr>
          <w:rFonts w:cstheme="minorHAnsi"/>
          <w:color w:val="000000" w:themeColor="text1"/>
          <w:sz w:val="24"/>
          <w:szCs w:val="24"/>
        </w:rPr>
        <w:t>Toute modification du présent contrat de bail fera l’objectif d’un avenant signé par les deux parties et sera annexé au présent Contrat de bail.</w:t>
      </w:r>
    </w:p>
    <w:p w14:paraId="317B96BB" w14:textId="77777777" w:rsidR="005D29BB" w:rsidRPr="00CD3A39" w:rsidRDefault="005D29BB" w:rsidP="00D92720">
      <w:pPr>
        <w:jc w:val="both"/>
        <w:rPr>
          <w:rFonts w:cstheme="minorHAnsi"/>
          <w:b/>
          <w:bCs/>
          <w:color w:val="000000" w:themeColor="text1"/>
          <w:sz w:val="24"/>
          <w:szCs w:val="24"/>
        </w:rPr>
      </w:pPr>
    </w:p>
    <w:p w14:paraId="3051F076" w14:textId="65AC052C" w:rsidR="00EE296B" w:rsidRPr="00CD3A39" w:rsidRDefault="00691954" w:rsidP="00D92720">
      <w:pPr>
        <w:jc w:val="both"/>
        <w:rPr>
          <w:rFonts w:cstheme="minorHAnsi"/>
          <w:b/>
          <w:bCs/>
          <w:color w:val="000000" w:themeColor="text1"/>
          <w:sz w:val="24"/>
          <w:szCs w:val="24"/>
        </w:rPr>
      </w:pPr>
      <w:r w:rsidRPr="00CD3A39">
        <w:rPr>
          <w:rFonts w:cstheme="minorHAnsi"/>
          <w:b/>
          <w:bCs/>
          <w:color w:val="000000" w:themeColor="text1"/>
          <w:sz w:val="24"/>
          <w:szCs w:val="24"/>
        </w:rPr>
        <w:t>Article</w:t>
      </w:r>
      <w:r w:rsidR="00EA5DDF" w:rsidRPr="00CD3A39">
        <w:rPr>
          <w:rFonts w:cstheme="minorHAnsi"/>
          <w:b/>
          <w:bCs/>
          <w:color w:val="000000" w:themeColor="text1"/>
          <w:sz w:val="24"/>
          <w:szCs w:val="24"/>
        </w:rPr>
        <w:t xml:space="preserve"> 11 </w:t>
      </w:r>
      <w:r w:rsidR="00EA5DDF" w:rsidRPr="00CD3A39">
        <w:rPr>
          <w:rFonts w:cstheme="minorHAnsi"/>
          <w:b/>
          <w:bCs/>
          <w:color w:val="000000" w:themeColor="text1"/>
          <w:sz w:val="24"/>
          <w:szCs w:val="24"/>
          <w:u w:val="single"/>
        </w:rPr>
        <w:t>: DE LA CONCLUSION</w:t>
      </w:r>
      <w:r w:rsidR="00EA5DDF" w:rsidRPr="00CD3A39">
        <w:rPr>
          <w:rFonts w:cstheme="minorHAnsi"/>
          <w:b/>
          <w:bCs/>
          <w:color w:val="000000" w:themeColor="text1"/>
          <w:sz w:val="24"/>
          <w:szCs w:val="24"/>
        </w:rPr>
        <w:t xml:space="preserve"> </w:t>
      </w:r>
      <w:r w:rsidR="00EE296B" w:rsidRPr="00CD3A39">
        <w:rPr>
          <w:rFonts w:cstheme="minorHAnsi"/>
          <w:b/>
          <w:bCs/>
          <w:color w:val="000000" w:themeColor="text1"/>
          <w:sz w:val="24"/>
          <w:szCs w:val="24"/>
        </w:rPr>
        <w:t xml:space="preserve"> </w:t>
      </w:r>
    </w:p>
    <w:p w14:paraId="75CB36B5" w14:textId="77777777" w:rsidR="00BB58D3" w:rsidRPr="009B390B" w:rsidRDefault="00BB58D3" w:rsidP="00D92720">
      <w:pPr>
        <w:jc w:val="both"/>
        <w:rPr>
          <w:sz w:val="24"/>
          <w:szCs w:val="24"/>
        </w:rPr>
      </w:pPr>
      <w:r w:rsidRPr="009B390B">
        <w:rPr>
          <w:sz w:val="24"/>
          <w:szCs w:val="24"/>
        </w:rPr>
        <w:t xml:space="preserve">Les parties fourniront leurs meilleurs efforts en vue du règlement à l’amiable de tout litige qui pourrait </w:t>
      </w:r>
      <w:r>
        <w:rPr>
          <w:sz w:val="24"/>
          <w:szCs w:val="24"/>
        </w:rPr>
        <w:t>surgir</w:t>
      </w:r>
      <w:r w:rsidRPr="009B390B">
        <w:rPr>
          <w:sz w:val="24"/>
          <w:szCs w:val="24"/>
        </w:rPr>
        <w:t xml:space="preserve"> ou qui serait en relation avec l’exécution ou l’interprétation du, présent bail avant toute saisine judiciaire.</w:t>
      </w:r>
    </w:p>
    <w:p w14:paraId="0FFEBF02" w14:textId="28E40E72" w:rsidR="00BB58D3" w:rsidRPr="009B390B" w:rsidRDefault="00BB58D3" w:rsidP="00D92720">
      <w:pPr>
        <w:jc w:val="both"/>
        <w:rPr>
          <w:sz w:val="24"/>
          <w:szCs w:val="24"/>
        </w:rPr>
      </w:pPr>
      <w:r>
        <w:rPr>
          <w:sz w:val="24"/>
          <w:szCs w:val="24"/>
        </w:rPr>
        <w:t xml:space="preserve">Tous les litiges entre les parties seront règles </w:t>
      </w:r>
      <w:proofErr w:type="spellStart"/>
      <w:r>
        <w:rPr>
          <w:sz w:val="24"/>
          <w:szCs w:val="24"/>
        </w:rPr>
        <w:t>a</w:t>
      </w:r>
      <w:proofErr w:type="spellEnd"/>
      <w:r>
        <w:rPr>
          <w:sz w:val="24"/>
          <w:szCs w:val="24"/>
        </w:rPr>
        <w:t xml:space="preserve"> </w:t>
      </w:r>
      <w:r w:rsidR="00084BF6">
        <w:rPr>
          <w:sz w:val="24"/>
          <w:szCs w:val="24"/>
        </w:rPr>
        <w:t>l’amiable,</w:t>
      </w:r>
      <w:r>
        <w:rPr>
          <w:sz w:val="24"/>
          <w:szCs w:val="24"/>
        </w:rPr>
        <w:t xml:space="preserve"> a </w:t>
      </w:r>
      <w:r w:rsidR="00084BF6">
        <w:rPr>
          <w:sz w:val="24"/>
          <w:szCs w:val="24"/>
        </w:rPr>
        <w:t>défauts seuls</w:t>
      </w:r>
      <w:r w:rsidRPr="009B390B">
        <w:rPr>
          <w:sz w:val="24"/>
          <w:szCs w:val="24"/>
        </w:rPr>
        <w:t xml:space="preserve"> les Cours et Tribunaux de Kinshasa sont compétents pour </w:t>
      </w:r>
      <w:r w:rsidR="00084BF6" w:rsidRPr="009B390B">
        <w:rPr>
          <w:sz w:val="24"/>
          <w:szCs w:val="24"/>
        </w:rPr>
        <w:t>l</w:t>
      </w:r>
      <w:r w:rsidR="00084BF6">
        <w:rPr>
          <w:sz w:val="24"/>
          <w:szCs w:val="24"/>
        </w:rPr>
        <w:t>eurs</w:t>
      </w:r>
      <w:r w:rsidR="00084BF6" w:rsidRPr="009B390B">
        <w:rPr>
          <w:sz w:val="24"/>
          <w:szCs w:val="24"/>
        </w:rPr>
        <w:t xml:space="preserve"> résolutions</w:t>
      </w:r>
      <w:r>
        <w:rPr>
          <w:sz w:val="24"/>
          <w:szCs w:val="24"/>
        </w:rPr>
        <w:t>.</w:t>
      </w:r>
      <w:r w:rsidRPr="009B390B">
        <w:rPr>
          <w:sz w:val="24"/>
          <w:szCs w:val="24"/>
        </w:rPr>
        <w:t xml:space="preserve"> </w:t>
      </w:r>
    </w:p>
    <w:p w14:paraId="3AF27B7B" w14:textId="77777777" w:rsidR="00BB58D3" w:rsidRDefault="00BB58D3" w:rsidP="00D92720">
      <w:pPr>
        <w:jc w:val="both"/>
        <w:rPr>
          <w:sz w:val="24"/>
          <w:szCs w:val="24"/>
        </w:rPr>
      </w:pPr>
      <w:r w:rsidRPr="009B390B">
        <w:rPr>
          <w:sz w:val="24"/>
          <w:szCs w:val="24"/>
        </w:rPr>
        <w:t>Ainsi, fait à Kinshasa en deux exemplaires, les parties reconnaissent le sein en date d</w:t>
      </w:r>
      <w:r>
        <w:rPr>
          <w:sz w:val="24"/>
          <w:szCs w:val="24"/>
        </w:rPr>
        <w:t>e signature.</w:t>
      </w:r>
    </w:p>
    <w:p w14:paraId="2B6A4B6E" w14:textId="77777777" w:rsidR="005C15F6" w:rsidRPr="00CD3A39" w:rsidRDefault="005C15F6" w:rsidP="00D92720">
      <w:pPr>
        <w:jc w:val="both"/>
        <w:rPr>
          <w:rFonts w:cstheme="minorHAnsi"/>
          <w:color w:val="000000" w:themeColor="text1"/>
          <w:sz w:val="24"/>
          <w:szCs w:val="24"/>
        </w:rPr>
      </w:pPr>
    </w:p>
    <w:p w14:paraId="50A1F80C" w14:textId="72C69FAF" w:rsidR="005C15F6" w:rsidRPr="00CD3A39" w:rsidRDefault="005C15F6" w:rsidP="00D92720">
      <w:pPr>
        <w:spacing w:line="480" w:lineRule="auto"/>
        <w:jc w:val="both"/>
        <w:rPr>
          <w:rFonts w:cstheme="minorHAnsi"/>
          <w:b/>
          <w:bCs/>
          <w:color w:val="000000" w:themeColor="text1"/>
          <w:sz w:val="24"/>
          <w:szCs w:val="24"/>
        </w:rPr>
      </w:pPr>
      <w:r w:rsidRPr="00CD3A39">
        <w:rPr>
          <w:rFonts w:cstheme="minorHAnsi"/>
          <w:color w:val="000000" w:themeColor="text1"/>
          <w:sz w:val="24"/>
          <w:szCs w:val="24"/>
        </w:rPr>
        <w:t>Fait à Kinshasa</w:t>
      </w:r>
      <w:r w:rsidR="006857FB" w:rsidRPr="00CD3A39">
        <w:rPr>
          <w:rFonts w:cstheme="minorHAnsi"/>
          <w:color w:val="000000" w:themeColor="text1"/>
          <w:sz w:val="24"/>
          <w:szCs w:val="24"/>
        </w:rPr>
        <w:t>,</w:t>
      </w:r>
      <w:r w:rsidRPr="00CD3A39">
        <w:rPr>
          <w:rFonts w:cstheme="minorHAnsi"/>
          <w:color w:val="000000" w:themeColor="text1"/>
          <w:sz w:val="24"/>
          <w:szCs w:val="24"/>
        </w:rPr>
        <w:t xml:space="preserve"> le </w:t>
      </w:r>
      <w:r w:rsidR="00D65BB4">
        <w:rPr>
          <w:rFonts w:cstheme="minorHAnsi"/>
          <w:color w:val="000000" w:themeColor="text1"/>
          <w:sz w:val="24"/>
          <w:szCs w:val="24"/>
        </w:rPr>
        <w:t xml:space="preserve">             </w:t>
      </w:r>
      <w:r w:rsidR="00F51B07">
        <w:rPr>
          <w:rFonts w:cstheme="minorHAnsi"/>
          <w:color w:val="000000" w:themeColor="text1"/>
          <w:sz w:val="24"/>
          <w:szCs w:val="24"/>
        </w:rPr>
        <w:t xml:space="preserve">/ </w:t>
      </w:r>
      <w:r w:rsidR="00D65BB4">
        <w:rPr>
          <w:rFonts w:cstheme="minorHAnsi"/>
          <w:color w:val="000000" w:themeColor="text1"/>
          <w:sz w:val="24"/>
          <w:szCs w:val="24"/>
        </w:rPr>
        <w:t xml:space="preserve">             </w:t>
      </w:r>
      <w:r w:rsidR="00F51B07">
        <w:rPr>
          <w:rFonts w:cstheme="minorHAnsi"/>
          <w:color w:val="000000" w:themeColor="text1"/>
          <w:sz w:val="24"/>
          <w:szCs w:val="24"/>
        </w:rPr>
        <w:t xml:space="preserve">/ </w:t>
      </w:r>
    </w:p>
    <w:p w14:paraId="693C1099" w14:textId="77777777" w:rsidR="00B662C4" w:rsidRPr="00CD3A39" w:rsidRDefault="00B662C4" w:rsidP="00D92720">
      <w:pPr>
        <w:jc w:val="both"/>
        <w:rPr>
          <w:rFonts w:cstheme="minorHAnsi"/>
          <w:color w:val="000000" w:themeColor="text1"/>
          <w:sz w:val="24"/>
          <w:szCs w:val="24"/>
        </w:rPr>
      </w:pPr>
    </w:p>
    <w:p w14:paraId="0569DAE7" w14:textId="77777777" w:rsidR="005D29BB" w:rsidRPr="00CD3A39" w:rsidRDefault="005D29BB" w:rsidP="00D92720">
      <w:pPr>
        <w:jc w:val="both"/>
        <w:rPr>
          <w:rFonts w:cstheme="minorHAnsi"/>
          <w:b/>
          <w:bCs/>
          <w:color w:val="000000" w:themeColor="text1"/>
          <w:sz w:val="24"/>
          <w:szCs w:val="24"/>
        </w:rPr>
      </w:pPr>
    </w:p>
    <w:p w14:paraId="58AB0BAD" w14:textId="0CD93F9B" w:rsidR="00B662C4" w:rsidRPr="00CD3A39" w:rsidRDefault="00B662C4" w:rsidP="00D92720">
      <w:pPr>
        <w:jc w:val="both"/>
        <w:rPr>
          <w:rFonts w:cstheme="minorHAnsi"/>
          <w:b/>
          <w:bCs/>
          <w:color w:val="000000" w:themeColor="text1"/>
          <w:sz w:val="24"/>
          <w:szCs w:val="24"/>
        </w:rPr>
      </w:pPr>
      <w:r w:rsidRPr="00CD3A39">
        <w:rPr>
          <w:rFonts w:cstheme="minorHAnsi"/>
          <w:b/>
          <w:bCs/>
          <w:color w:val="000000" w:themeColor="text1"/>
          <w:sz w:val="24"/>
          <w:szCs w:val="24"/>
        </w:rPr>
        <w:t>LE PRENEUR                                                                                                              LE BAILLEUR</w:t>
      </w:r>
    </w:p>
    <w:p w14:paraId="2F1794BB" w14:textId="77777777" w:rsidR="00B662C4" w:rsidRPr="00CD3A39" w:rsidRDefault="00B662C4" w:rsidP="00691954">
      <w:pPr>
        <w:rPr>
          <w:rFonts w:cstheme="minorHAnsi"/>
          <w:color w:val="000000" w:themeColor="text1"/>
          <w:sz w:val="24"/>
          <w:szCs w:val="24"/>
        </w:rPr>
      </w:pPr>
    </w:p>
    <w:p w14:paraId="7EA865B8" w14:textId="335F4738" w:rsidR="00EA5DDF" w:rsidRPr="00CD3A39" w:rsidRDefault="00EA5DDF" w:rsidP="00691954">
      <w:pPr>
        <w:rPr>
          <w:rFonts w:cstheme="minorHAnsi"/>
          <w:color w:val="000000" w:themeColor="text1"/>
          <w:sz w:val="24"/>
          <w:szCs w:val="24"/>
        </w:rPr>
      </w:pPr>
      <w:r w:rsidRPr="00CD3A39">
        <w:rPr>
          <w:rFonts w:cstheme="minorHAnsi"/>
          <w:color w:val="000000" w:themeColor="text1"/>
          <w:sz w:val="24"/>
          <w:szCs w:val="24"/>
        </w:rPr>
        <w:t xml:space="preserve"> </w:t>
      </w:r>
    </w:p>
    <w:p w14:paraId="1EDF0CAD" w14:textId="77777777" w:rsidR="00EA5DDF" w:rsidRPr="00CD3A39" w:rsidRDefault="00EA5DDF" w:rsidP="00691954">
      <w:pPr>
        <w:rPr>
          <w:rFonts w:cstheme="minorHAnsi"/>
          <w:color w:val="000000" w:themeColor="text1"/>
          <w:sz w:val="24"/>
          <w:szCs w:val="24"/>
        </w:rPr>
      </w:pPr>
    </w:p>
    <w:p w14:paraId="14A6823F" w14:textId="77777777" w:rsidR="00EA5DDF" w:rsidRDefault="00EA5DDF" w:rsidP="00691954"/>
    <w:p w14:paraId="64A374BA" w14:textId="6DF61592" w:rsidR="00EA5DDF" w:rsidRPr="00660743" w:rsidRDefault="00EA5DDF" w:rsidP="00691954">
      <w:r>
        <w:t xml:space="preserve"> </w:t>
      </w:r>
    </w:p>
    <w:sectPr w:rsidR="00EA5DDF" w:rsidRPr="006607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00C"/>
    <w:multiLevelType w:val="hybridMultilevel"/>
    <w:tmpl w:val="3FF2BC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961945"/>
    <w:multiLevelType w:val="hybridMultilevel"/>
    <w:tmpl w:val="556A4A2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907EF9"/>
    <w:multiLevelType w:val="hybridMultilevel"/>
    <w:tmpl w:val="40C2D71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632AA3"/>
    <w:multiLevelType w:val="hybridMultilevel"/>
    <w:tmpl w:val="E18AE91C"/>
    <w:lvl w:ilvl="0" w:tplc="040C0017">
      <w:start w:val="1"/>
      <w:numFmt w:val="lowerLetter"/>
      <w:lvlText w:val="%1)"/>
      <w:lvlJc w:val="left"/>
      <w:pPr>
        <w:ind w:left="1365" w:hanging="360"/>
      </w:pPr>
    </w:lvl>
    <w:lvl w:ilvl="1" w:tplc="040C0019" w:tentative="1">
      <w:start w:val="1"/>
      <w:numFmt w:val="lowerLetter"/>
      <w:lvlText w:val="%2."/>
      <w:lvlJc w:val="left"/>
      <w:pPr>
        <w:ind w:left="2085" w:hanging="360"/>
      </w:pPr>
    </w:lvl>
    <w:lvl w:ilvl="2" w:tplc="040C001B" w:tentative="1">
      <w:start w:val="1"/>
      <w:numFmt w:val="lowerRoman"/>
      <w:lvlText w:val="%3."/>
      <w:lvlJc w:val="right"/>
      <w:pPr>
        <w:ind w:left="2805" w:hanging="180"/>
      </w:pPr>
    </w:lvl>
    <w:lvl w:ilvl="3" w:tplc="040C000F" w:tentative="1">
      <w:start w:val="1"/>
      <w:numFmt w:val="decimal"/>
      <w:lvlText w:val="%4."/>
      <w:lvlJc w:val="left"/>
      <w:pPr>
        <w:ind w:left="3525" w:hanging="360"/>
      </w:pPr>
    </w:lvl>
    <w:lvl w:ilvl="4" w:tplc="040C0019" w:tentative="1">
      <w:start w:val="1"/>
      <w:numFmt w:val="lowerLetter"/>
      <w:lvlText w:val="%5."/>
      <w:lvlJc w:val="left"/>
      <w:pPr>
        <w:ind w:left="4245" w:hanging="360"/>
      </w:pPr>
    </w:lvl>
    <w:lvl w:ilvl="5" w:tplc="040C001B" w:tentative="1">
      <w:start w:val="1"/>
      <w:numFmt w:val="lowerRoman"/>
      <w:lvlText w:val="%6."/>
      <w:lvlJc w:val="right"/>
      <w:pPr>
        <w:ind w:left="4965" w:hanging="180"/>
      </w:pPr>
    </w:lvl>
    <w:lvl w:ilvl="6" w:tplc="040C000F" w:tentative="1">
      <w:start w:val="1"/>
      <w:numFmt w:val="decimal"/>
      <w:lvlText w:val="%7."/>
      <w:lvlJc w:val="left"/>
      <w:pPr>
        <w:ind w:left="5685" w:hanging="360"/>
      </w:pPr>
    </w:lvl>
    <w:lvl w:ilvl="7" w:tplc="040C0019" w:tentative="1">
      <w:start w:val="1"/>
      <w:numFmt w:val="lowerLetter"/>
      <w:lvlText w:val="%8."/>
      <w:lvlJc w:val="left"/>
      <w:pPr>
        <w:ind w:left="6405" w:hanging="360"/>
      </w:pPr>
    </w:lvl>
    <w:lvl w:ilvl="8" w:tplc="040C001B" w:tentative="1">
      <w:start w:val="1"/>
      <w:numFmt w:val="lowerRoman"/>
      <w:lvlText w:val="%9."/>
      <w:lvlJc w:val="right"/>
      <w:pPr>
        <w:ind w:left="7125" w:hanging="180"/>
      </w:pPr>
    </w:lvl>
  </w:abstractNum>
  <w:abstractNum w:abstractNumId="4" w15:restartNumberingAfterBreak="0">
    <w:nsid w:val="2A222359"/>
    <w:multiLevelType w:val="hybridMultilevel"/>
    <w:tmpl w:val="43F80AB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CFB67BB"/>
    <w:multiLevelType w:val="hybridMultilevel"/>
    <w:tmpl w:val="D158A50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326F1017"/>
    <w:multiLevelType w:val="hybridMultilevel"/>
    <w:tmpl w:val="D7101A6C"/>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39692325"/>
    <w:multiLevelType w:val="hybridMultilevel"/>
    <w:tmpl w:val="0F86D9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587110"/>
    <w:multiLevelType w:val="hybridMultilevel"/>
    <w:tmpl w:val="6BCA8042"/>
    <w:lvl w:ilvl="0" w:tplc="040C0017">
      <w:start w:val="1"/>
      <w:numFmt w:val="lowerLetter"/>
      <w:lvlText w:val="%1)"/>
      <w:lvlJc w:val="left"/>
      <w:pPr>
        <w:ind w:left="2214" w:hanging="360"/>
      </w:p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9" w15:restartNumberingAfterBreak="0">
    <w:nsid w:val="4D3825D5"/>
    <w:multiLevelType w:val="hybridMultilevel"/>
    <w:tmpl w:val="4B80CA0E"/>
    <w:lvl w:ilvl="0" w:tplc="040C0017">
      <w:start w:val="1"/>
      <w:numFmt w:val="lowerLetter"/>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0" w15:restartNumberingAfterBreak="0">
    <w:nsid w:val="52733A91"/>
    <w:multiLevelType w:val="hybridMultilevel"/>
    <w:tmpl w:val="1778AC1E"/>
    <w:lvl w:ilvl="0" w:tplc="040C0017">
      <w:start w:val="1"/>
      <w:numFmt w:val="lowerLetter"/>
      <w:lvlText w:val="%1)"/>
      <w:lvlJc w:val="left"/>
      <w:pPr>
        <w:ind w:left="1636" w:hanging="360"/>
      </w:p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15:restartNumberingAfterBreak="0">
    <w:nsid w:val="52997A85"/>
    <w:multiLevelType w:val="hybridMultilevel"/>
    <w:tmpl w:val="456A66CC"/>
    <w:lvl w:ilvl="0" w:tplc="04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F63FCD"/>
    <w:multiLevelType w:val="hybridMultilevel"/>
    <w:tmpl w:val="AFB2F48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6AF51321"/>
    <w:multiLevelType w:val="hybridMultilevel"/>
    <w:tmpl w:val="118C9A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B044DC9"/>
    <w:multiLevelType w:val="hybridMultilevel"/>
    <w:tmpl w:val="D34815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4BE636C"/>
    <w:multiLevelType w:val="hybridMultilevel"/>
    <w:tmpl w:val="D81C6230"/>
    <w:lvl w:ilvl="0" w:tplc="040C0017">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6" w15:restartNumberingAfterBreak="0">
    <w:nsid w:val="7DA7439F"/>
    <w:multiLevelType w:val="hybridMultilevel"/>
    <w:tmpl w:val="CE30971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83783525">
    <w:abstractNumId w:val="2"/>
  </w:num>
  <w:num w:numId="2" w16cid:durableId="480969618">
    <w:abstractNumId w:val="3"/>
  </w:num>
  <w:num w:numId="3" w16cid:durableId="1521704562">
    <w:abstractNumId w:val="16"/>
  </w:num>
  <w:num w:numId="4" w16cid:durableId="545878108">
    <w:abstractNumId w:val="10"/>
  </w:num>
  <w:num w:numId="5" w16cid:durableId="200939431">
    <w:abstractNumId w:val="1"/>
  </w:num>
  <w:num w:numId="6" w16cid:durableId="520752198">
    <w:abstractNumId w:val="0"/>
  </w:num>
  <w:num w:numId="7" w16cid:durableId="186871510">
    <w:abstractNumId w:val="11"/>
  </w:num>
  <w:num w:numId="8" w16cid:durableId="514419406">
    <w:abstractNumId w:val="6"/>
  </w:num>
  <w:num w:numId="9" w16cid:durableId="1998920711">
    <w:abstractNumId w:val="14"/>
  </w:num>
  <w:num w:numId="10" w16cid:durableId="8679780">
    <w:abstractNumId w:val="9"/>
  </w:num>
  <w:num w:numId="11" w16cid:durableId="1283073037">
    <w:abstractNumId w:val="8"/>
  </w:num>
  <w:num w:numId="12" w16cid:durableId="99490651">
    <w:abstractNumId w:val="4"/>
  </w:num>
  <w:num w:numId="13" w16cid:durableId="67651119">
    <w:abstractNumId w:val="5"/>
  </w:num>
  <w:num w:numId="14" w16cid:durableId="1180781719">
    <w:abstractNumId w:val="15"/>
  </w:num>
  <w:num w:numId="15" w16cid:durableId="213393050">
    <w:abstractNumId w:val="7"/>
  </w:num>
  <w:num w:numId="16" w16cid:durableId="309597144">
    <w:abstractNumId w:val="13"/>
  </w:num>
  <w:num w:numId="17" w16cid:durableId="2120710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97"/>
    <w:rsid w:val="00012D97"/>
    <w:rsid w:val="00046544"/>
    <w:rsid w:val="00084BF6"/>
    <w:rsid w:val="000D52A7"/>
    <w:rsid w:val="00114698"/>
    <w:rsid w:val="0011725B"/>
    <w:rsid w:val="0011798A"/>
    <w:rsid w:val="00130200"/>
    <w:rsid w:val="001A6251"/>
    <w:rsid w:val="001E2FA0"/>
    <w:rsid w:val="002434EE"/>
    <w:rsid w:val="00293697"/>
    <w:rsid w:val="002B4E46"/>
    <w:rsid w:val="002C2D96"/>
    <w:rsid w:val="003218AB"/>
    <w:rsid w:val="00334C4A"/>
    <w:rsid w:val="00373915"/>
    <w:rsid w:val="003A2F0F"/>
    <w:rsid w:val="003B53B0"/>
    <w:rsid w:val="003E73E9"/>
    <w:rsid w:val="003F0BF2"/>
    <w:rsid w:val="00410FB7"/>
    <w:rsid w:val="004236BA"/>
    <w:rsid w:val="00426F09"/>
    <w:rsid w:val="00433BC9"/>
    <w:rsid w:val="004A6F03"/>
    <w:rsid w:val="004C05EA"/>
    <w:rsid w:val="004D6C6C"/>
    <w:rsid w:val="004D792C"/>
    <w:rsid w:val="004E0D6D"/>
    <w:rsid w:val="00513CF5"/>
    <w:rsid w:val="00562541"/>
    <w:rsid w:val="00565FC6"/>
    <w:rsid w:val="005A7A61"/>
    <w:rsid w:val="005C15F6"/>
    <w:rsid w:val="005D29BB"/>
    <w:rsid w:val="005E58A3"/>
    <w:rsid w:val="00646A2F"/>
    <w:rsid w:val="00660743"/>
    <w:rsid w:val="00660C24"/>
    <w:rsid w:val="006857FB"/>
    <w:rsid w:val="00690701"/>
    <w:rsid w:val="00691954"/>
    <w:rsid w:val="006C102B"/>
    <w:rsid w:val="006D3B46"/>
    <w:rsid w:val="006F31D6"/>
    <w:rsid w:val="006F5E46"/>
    <w:rsid w:val="007310B6"/>
    <w:rsid w:val="007430AB"/>
    <w:rsid w:val="007E63E9"/>
    <w:rsid w:val="00801574"/>
    <w:rsid w:val="00806C2B"/>
    <w:rsid w:val="008112CF"/>
    <w:rsid w:val="0083146F"/>
    <w:rsid w:val="00856527"/>
    <w:rsid w:val="00861F66"/>
    <w:rsid w:val="008B583D"/>
    <w:rsid w:val="008D34CF"/>
    <w:rsid w:val="00910D11"/>
    <w:rsid w:val="00914BF7"/>
    <w:rsid w:val="009256D3"/>
    <w:rsid w:val="00965083"/>
    <w:rsid w:val="009733C3"/>
    <w:rsid w:val="00984109"/>
    <w:rsid w:val="009B390B"/>
    <w:rsid w:val="00A16FB7"/>
    <w:rsid w:val="00A3686B"/>
    <w:rsid w:val="00AB7ABB"/>
    <w:rsid w:val="00B30604"/>
    <w:rsid w:val="00B344DD"/>
    <w:rsid w:val="00B579FC"/>
    <w:rsid w:val="00B662C4"/>
    <w:rsid w:val="00B903C0"/>
    <w:rsid w:val="00BB58D3"/>
    <w:rsid w:val="00BC14F6"/>
    <w:rsid w:val="00BF38DA"/>
    <w:rsid w:val="00C31503"/>
    <w:rsid w:val="00C674C7"/>
    <w:rsid w:val="00C739E8"/>
    <w:rsid w:val="00C96B67"/>
    <w:rsid w:val="00CC3934"/>
    <w:rsid w:val="00CD3A39"/>
    <w:rsid w:val="00D05DE8"/>
    <w:rsid w:val="00D36193"/>
    <w:rsid w:val="00D422A9"/>
    <w:rsid w:val="00D65BB4"/>
    <w:rsid w:val="00D73748"/>
    <w:rsid w:val="00D92720"/>
    <w:rsid w:val="00D9651F"/>
    <w:rsid w:val="00DB6F34"/>
    <w:rsid w:val="00DC0791"/>
    <w:rsid w:val="00DD1C50"/>
    <w:rsid w:val="00DD36A6"/>
    <w:rsid w:val="00DF45A5"/>
    <w:rsid w:val="00E0483F"/>
    <w:rsid w:val="00E144D4"/>
    <w:rsid w:val="00E16F54"/>
    <w:rsid w:val="00E232AB"/>
    <w:rsid w:val="00E54C88"/>
    <w:rsid w:val="00E616D6"/>
    <w:rsid w:val="00E66783"/>
    <w:rsid w:val="00E75233"/>
    <w:rsid w:val="00E75ECD"/>
    <w:rsid w:val="00EA10DB"/>
    <w:rsid w:val="00EA5DDF"/>
    <w:rsid w:val="00ED4FDB"/>
    <w:rsid w:val="00EE296B"/>
    <w:rsid w:val="00EE3827"/>
    <w:rsid w:val="00F10F64"/>
    <w:rsid w:val="00F15FE7"/>
    <w:rsid w:val="00F20C54"/>
    <w:rsid w:val="00F323E0"/>
    <w:rsid w:val="00F32A5E"/>
    <w:rsid w:val="00F3303A"/>
    <w:rsid w:val="00F4665F"/>
    <w:rsid w:val="00F51B07"/>
    <w:rsid w:val="00F643D9"/>
    <w:rsid w:val="00F74D9E"/>
    <w:rsid w:val="00F82946"/>
    <w:rsid w:val="00FB75A6"/>
    <w:rsid w:val="00FE3ABC"/>
    <w:rsid w:val="00FF2B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6B13"/>
  <w15:chartTrackingRefBased/>
  <w15:docId w15:val="{5C167081-DB58-4D54-BCF8-FC3B0457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F5E46"/>
    <w:pPr>
      <w:widowControl w:val="0"/>
      <w:autoSpaceDE w:val="0"/>
      <w:autoSpaceDN w:val="0"/>
      <w:spacing w:after="0" w:line="240" w:lineRule="auto"/>
      <w:ind w:left="165"/>
      <w:jc w:val="both"/>
      <w:outlineLvl w:val="0"/>
    </w:pPr>
    <w:rPr>
      <w:rFonts w:ascii="Arial" w:eastAsia="Arial" w:hAnsi="Arial" w:cs="Arial"/>
      <w:b/>
      <w:bCs/>
      <w:kern w:val="0"/>
      <w:sz w:val="24"/>
      <w:szCs w:val="24"/>
      <w:u w:val="single" w:color="00000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05DE8"/>
    <w:pPr>
      <w:ind w:left="720"/>
      <w:contextualSpacing/>
    </w:pPr>
  </w:style>
  <w:style w:type="character" w:customStyle="1" w:styleId="Titre1Car">
    <w:name w:val="Titre 1 Car"/>
    <w:basedOn w:val="Policepardfaut"/>
    <w:link w:val="Titre1"/>
    <w:uiPriority w:val="9"/>
    <w:rsid w:val="006F5E46"/>
    <w:rPr>
      <w:rFonts w:ascii="Arial" w:eastAsia="Arial" w:hAnsi="Arial" w:cs="Arial"/>
      <w:b/>
      <w:bCs/>
      <w:kern w:val="0"/>
      <w:sz w:val="24"/>
      <w:szCs w:val="24"/>
      <w:u w:val="single" w:color="000000"/>
      <w14:ligatures w14:val="none"/>
    </w:rPr>
  </w:style>
  <w:style w:type="paragraph" w:styleId="Corpsdetexte">
    <w:name w:val="Body Text"/>
    <w:basedOn w:val="Normal"/>
    <w:link w:val="CorpsdetexteCar"/>
    <w:uiPriority w:val="1"/>
    <w:qFormat/>
    <w:rsid w:val="006F5E46"/>
    <w:pPr>
      <w:widowControl w:val="0"/>
      <w:autoSpaceDE w:val="0"/>
      <w:autoSpaceDN w:val="0"/>
      <w:spacing w:after="0" w:line="240" w:lineRule="auto"/>
    </w:pPr>
    <w:rPr>
      <w:rFonts w:ascii="Arial MT" w:eastAsia="Arial MT" w:hAnsi="Arial MT" w:cs="Arial MT"/>
      <w:kern w:val="0"/>
      <w:sz w:val="24"/>
      <w:szCs w:val="24"/>
      <w14:ligatures w14:val="none"/>
    </w:rPr>
  </w:style>
  <w:style w:type="character" w:customStyle="1" w:styleId="CorpsdetexteCar">
    <w:name w:val="Corps de texte Car"/>
    <w:basedOn w:val="Policepardfaut"/>
    <w:link w:val="Corpsdetexte"/>
    <w:uiPriority w:val="1"/>
    <w:rsid w:val="006F5E46"/>
    <w:rPr>
      <w:rFonts w:ascii="Arial MT" w:eastAsia="Arial MT" w:hAnsi="Arial MT" w:cs="Arial MT"/>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1309</Words>
  <Characters>6481</Characters>
  <Application>Microsoft Office Word</Application>
  <DocSecurity>0</DocSecurity>
  <Lines>158</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Glody Ngoma</cp:lastModifiedBy>
  <cp:revision>3</cp:revision>
  <cp:lastPrinted>2026-05-29T08:23:00Z</cp:lastPrinted>
  <dcterms:created xsi:type="dcterms:W3CDTF">2026-07-12T13:00:00Z</dcterms:created>
  <dcterms:modified xsi:type="dcterms:W3CDTF">2026-07-12T21:14:00Z</dcterms:modified>
</cp:coreProperties>
</file>