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0B87" w14:textId="14FC3310" w:rsidR="009509BF" w:rsidRDefault="009509BF" w:rsidP="009509BF">
      <w:pPr>
        <w:pStyle w:val="Heading2"/>
        <w:rPr>
          <w:rStyle w:val="Strong"/>
          <w:color w:val="000000"/>
        </w:rPr>
      </w:pPr>
      <w:r>
        <w:rPr>
          <w:rStyle w:val="Strong"/>
          <w:color w:val="000000"/>
        </w:rPr>
        <w:t>DISCUSSION OVERVIEW</w:t>
      </w:r>
    </w:p>
    <w:p w14:paraId="0A2BBE63" w14:textId="22FA9111" w:rsidR="009509BF" w:rsidRDefault="009509BF" w:rsidP="009509BF">
      <w:pPr>
        <w:pStyle w:val="NormalWeb"/>
        <w:rPr>
          <w:color w:val="000000"/>
        </w:rPr>
      </w:pPr>
      <w:r>
        <w:rPr>
          <w:rStyle w:val="Strong"/>
          <w:color w:val="000000"/>
        </w:rPr>
        <w:t>1. Shipwrecks resemble pinnacles in predator-dominated assemblages</w:t>
      </w:r>
    </w:p>
    <w:p w14:paraId="4B33913B" w14:textId="77777777" w:rsidR="009509BF" w:rsidRDefault="009509BF" w:rsidP="009509BF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 xml:space="preserve">Strong support for the prediction: predator communities on shipwrecks were more </w:t>
      </w:r>
      <w:proofErr w:type="gramStart"/>
      <w:r>
        <w:rPr>
          <w:color w:val="000000"/>
        </w:rPr>
        <w:t>similar to</w:t>
      </w:r>
      <w:proofErr w:type="gramEnd"/>
      <w:r>
        <w:rPr>
          <w:color w:val="000000"/>
        </w:rPr>
        <w:t xml:space="preserve"> those on pinnacles than fringing reefs</w:t>
      </w:r>
    </w:p>
    <w:p w14:paraId="145754A3" w14:textId="77777777" w:rsidR="009509BF" w:rsidRDefault="009509BF" w:rsidP="009509BF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Shared features like vertical relief and isolation may contribute to this convergence</w:t>
      </w:r>
    </w:p>
    <w:p w14:paraId="7556B9BE" w14:textId="77777777" w:rsidR="009509BF" w:rsidRDefault="009509BF" w:rsidP="009509BF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Large snappers, trevallies, sweetlips, and groupers were all more abundant on pinnacles and shipwrecks than fringing reefs</w:t>
      </w:r>
    </w:p>
    <w:p w14:paraId="1B20A7A2" w14:textId="77777777" w:rsidR="009509BF" w:rsidRDefault="009509BF" w:rsidP="009509BF">
      <w:pPr>
        <w:pStyle w:val="NormalWeb"/>
        <w:rPr>
          <w:color w:val="000000"/>
        </w:rPr>
      </w:pPr>
      <w:r>
        <w:rPr>
          <w:rStyle w:val="Strong"/>
          <w:color w:val="000000"/>
        </w:rPr>
        <w:t>2. But shipwrecks diverge from pinnacles and fringing reefs in lower trophic groups</w:t>
      </w:r>
    </w:p>
    <w:p w14:paraId="4ECBC432" w14:textId="77777777" w:rsidR="009509BF" w:rsidRDefault="009509BF" w:rsidP="009509BF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Grazers and invertivores were consistently underrepresented on shipwrecks</w:t>
      </w:r>
    </w:p>
    <w:p w14:paraId="7A32A3E7" w14:textId="77777777" w:rsidR="009509BF" w:rsidRDefault="009509BF" w:rsidP="009509BF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In contrast, natural reefs (both fringing and pelagic) supported higher densities of these groups</w:t>
      </w:r>
    </w:p>
    <w:p w14:paraId="03C6CAC9" w14:textId="77777777" w:rsidR="009509BF" w:rsidRDefault="009509BF" w:rsidP="009509BF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Suggests that while shipwrecks mimic some structural features, they may lack benthic complexity or food availability needed by these taxa</w:t>
      </w:r>
    </w:p>
    <w:p w14:paraId="7C5E29DA" w14:textId="77777777" w:rsidR="009509BF" w:rsidRDefault="009509BF" w:rsidP="009509BF">
      <w:pPr>
        <w:pStyle w:val="NormalWeb"/>
        <w:rPr>
          <w:color w:val="000000"/>
        </w:rPr>
      </w:pPr>
      <w:r>
        <w:rPr>
          <w:rStyle w:val="Strong"/>
          <w:color w:val="000000"/>
        </w:rPr>
        <w:t>3. Functional limitations of artificial reefs</w:t>
      </w:r>
    </w:p>
    <w:p w14:paraId="4378902C" w14:textId="77777777" w:rsidR="009509BF" w:rsidRDefault="009509BF" w:rsidP="009509BF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Total fish density on shipwrecks was comparable to fringing reefs, but community structure was skewed toward predators</w:t>
      </w:r>
    </w:p>
    <w:p w14:paraId="033FCB1E" w14:textId="77777777" w:rsidR="009509BF" w:rsidRDefault="009509BF" w:rsidP="009509BF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This limits the functional equivalence of ARs as ecosystem substitutes</w:t>
      </w:r>
    </w:p>
    <w:p w14:paraId="415FFD4A" w14:textId="77777777" w:rsidR="009509BF" w:rsidRDefault="009509BF" w:rsidP="009509BF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Rabbitfish were a notable exception, possibly due to planktonic foraging or flexible habitat use</w:t>
      </w:r>
    </w:p>
    <w:p w14:paraId="1A84CCFD" w14:textId="77777777" w:rsidR="009509BF" w:rsidRDefault="009509BF" w:rsidP="009509BF">
      <w:pPr>
        <w:pStyle w:val="NormalWeb"/>
        <w:rPr>
          <w:color w:val="000000"/>
        </w:rPr>
      </w:pPr>
      <w:r>
        <w:rPr>
          <w:rStyle w:val="Strong"/>
          <w:color w:val="000000"/>
        </w:rPr>
        <w:t>4. Implications for future AR design and deployment</w:t>
      </w:r>
    </w:p>
    <w:p w14:paraId="73B8CCDD" w14:textId="77777777" w:rsidR="009509BF" w:rsidRDefault="009509BF" w:rsidP="009509BF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Ecological objectives should go beyond biomass attraction to consider trophic balance and habitat-specific functions</w:t>
      </w:r>
    </w:p>
    <w:p w14:paraId="13983B04" w14:textId="77777777" w:rsidR="009509BF" w:rsidRDefault="009509BF" w:rsidP="009509BF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Design features that promote benthic colonization or algal turf growth could improve support for grazers/invertivores</w:t>
      </w:r>
    </w:p>
    <w:p w14:paraId="521CBE2D" w14:textId="77777777" w:rsidR="009509BF" w:rsidRDefault="009509BF" w:rsidP="009509BF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Site selection should consider proximity to natural reef types and the intended ecological role of the AR</w:t>
      </w:r>
    </w:p>
    <w:p w14:paraId="4ECC4B93" w14:textId="77777777" w:rsidR="009509BF" w:rsidRDefault="009509BF" w:rsidP="009509BF">
      <w:pPr>
        <w:pStyle w:val="Heading2"/>
      </w:pPr>
    </w:p>
    <w:p w14:paraId="4A5E02A9" w14:textId="77777777" w:rsidR="009509BF" w:rsidRDefault="009509BF" w:rsidP="009509BF">
      <w:pPr>
        <w:pStyle w:val="Heading2"/>
      </w:pPr>
    </w:p>
    <w:p w14:paraId="4B4A093C" w14:textId="0E7C1C80" w:rsidR="009509BF" w:rsidRDefault="009509BF" w:rsidP="009509BF">
      <w:pPr>
        <w:pStyle w:val="Heading2"/>
      </w:pPr>
      <w:r>
        <w:t xml:space="preserve">RESULTS OVERVIEW </w:t>
      </w:r>
    </w:p>
    <w:p w14:paraId="0A58FE32" w14:textId="2F4F4AC1" w:rsidR="00CE3084" w:rsidRDefault="00CE3084" w:rsidP="00CE308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Survey effort and scope</w:t>
      </w:r>
      <w:r>
        <w:t>:</w:t>
      </w:r>
    </w:p>
    <w:p w14:paraId="131C7219" w14:textId="77777777" w:rsidR="00CE3084" w:rsidRDefault="00CE3084" w:rsidP="00CE3084">
      <w:pPr>
        <w:pStyle w:val="NormalWeb"/>
        <w:numPr>
          <w:ilvl w:val="0"/>
          <w:numId w:val="9"/>
        </w:numPr>
      </w:pPr>
      <w:r>
        <w:t>350 surveys conducted across 14 sites (5 fringing reefs, 6 pinnacles, 3 shipwrecks)</w:t>
      </w:r>
    </w:p>
    <w:p w14:paraId="4551E9D2" w14:textId="77777777" w:rsidR="00CE3084" w:rsidRDefault="00CE3084" w:rsidP="00CE3084">
      <w:pPr>
        <w:pStyle w:val="NormalWeb"/>
        <w:numPr>
          <w:ilvl w:val="0"/>
          <w:numId w:val="9"/>
        </w:numPr>
      </w:pPr>
      <w:r>
        <w:t>Total surveyed area ~42 hectares</w:t>
      </w:r>
    </w:p>
    <w:p w14:paraId="7283F4BA" w14:textId="77777777" w:rsidR="00CE3084" w:rsidRDefault="00CE3084" w:rsidP="00CE3084">
      <w:pPr>
        <w:pStyle w:val="NormalWeb"/>
        <w:numPr>
          <w:ilvl w:val="0"/>
          <w:numId w:val="9"/>
        </w:numPr>
      </w:pPr>
      <w:r>
        <w:lastRenderedPageBreak/>
        <w:t>Over 160,000 individual fish recorded</w:t>
      </w:r>
    </w:p>
    <w:p w14:paraId="4B5082CC" w14:textId="77777777" w:rsidR="00CE3084" w:rsidRDefault="00CE3084" w:rsidP="00CE308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Overall fish density</w:t>
      </w:r>
      <w:r>
        <w:t>:</w:t>
      </w:r>
    </w:p>
    <w:p w14:paraId="6AB6B648" w14:textId="77777777" w:rsidR="00CE3084" w:rsidRDefault="00CE3084" w:rsidP="00CE3084">
      <w:pPr>
        <w:pStyle w:val="NormalWeb"/>
        <w:numPr>
          <w:ilvl w:val="0"/>
          <w:numId w:val="10"/>
        </w:numPr>
      </w:pPr>
      <w:r>
        <w:t>Highest at pinnacles (668 fish/1,200 m²), moderate at shipwrecks (348), lowest at fringing reefs (345)</w:t>
      </w:r>
    </w:p>
    <w:p w14:paraId="7E7BD0C1" w14:textId="77777777" w:rsidR="00CE3084" w:rsidRDefault="00CE3084" w:rsidP="00CE308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Functional group patterns</w:t>
      </w:r>
      <w:r>
        <w:t>:</w:t>
      </w:r>
    </w:p>
    <w:p w14:paraId="6F046BD4" w14:textId="77777777" w:rsidR="00CE3084" w:rsidRDefault="00CE3084" w:rsidP="00CE3084">
      <w:pPr>
        <w:pStyle w:val="NormalWeb"/>
        <w:numPr>
          <w:ilvl w:val="0"/>
          <w:numId w:val="11"/>
        </w:numPr>
      </w:pPr>
      <w:r>
        <w:rPr>
          <w:rStyle w:val="Strong"/>
        </w:rPr>
        <w:t>Grazers</w:t>
      </w:r>
      <w:r>
        <w:t>: Highest at fringing reefs, moderate at pinnacles, lowest at shipwrecks</w:t>
      </w:r>
    </w:p>
    <w:p w14:paraId="17A99DA1" w14:textId="77777777" w:rsidR="00CE3084" w:rsidRDefault="00CE3084" w:rsidP="00CE3084">
      <w:pPr>
        <w:pStyle w:val="NormalWeb"/>
        <w:numPr>
          <w:ilvl w:val="0"/>
          <w:numId w:val="11"/>
        </w:numPr>
      </w:pPr>
      <w:r>
        <w:rPr>
          <w:rStyle w:val="Strong"/>
        </w:rPr>
        <w:t>Invertivores</w:t>
      </w:r>
      <w:r>
        <w:t>: Similar at pinnacles and fringing reefs; lower at shipwrecks</w:t>
      </w:r>
    </w:p>
    <w:p w14:paraId="6110D578" w14:textId="77777777" w:rsidR="00CE3084" w:rsidRDefault="00CE3084" w:rsidP="00CE3084">
      <w:pPr>
        <w:pStyle w:val="NormalWeb"/>
        <w:numPr>
          <w:ilvl w:val="0"/>
          <w:numId w:val="11"/>
        </w:numPr>
      </w:pPr>
      <w:r>
        <w:rPr>
          <w:rStyle w:val="Strong"/>
        </w:rPr>
        <w:t>Mesopredators</w:t>
      </w:r>
      <w:r>
        <w:t>: Highest at pinnacles; intermediate at fringing reefs; lowest at shipwrecks</w:t>
      </w:r>
    </w:p>
    <w:p w14:paraId="5DDA4E55" w14:textId="77777777" w:rsidR="00CE3084" w:rsidRDefault="00CE3084" w:rsidP="00CE3084">
      <w:pPr>
        <w:pStyle w:val="NormalWeb"/>
        <w:numPr>
          <w:ilvl w:val="0"/>
          <w:numId w:val="11"/>
        </w:numPr>
      </w:pPr>
      <w:r>
        <w:rPr>
          <w:rStyle w:val="Strong"/>
        </w:rPr>
        <w:t>High trophic level predators (HTLPs)</w:t>
      </w:r>
      <w:r>
        <w:t>: Similar at pinnacles and shipwrecks; lowest at fringing reefs</w:t>
      </w:r>
    </w:p>
    <w:p w14:paraId="1AFC08BE" w14:textId="77777777" w:rsidR="00CE3084" w:rsidRDefault="00CE3084" w:rsidP="00CE308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Geographic zone effects</w:t>
      </w:r>
      <w:r>
        <w:t>:</w:t>
      </w:r>
    </w:p>
    <w:p w14:paraId="51E83026" w14:textId="77777777" w:rsidR="00CE3084" w:rsidRDefault="00CE3084" w:rsidP="00CE3084">
      <w:pPr>
        <w:pStyle w:val="NormalWeb"/>
        <w:numPr>
          <w:ilvl w:val="0"/>
          <w:numId w:val="12"/>
        </w:numPr>
      </w:pPr>
      <w:r>
        <w:t>Natural reefs (both nearshore and pelagic) generally supported higher grazer and invertivore abundance than shipwrecks</w:t>
      </w:r>
    </w:p>
    <w:p w14:paraId="538BF473" w14:textId="77777777" w:rsidR="00CE3084" w:rsidRDefault="00CE3084" w:rsidP="00CE3084">
      <w:pPr>
        <w:pStyle w:val="NormalWeb"/>
        <w:numPr>
          <w:ilvl w:val="0"/>
          <w:numId w:val="12"/>
        </w:numPr>
      </w:pPr>
      <w:r>
        <w:t xml:space="preserve">HTLP and </w:t>
      </w:r>
      <w:proofErr w:type="spellStart"/>
      <w:r>
        <w:t>mesopredator</w:t>
      </w:r>
      <w:proofErr w:type="spellEnd"/>
      <w:r>
        <w:t xml:space="preserve"> differences by zone were weaker or inconsistent</w:t>
      </w:r>
    </w:p>
    <w:p w14:paraId="3B2DC707" w14:textId="77777777" w:rsidR="00CE3084" w:rsidRDefault="00CE3084" w:rsidP="00CE308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Species-level trends — Predators</w:t>
      </w:r>
      <w:r>
        <w:t>:</w:t>
      </w:r>
    </w:p>
    <w:p w14:paraId="66393CEB" w14:textId="77777777" w:rsidR="00CE3084" w:rsidRDefault="00CE3084" w:rsidP="00CE3084">
      <w:pPr>
        <w:pStyle w:val="NormalWeb"/>
        <w:numPr>
          <w:ilvl w:val="0"/>
          <w:numId w:val="13"/>
        </w:numPr>
      </w:pPr>
      <w:r>
        <w:rPr>
          <w:rStyle w:val="Strong"/>
        </w:rPr>
        <w:t>Large snappers</w:t>
      </w:r>
      <w:r>
        <w:rPr>
          <w:rStyle w:val="apple-converted-space"/>
        </w:rPr>
        <w:t> </w:t>
      </w:r>
      <w:r>
        <w:t>more abundant at shipwrecks than natural reefs</w:t>
      </w:r>
    </w:p>
    <w:p w14:paraId="3CE2FA5C" w14:textId="77777777" w:rsidR="00CE3084" w:rsidRDefault="00CE3084" w:rsidP="00CE3084">
      <w:pPr>
        <w:pStyle w:val="NormalWeb"/>
        <w:numPr>
          <w:ilvl w:val="0"/>
          <w:numId w:val="13"/>
        </w:numPr>
      </w:pPr>
      <w:r>
        <w:rPr>
          <w:rStyle w:val="Strong"/>
        </w:rPr>
        <w:t>Small snappers</w:t>
      </w:r>
      <w:r>
        <w:rPr>
          <w:rStyle w:val="apple-converted-space"/>
        </w:rPr>
        <w:t> </w:t>
      </w:r>
      <w:r>
        <w:t xml:space="preserve">showed similar abundance at pinnacles and </w:t>
      </w:r>
      <w:proofErr w:type="gramStart"/>
      <w:r>
        <w:t>shipwrecks;</w:t>
      </w:r>
      <w:proofErr w:type="gramEnd"/>
      <w:r>
        <w:t xml:space="preserve"> much lower on fringing reefs</w:t>
      </w:r>
    </w:p>
    <w:p w14:paraId="6AAB5FFB" w14:textId="77777777" w:rsidR="00CE3084" w:rsidRDefault="00CE3084" w:rsidP="00CE3084">
      <w:pPr>
        <w:pStyle w:val="NormalWeb"/>
        <w:numPr>
          <w:ilvl w:val="0"/>
          <w:numId w:val="13"/>
        </w:numPr>
      </w:pPr>
      <w:r>
        <w:rPr>
          <w:rStyle w:val="Strong"/>
        </w:rPr>
        <w:t>Trevallies</w:t>
      </w:r>
      <w:r>
        <w:rPr>
          <w:rStyle w:val="apple-converted-space"/>
        </w:rPr>
        <w:t> </w:t>
      </w:r>
      <w:r>
        <w:t>more abundant at pinnacles than shipwrecks; shipwrecks more abundant than fringing reefs</w:t>
      </w:r>
    </w:p>
    <w:p w14:paraId="4B8E01BD" w14:textId="77777777" w:rsidR="00CE3084" w:rsidRDefault="00CE3084" w:rsidP="00CE3084">
      <w:pPr>
        <w:pStyle w:val="NormalWeb"/>
        <w:numPr>
          <w:ilvl w:val="0"/>
          <w:numId w:val="13"/>
        </w:numPr>
      </w:pPr>
      <w:r>
        <w:rPr>
          <w:rStyle w:val="Strong"/>
        </w:rPr>
        <w:t>Sweetlips</w:t>
      </w:r>
      <w:r>
        <w:rPr>
          <w:rStyle w:val="apple-converted-space"/>
        </w:rPr>
        <w:t> </w:t>
      </w:r>
      <w:r>
        <w:t>more abundant at shipwrecks than pinnacles and fringing reefs</w:t>
      </w:r>
    </w:p>
    <w:p w14:paraId="21E59C88" w14:textId="77777777" w:rsidR="00CE3084" w:rsidRDefault="00CE3084" w:rsidP="00CE3084">
      <w:pPr>
        <w:pStyle w:val="NormalWeb"/>
        <w:numPr>
          <w:ilvl w:val="0"/>
          <w:numId w:val="13"/>
        </w:numPr>
      </w:pPr>
      <w:r>
        <w:rPr>
          <w:rStyle w:val="Strong"/>
        </w:rPr>
        <w:t>Emperors</w:t>
      </w:r>
      <w:r>
        <w:rPr>
          <w:rStyle w:val="apple-converted-space"/>
        </w:rPr>
        <w:t> </w:t>
      </w:r>
      <w:r>
        <w:t>most abundant at pinnacles; only weakly different between fringing reefs and shipwrecks</w:t>
      </w:r>
    </w:p>
    <w:p w14:paraId="00B2E454" w14:textId="77777777" w:rsidR="00CE3084" w:rsidRDefault="00CE3084" w:rsidP="00CE3084">
      <w:pPr>
        <w:pStyle w:val="NormalWeb"/>
        <w:numPr>
          <w:ilvl w:val="0"/>
          <w:numId w:val="13"/>
        </w:numPr>
      </w:pPr>
      <w:r>
        <w:rPr>
          <w:rStyle w:val="Strong"/>
        </w:rPr>
        <w:t>Large groupers</w:t>
      </w:r>
      <w:r>
        <w:rPr>
          <w:rStyle w:val="apple-converted-space"/>
        </w:rPr>
        <w:t> </w:t>
      </w:r>
      <w:r>
        <w:t xml:space="preserve">peaked at </w:t>
      </w:r>
      <w:proofErr w:type="gramStart"/>
      <w:r>
        <w:t>pinnacles;</w:t>
      </w:r>
      <w:proofErr w:type="gramEnd"/>
      <w:r>
        <w:t xml:space="preserve"> weak difference between shipwrecks and fringing reefs</w:t>
      </w:r>
    </w:p>
    <w:p w14:paraId="69EE129A" w14:textId="77777777" w:rsidR="00CE3084" w:rsidRDefault="00CE3084" w:rsidP="00CE308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Species-level trends — Grazers &amp; invertivores</w:t>
      </w:r>
      <w:r>
        <w:t>:</w:t>
      </w:r>
    </w:p>
    <w:p w14:paraId="6D4C7E9A" w14:textId="77777777" w:rsidR="00CE3084" w:rsidRDefault="00CE3084" w:rsidP="00CE3084">
      <w:pPr>
        <w:pStyle w:val="NormalWeb"/>
        <w:numPr>
          <w:ilvl w:val="0"/>
          <w:numId w:val="14"/>
        </w:numPr>
      </w:pPr>
      <w:r>
        <w:rPr>
          <w:rStyle w:val="Strong"/>
        </w:rPr>
        <w:t>Parrotfish and butterflyfish</w:t>
      </w:r>
      <w:r>
        <w:rPr>
          <w:rStyle w:val="apple-converted-space"/>
        </w:rPr>
        <w:t> </w:t>
      </w:r>
      <w:r>
        <w:t>more abundant on natural reefs than shipwrecks</w:t>
      </w:r>
    </w:p>
    <w:p w14:paraId="592D8D0B" w14:textId="51654AE8" w:rsidR="00BF5D4B" w:rsidRDefault="00BF5D4B" w:rsidP="00BF5D4B">
      <w:pPr>
        <w:pStyle w:val="NormalWeb"/>
        <w:numPr>
          <w:ilvl w:val="0"/>
          <w:numId w:val="14"/>
        </w:numPr>
      </w:pPr>
      <w:r>
        <w:rPr>
          <w:rStyle w:val="Strong"/>
        </w:rPr>
        <w:t>Rabbitfish</w:t>
      </w:r>
      <w:r>
        <w:rPr>
          <w:rStyle w:val="apple-converted-space"/>
        </w:rPr>
        <w:t> </w:t>
      </w:r>
      <w:r>
        <w:t xml:space="preserve">showed limited </w:t>
      </w:r>
      <w:proofErr w:type="gramStart"/>
      <w:r>
        <w:t>variation;</w:t>
      </w:r>
      <w:proofErr w:type="gramEnd"/>
      <w:r>
        <w:t xml:space="preserve"> slightly more abundant at pinnacles than shipwrecks</w:t>
      </w:r>
    </w:p>
    <w:p w14:paraId="62711B88" w14:textId="77777777" w:rsidR="00BF5D4B" w:rsidRDefault="00BF5D4B" w:rsidP="00BF5D4B">
      <w:pPr>
        <w:pStyle w:val="NormalWeb"/>
        <w:numPr>
          <w:ilvl w:val="0"/>
          <w:numId w:val="14"/>
        </w:numPr>
      </w:pPr>
      <w:r>
        <w:rPr>
          <w:rStyle w:val="Strong"/>
        </w:rPr>
        <w:t xml:space="preserve">Angelfish, </w:t>
      </w:r>
      <w:r w:rsidR="00CE3084">
        <w:rPr>
          <w:rStyle w:val="Strong"/>
        </w:rPr>
        <w:t xml:space="preserve">Cleaner and </w:t>
      </w:r>
      <w:proofErr w:type="spellStart"/>
      <w:r w:rsidR="00CE3084">
        <w:rPr>
          <w:rStyle w:val="Strong"/>
        </w:rPr>
        <w:t>slingjaw</w:t>
      </w:r>
      <w:proofErr w:type="spellEnd"/>
      <w:r w:rsidR="00CE3084">
        <w:rPr>
          <w:rStyle w:val="Strong"/>
        </w:rPr>
        <w:t xml:space="preserve"> wrasses</w:t>
      </w:r>
      <w:r w:rsidR="00CE3084">
        <w:rPr>
          <w:rStyle w:val="apple-converted-space"/>
        </w:rPr>
        <w:t> </w:t>
      </w:r>
      <w:r>
        <w:t>more abundant on natural reefs than shipwrecks</w:t>
      </w:r>
    </w:p>
    <w:p w14:paraId="7121663F" w14:textId="77777777" w:rsidR="00CE3084" w:rsidRDefault="00CE3084" w:rsidP="00CE308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Assemblage summary</w:t>
      </w:r>
      <w:r>
        <w:t>:</w:t>
      </w:r>
    </w:p>
    <w:p w14:paraId="295C7666" w14:textId="77777777" w:rsidR="00CE3084" w:rsidRDefault="00CE3084" w:rsidP="00CE3084">
      <w:pPr>
        <w:pStyle w:val="NormalWeb"/>
        <w:numPr>
          <w:ilvl w:val="0"/>
          <w:numId w:val="15"/>
        </w:numPr>
      </w:pPr>
      <w:r>
        <w:t xml:space="preserve">Shipwrecks supported predator-dominated assemblages </w:t>
      </w:r>
      <w:proofErr w:type="gramStart"/>
      <w:r>
        <w:t>similar to</w:t>
      </w:r>
      <w:proofErr w:type="gramEnd"/>
      <w:r>
        <w:t xml:space="preserve"> pinnacles</w:t>
      </w:r>
    </w:p>
    <w:p w14:paraId="5B36F61A" w14:textId="445F6160" w:rsidR="00CE3084" w:rsidRDefault="00CE3084" w:rsidP="00CE3084">
      <w:pPr>
        <w:pStyle w:val="NormalWeb"/>
        <w:numPr>
          <w:ilvl w:val="0"/>
          <w:numId w:val="15"/>
        </w:numPr>
      </w:pPr>
      <w:r>
        <w:lastRenderedPageBreak/>
        <w:t>Grazers and invertivores were consistently underrepresented on artificial reefs</w:t>
      </w:r>
      <w:r w:rsidR="00BF5D4B">
        <w:t xml:space="preserve"> (except for Rabbitfish – some planktonic feeders in taxa grouping) </w:t>
      </w:r>
    </w:p>
    <w:p w14:paraId="668C357C" w14:textId="77777777" w:rsidR="00CE3084" w:rsidRDefault="00CE3084" w:rsidP="00CE3084">
      <w:pPr>
        <w:pStyle w:val="NormalWeb"/>
        <w:numPr>
          <w:ilvl w:val="0"/>
          <w:numId w:val="15"/>
        </w:numPr>
      </w:pPr>
      <w:r>
        <w:t>Clear compositional differences remain between artificial and natural reef types</w:t>
      </w:r>
    </w:p>
    <w:p w14:paraId="607B744D" w14:textId="77777777" w:rsidR="00BF5D4B" w:rsidRDefault="00BF5D4B">
      <w:pPr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076AF8C7" w14:textId="77777777" w:rsidR="00BF5D4B" w:rsidRDefault="00BF5D4B">
      <w:pPr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1AF13CF4" w14:textId="77777777" w:rsidR="00BF5D4B" w:rsidRDefault="00BF5D4B">
      <w:pPr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br w:type="page"/>
      </w:r>
    </w:p>
    <w:p w14:paraId="038FF0D8" w14:textId="28E8F7C7" w:rsidR="00493BA8" w:rsidRDefault="00493BA8" w:rsidP="00BF5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Gav Ideas</w:t>
      </w:r>
    </w:p>
    <w:p w14:paraId="35FF3E4D" w14:textId="616818A5" w:rsidR="00BF5D4B" w:rsidRPr="00BF5D4B" w:rsidRDefault="00493BA8" w:rsidP="00BF5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 </w:t>
      </w:r>
      <w:r w:rsidR="00BF5D4B" w:rsidRPr="00BF5D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Structural complexity and vertical relief</w:t>
      </w:r>
    </w:p>
    <w:p w14:paraId="1C05D97B" w14:textId="77777777" w:rsidR="00BF5D4B" w:rsidRPr="00BF5D4B" w:rsidRDefault="00BF5D4B" w:rsidP="00BF5D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Emphasize that </w:t>
      </w:r>
      <w:r w:rsidRPr="00BF5D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vertical relief</w:t>
      </w: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is a key driver of fish assemblage structure on reefs.</w:t>
      </w:r>
    </w:p>
    <w:p w14:paraId="2774FE6E" w14:textId="77777777" w:rsidR="00BF5D4B" w:rsidRPr="00BF5D4B" w:rsidRDefault="00BF5D4B" w:rsidP="00BF5D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Highlight that shipwrecks, like pinnacles, tend to exhibit </w:t>
      </w:r>
      <w:r w:rsidRPr="00BF5D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greater vertical complexity</w:t>
      </w: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than fringing reefs, and this may help explain the </w:t>
      </w:r>
      <w:r w:rsidRPr="00BF5D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similar predator-dominated assemblages</w:t>
      </w: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found on these two reef types.</w:t>
      </w:r>
    </w:p>
    <w:p w14:paraId="4E518505" w14:textId="77777777" w:rsidR="00BF5D4B" w:rsidRPr="00BF5D4B" w:rsidRDefault="00BF5D4B" w:rsidP="00BF5D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Cite studies from artificial reef literature showing that </w:t>
      </w:r>
      <w:r w:rsidRPr="00BF5D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elevated, complex structures (e.g., oil rigs, deep towers)</w:t>
      </w: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often support larger-bodied or mobile species (especially mesopredators and HTLPs), paralleling your own findings.</w:t>
      </w:r>
    </w:p>
    <w:p w14:paraId="28690076" w14:textId="77777777" w:rsidR="00BF5D4B" w:rsidRPr="00BF5D4B" w:rsidRDefault="00BF5D4B" w:rsidP="00BF5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5D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Comparison with other artificial reef types</w:t>
      </w:r>
    </w:p>
    <w:p w14:paraId="5F437B11" w14:textId="77777777" w:rsidR="00BF5D4B" w:rsidRPr="00BF5D4B" w:rsidRDefault="00BF5D4B" w:rsidP="00BF5D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Bring in analogs from the </w:t>
      </w:r>
      <w:r w:rsidRPr="00BF5D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"rigs to reefs" literature</w:t>
      </w: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 (e.g., Gulf of Mexico, Thailand’s Koh </w:t>
      </w:r>
      <w:proofErr w:type="spellStart"/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Phangan</w:t>
      </w:r>
      <w:proofErr w:type="spellEnd"/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oil rigs).</w:t>
      </w:r>
    </w:p>
    <w:p w14:paraId="3AD530F7" w14:textId="77777777" w:rsidR="00BF5D4B" w:rsidRPr="00BF5D4B" w:rsidRDefault="00BF5D4B" w:rsidP="00BF5D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These structures often mirror the </w:t>
      </w:r>
      <w:r w:rsidRPr="00BF5D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vertical profile and isolation</w:t>
      </w: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of pinnacles or shipwrecks and have been shown to support similar </w:t>
      </w:r>
      <w:r w:rsidRPr="00BF5D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predator-heavy communities</w:t>
      </w: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1FC43BE4" w14:textId="77777777" w:rsidR="00BF5D4B" w:rsidRPr="00BF5D4B" w:rsidRDefault="00BF5D4B" w:rsidP="00BF5D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This supports the idea that </w:t>
      </w:r>
      <w:r w:rsidRPr="00BF5D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structure height, isolation, and exposure</w:t>
      </w: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may matter more than whether the reef is “natural” or “artificial.”</w:t>
      </w:r>
    </w:p>
    <w:p w14:paraId="463A4A3B" w14:textId="77777777" w:rsidR="00BF5D4B" w:rsidRPr="00BF5D4B" w:rsidRDefault="00BF5D4B" w:rsidP="00BF5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5D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Deployment depth and site selection as confounders</w:t>
      </w:r>
    </w:p>
    <w:p w14:paraId="453EA04F" w14:textId="77777777" w:rsidR="00BF5D4B" w:rsidRPr="00BF5D4B" w:rsidRDefault="00BF5D4B" w:rsidP="00BF5D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Address that </w:t>
      </w:r>
      <w:r w:rsidRPr="00BF5D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all shipwrecks were placed deeper and farther from shore</w:t>
      </w: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than fringing reefs by necessity.</w:t>
      </w:r>
    </w:p>
    <w:p w14:paraId="0E98DF9A" w14:textId="77777777" w:rsidR="00BF5D4B" w:rsidRPr="00BF5D4B" w:rsidRDefault="00BF5D4B" w:rsidP="00BF5D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This deployment context may partially </w:t>
      </w:r>
      <w:r w:rsidRPr="00BF5D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explain their similarity to pinnacles</w:t>
      </w: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since both share </w:t>
      </w:r>
      <w:r w:rsidRPr="00BF5D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deeper, offshore environments</w:t>
      </w: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19C6D5D0" w14:textId="77777777" w:rsidR="00BF5D4B" w:rsidRPr="00BF5D4B" w:rsidRDefault="00BF5D4B" w:rsidP="00BF5D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Mention that </w:t>
      </w:r>
      <w:r w:rsidRPr="00BF5D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habitat context and water depth</w:t>
      </w: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are known to influence fish assemblages and may drive some of the observed trends.</w:t>
      </w:r>
    </w:p>
    <w:p w14:paraId="7C054F3F" w14:textId="77777777" w:rsidR="00BF5D4B" w:rsidRPr="00BF5D4B" w:rsidRDefault="00BF5D4B" w:rsidP="00BF5D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You could cautiously discuss </w:t>
      </w:r>
      <w:proofErr w:type="spellStart"/>
      <w:r w:rsidRPr="00BF5D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Aow</w:t>
      </w:r>
      <w:proofErr w:type="spellEnd"/>
      <w:r w:rsidRPr="00BF5D4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Mao Wreck</w:t>
      </w:r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 as a potential semi-exception — </w:t>
      </w:r>
      <w:proofErr w:type="gramStart"/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it’s</w:t>
      </w:r>
      <w:proofErr w:type="gramEnd"/>
      <w:r w:rsidRPr="00BF5D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relatively near a fringing system and could be mentioned to qualify the limitation.</w:t>
      </w:r>
    </w:p>
    <w:p w14:paraId="34689B4A" w14:textId="36E1AE05" w:rsidR="000A7D34" w:rsidRPr="000A7D34" w:rsidRDefault="000A7D34" w:rsidP="00493BA8">
      <w:pPr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38F8F4EF" w14:textId="77777777" w:rsidR="00000000" w:rsidRDefault="00000000"/>
    <w:sectPr w:rsidR="000B6C71" w:rsidSect="00846E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D2B"/>
    <w:multiLevelType w:val="multilevel"/>
    <w:tmpl w:val="7A52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F2A48"/>
    <w:multiLevelType w:val="multilevel"/>
    <w:tmpl w:val="7C08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A4145"/>
    <w:multiLevelType w:val="multilevel"/>
    <w:tmpl w:val="4896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A791B"/>
    <w:multiLevelType w:val="multilevel"/>
    <w:tmpl w:val="B16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26DC8"/>
    <w:multiLevelType w:val="multilevel"/>
    <w:tmpl w:val="C7464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44E00"/>
    <w:multiLevelType w:val="multilevel"/>
    <w:tmpl w:val="119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13E9"/>
    <w:multiLevelType w:val="multilevel"/>
    <w:tmpl w:val="0C90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621BC"/>
    <w:multiLevelType w:val="multilevel"/>
    <w:tmpl w:val="D076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F269E"/>
    <w:multiLevelType w:val="multilevel"/>
    <w:tmpl w:val="9028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455E9"/>
    <w:multiLevelType w:val="multilevel"/>
    <w:tmpl w:val="2362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B35CF"/>
    <w:multiLevelType w:val="multilevel"/>
    <w:tmpl w:val="259E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22F22"/>
    <w:multiLevelType w:val="multilevel"/>
    <w:tmpl w:val="D61E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85E01"/>
    <w:multiLevelType w:val="multilevel"/>
    <w:tmpl w:val="0E12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A3205"/>
    <w:multiLevelType w:val="multilevel"/>
    <w:tmpl w:val="5F54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61478"/>
    <w:multiLevelType w:val="multilevel"/>
    <w:tmpl w:val="C97E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86405A"/>
    <w:multiLevelType w:val="multilevel"/>
    <w:tmpl w:val="E976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F1FEE"/>
    <w:multiLevelType w:val="multilevel"/>
    <w:tmpl w:val="69AC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B5948"/>
    <w:multiLevelType w:val="multilevel"/>
    <w:tmpl w:val="E6C0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4689D"/>
    <w:multiLevelType w:val="multilevel"/>
    <w:tmpl w:val="5E8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15D12"/>
    <w:multiLevelType w:val="multilevel"/>
    <w:tmpl w:val="858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745EC"/>
    <w:multiLevelType w:val="multilevel"/>
    <w:tmpl w:val="6FB6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1435DA"/>
    <w:multiLevelType w:val="multilevel"/>
    <w:tmpl w:val="3DEA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166393">
    <w:abstractNumId w:val="20"/>
  </w:num>
  <w:num w:numId="2" w16cid:durableId="823426996">
    <w:abstractNumId w:val="19"/>
  </w:num>
  <w:num w:numId="3" w16cid:durableId="580650028">
    <w:abstractNumId w:val="0"/>
  </w:num>
  <w:num w:numId="4" w16cid:durableId="1087654551">
    <w:abstractNumId w:val="15"/>
  </w:num>
  <w:num w:numId="5" w16cid:durableId="1652252703">
    <w:abstractNumId w:val="9"/>
  </w:num>
  <w:num w:numId="6" w16cid:durableId="1772969037">
    <w:abstractNumId w:val="4"/>
  </w:num>
  <w:num w:numId="7" w16cid:durableId="744257093">
    <w:abstractNumId w:val="14"/>
  </w:num>
  <w:num w:numId="8" w16cid:durableId="2091736175">
    <w:abstractNumId w:val="2"/>
  </w:num>
  <w:num w:numId="9" w16cid:durableId="2078437949">
    <w:abstractNumId w:val="3"/>
  </w:num>
  <w:num w:numId="10" w16cid:durableId="37777512">
    <w:abstractNumId w:val="17"/>
  </w:num>
  <w:num w:numId="11" w16cid:durableId="1525290673">
    <w:abstractNumId w:val="6"/>
  </w:num>
  <w:num w:numId="12" w16cid:durableId="2102408329">
    <w:abstractNumId w:val="10"/>
  </w:num>
  <w:num w:numId="13" w16cid:durableId="1181238750">
    <w:abstractNumId w:val="7"/>
  </w:num>
  <w:num w:numId="14" w16cid:durableId="1468430535">
    <w:abstractNumId w:val="5"/>
  </w:num>
  <w:num w:numId="15" w16cid:durableId="2119792388">
    <w:abstractNumId w:val="13"/>
  </w:num>
  <w:num w:numId="16" w16cid:durableId="1658604590">
    <w:abstractNumId w:val="11"/>
  </w:num>
  <w:num w:numId="17" w16cid:durableId="444353693">
    <w:abstractNumId w:val="12"/>
  </w:num>
  <w:num w:numId="18" w16cid:durableId="1317762729">
    <w:abstractNumId w:val="18"/>
  </w:num>
  <w:num w:numId="19" w16cid:durableId="928318134">
    <w:abstractNumId w:val="1"/>
  </w:num>
  <w:num w:numId="20" w16cid:durableId="1425304979">
    <w:abstractNumId w:val="8"/>
  </w:num>
  <w:num w:numId="21" w16cid:durableId="1983189438">
    <w:abstractNumId w:val="21"/>
  </w:num>
  <w:num w:numId="22" w16cid:durableId="17772174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65"/>
    <w:rsid w:val="000A7D34"/>
    <w:rsid w:val="003D52F2"/>
    <w:rsid w:val="00445F99"/>
    <w:rsid w:val="00493BA8"/>
    <w:rsid w:val="004D199C"/>
    <w:rsid w:val="00764747"/>
    <w:rsid w:val="008024BC"/>
    <w:rsid w:val="00846EAB"/>
    <w:rsid w:val="009509BF"/>
    <w:rsid w:val="00964F01"/>
    <w:rsid w:val="009F5AA2"/>
    <w:rsid w:val="00A1139D"/>
    <w:rsid w:val="00BF5D4B"/>
    <w:rsid w:val="00CE3084"/>
    <w:rsid w:val="00D71D2F"/>
    <w:rsid w:val="00DA66D7"/>
    <w:rsid w:val="00FA00FF"/>
    <w:rsid w:val="00FA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71113"/>
  <w15:chartTrackingRefBased/>
  <w15:docId w15:val="{F26EB196-F67D-F84A-9235-78CB501B6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747"/>
  </w:style>
  <w:style w:type="paragraph" w:styleId="Heading1">
    <w:name w:val="heading 1"/>
    <w:basedOn w:val="Normal"/>
    <w:next w:val="Normal"/>
    <w:link w:val="Heading1Char"/>
    <w:uiPriority w:val="9"/>
    <w:qFormat/>
    <w:rsid w:val="0076474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74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74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4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4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4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4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4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4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47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64747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64747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47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47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4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4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47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47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6474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4747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47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47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64747"/>
    <w:rPr>
      <w:b/>
      <w:bCs/>
    </w:rPr>
  </w:style>
  <w:style w:type="character" w:styleId="Emphasis">
    <w:name w:val="Emphasis"/>
    <w:uiPriority w:val="20"/>
    <w:qFormat/>
    <w:rsid w:val="00764747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6474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647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6474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6474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4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47"/>
    <w:rPr>
      <w:i/>
      <w:iCs/>
    </w:rPr>
  </w:style>
  <w:style w:type="character" w:styleId="SubtleEmphasis">
    <w:name w:val="Subtle Emphasis"/>
    <w:uiPriority w:val="19"/>
    <w:qFormat/>
    <w:rsid w:val="00764747"/>
    <w:rPr>
      <w:i/>
      <w:iCs/>
    </w:rPr>
  </w:style>
  <w:style w:type="character" w:styleId="IntenseEmphasis">
    <w:name w:val="Intense Emphasis"/>
    <w:uiPriority w:val="21"/>
    <w:qFormat/>
    <w:rsid w:val="0076474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64747"/>
    <w:rPr>
      <w:smallCaps/>
    </w:rPr>
  </w:style>
  <w:style w:type="character" w:styleId="IntenseReference">
    <w:name w:val="Intense Reference"/>
    <w:uiPriority w:val="32"/>
    <w:qFormat/>
    <w:rsid w:val="00764747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6474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4747"/>
    <w:pPr>
      <w:outlineLvl w:val="9"/>
    </w:pPr>
  </w:style>
  <w:style w:type="character" w:customStyle="1" w:styleId="apple-converted-space">
    <w:name w:val="apple-converted-space"/>
    <w:basedOn w:val="DefaultParagraphFont"/>
    <w:rsid w:val="00FA6265"/>
  </w:style>
  <w:style w:type="paragraph" w:styleId="NormalWeb">
    <w:name w:val="Normal (Web)"/>
    <w:basedOn w:val="Normal"/>
    <w:uiPriority w:val="99"/>
    <w:semiHidden/>
    <w:unhideWhenUsed/>
    <w:rsid w:val="00FA6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 Taylor</dc:creator>
  <cp:keywords/>
  <dc:description/>
  <cp:lastModifiedBy>Scarlett Taylor</cp:lastModifiedBy>
  <cp:revision>2</cp:revision>
  <dcterms:created xsi:type="dcterms:W3CDTF">2025-06-23T06:49:00Z</dcterms:created>
  <dcterms:modified xsi:type="dcterms:W3CDTF">2025-06-24T08:26:00Z</dcterms:modified>
</cp:coreProperties>
</file>