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905" w:rsidRPr="00A82905" w:rsidRDefault="00A82905" w:rsidP="00A8290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2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115-Final: The Grand Certification</w:t>
      </w:r>
    </w:p>
    <w:p w:rsidR="00A82905" w:rsidRPr="00A82905" w:rsidRDefault="00A82905" w:rsidP="00A8290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sz w:val="20"/>
          <w:szCs w:val="20"/>
        </w:rPr>
        <w:t>I have audited all </w:t>
      </w: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25 tables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in your database, covering over </w:t>
      </w: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7,500 records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(3,000 more than previously estimated). To be 100% sure for "All 25 Tables," I will perform one final refined sweep to catch the last few technical ID columns in the </w:t>
      </w:r>
      <w:r w:rsidRPr="00A82905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BiologicalAssets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and </w:t>
      </w:r>
      <w:r w:rsidRPr="00A82905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Projects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modules.</w:t>
      </w:r>
    </w:p>
    <w:p w:rsidR="00A82905" w:rsidRPr="00A82905" w:rsidRDefault="00A82905" w:rsidP="00A8290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2905">
        <w:rPr>
          <w:rFonts w:ascii="Times New Roman" w:eastAsia="Times New Roman" w:hAnsi="Times New Roman" w:cs="Times New Roman"/>
          <w:b/>
          <w:bCs/>
          <w:sz w:val="36"/>
          <w:szCs w:val="36"/>
        </w:rPr>
        <w:t>User Review Required</w:t>
      </w:r>
    </w:p>
    <w:p w:rsidR="00A82905" w:rsidRPr="00A82905" w:rsidRDefault="00A82905" w:rsidP="00A8290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250DF"/>
          <w:sz w:val="21"/>
          <w:szCs w:val="21"/>
        </w:rPr>
      </w:pPr>
      <w:r w:rsidRPr="00A82905">
        <w:rPr>
          <w:rFonts w:ascii="Times New Roman" w:eastAsia="Times New Roman" w:hAnsi="Times New Roman" w:cs="Times New Roman"/>
          <w:color w:val="8250DF"/>
          <w:sz w:val="21"/>
          <w:szCs w:val="21"/>
        </w:rPr>
        <w:t>IMPORTANT</w:t>
      </w:r>
    </w:p>
    <w:p w:rsidR="00A82905" w:rsidRPr="00A82905" w:rsidRDefault="00A82905" w:rsidP="00A8290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sz w:val="20"/>
          <w:szCs w:val="20"/>
        </w:rPr>
        <w:t>This is my final "Zero-ID" commitment. Once this is done, every module in your system—from Phages to Antibiotic Discs—will show human-readable text labels instead of numbers.</w:t>
      </w:r>
    </w:p>
    <w:p w:rsidR="00A82905" w:rsidRPr="00A82905" w:rsidRDefault="00A82905" w:rsidP="00A8290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2905">
        <w:rPr>
          <w:rFonts w:ascii="Times New Roman" w:eastAsia="Times New Roman" w:hAnsi="Times New Roman" w:cs="Times New Roman"/>
          <w:b/>
          <w:bCs/>
          <w:sz w:val="36"/>
          <w:szCs w:val="36"/>
        </w:rPr>
        <w:t>Proposed Changes</w:t>
      </w:r>
    </w:p>
    <w:p w:rsidR="00A82905" w:rsidRPr="00A82905" w:rsidRDefault="00A82905" w:rsidP="00A8290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A82905">
        <w:rPr>
          <w:rFonts w:ascii="Times New Roman" w:eastAsia="Times New Roman" w:hAnsi="Times New Roman" w:cs="Times New Roman"/>
          <w:sz w:val="27"/>
          <w:szCs w:val="27"/>
        </w:rPr>
        <w:t>1. The Global Master Registry</w:t>
      </w:r>
    </w:p>
    <w:p w:rsidR="00A82905" w:rsidRPr="00A82905" w:rsidRDefault="00A82905" w:rsidP="00A8290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A82905">
        <w:rPr>
          <w:rFonts w:ascii="Times New Roman" w:eastAsia="Times New Roman" w:hAnsi="Times New Roman" w:cs="Times New Roman"/>
          <w:sz w:val="24"/>
          <w:szCs w:val="24"/>
        </w:rPr>
        <w:t>[MODIFY] </w:t>
      </w:r>
      <w:r w:rsidRPr="00A82905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</w:rPr>
        <w:t>system.js</w:t>
      </w:r>
    </w:p>
    <w:p w:rsidR="00A82905" w:rsidRPr="00A82905" w:rsidRDefault="00A82905" w:rsidP="00A8290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Deep Mapping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: Add the final identified columns from the grand audit:</w:t>
      </w:r>
    </w:p>
    <w:p w:rsidR="00A82905" w:rsidRPr="00A82905" w:rsidRDefault="00A82905" w:rsidP="00A82905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lytic_type_id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, </w:t>
      </w:r>
      <w:r w:rsidRPr="00A82905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phage_name_id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, </w:t>
      </w:r>
      <w:r w:rsidRPr="00A82905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host_strain_id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(BiologicalAssets)</w:t>
      </w:r>
    </w:p>
    <w:p w:rsidR="00A82905" w:rsidRPr="00A82905" w:rsidRDefault="00A82905" w:rsidP="00A82905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target_phage_id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, </w:t>
      </w:r>
      <w:r w:rsidRPr="00A82905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target_plasmid_id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(BiologicalAssets)</w:t>
      </w:r>
    </w:p>
    <w:p w:rsidR="00A82905" w:rsidRPr="00A82905" w:rsidRDefault="00A82905" w:rsidP="00A82905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type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(BiologicalAssets) — ensuring it displays as "Bacteriophage", "Strain", etc.</w:t>
      </w:r>
    </w:p>
    <w:p w:rsidR="00A82905" w:rsidRPr="00A82905" w:rsidRDefault="00A82905" w:rsidP="00A82905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name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(Projects)</w:t>
      </w:r>
    </w:p>
    <w:p w:rsidR="00A82905" w:rsidRPr="00A82905" w:rsidRDefault="00A82905" w:rsidP="00A8290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A82905">
        <w:rPr>
          <w:rFonts w:ascii="Times New Roman" w:eastAsia="Times New Roman" w:hAnsi="Times New Roman" w:cs="Times New Roman"/>
          <w:sz w:val="27"/>
          <w:szCs w:val="27"/>
        </w:rPr>
        <w:t>2. Universal Visibility Whitelist</w:t>
      </w:r>
    </w:p>
    <w:p w:rsidR="00A82905" w:rsidRPr="00A82905" w:rsidRDefault="00A82905" w:rsidP="00A8290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A82905">
        <w:rPr>
          <w:rFonts w:ascii="Times New Roman" w:eastAsia="Times New Roman" w:hAnsi="Times New Roman" w:cs="Times New Roman"/>
          <w:sz w:val="24"/>
          <w:szCs w:val="24"/>
        </w:rPr>
        <w:t>[MODIFY] </w:t>
      </w:r>
      <w:r w:rsidRPr="00A82905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</w:rPr>
        <w:t>DynamicModule.jsx</w:t>
      </w:r>
    </w:p>
    <w:p w:rsidR="00A82905" w:rsidRPr="00A82905" w:rsidRDefault="00A82905" w:rsidP="00A82905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Column Perfection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: Add </w:t>
      </w:r>
      <w:r w:rsidRPr="00A82905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type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, </w:t>
      </w:r>
      <w:r w:rsidRPr="00A82905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name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, and </w:t>
      </w:r>
      <w:r w:rsidRPr="00A82905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field1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to the visibility whitelist so that these core descriptive fields are never hidden.</w:t>
      </w:r>
    </w:p>
    <w:p w:rsidR="00A82905" w:rsidRPr="00A82905" w:rsidRDefault="00A82905" w:rsidP="00A8290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A82905">
        <w:rPr>
          <w:rFonts w:ascii="Times New Roman" w:eastAsia="Times New Roman" w:hAnsi="Times New Roman" w:cs="Times New Roman"/>
          <w:sz w:val="27"/>
          <w:szCs w:val="27"/>
        </w:rPr>
        <w:t>3. Grand Certification Report</w:t>
      </w:r>
    </w:p>
    <w:p w:rsidR="00A82905" w:rsidRPr="00A82905" w:rsidRDefault="00A82905" w:rsidP="00A82905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sz w:val="20"/>
          <w:szCs w:val="20"/>
        </w:rPr>
        <w:t>I will generate a final verification memo showing </w:t>
      </w:r>
      <w:r w:rsidRPr="00A82905">
        <w:rPr>
          <w:rFonts w:ascii="Segoe UI Symbol" w:eastAsia="Times New Roman" w:hAnsi="Segoe UI Symbol" w:cs="Segoe UI Symbol"/>
          <w:b/>
          <w:bCs/>
          <w:sz w:val="20"/>
          <w:szCs w:val="20"/>
          <w:bdr w:val="single" w:sz="2" w:space="0" w:color="E5E7EB" w:frame="1"/>
        </w:rPr>
        <w:t>✅</w:t>
      </w: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 xml:space="preserve"> 100% MAPPED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for all 25 modules.</w:t>
      </w:r>
    </w:p>
    <w:p w:rsidR="00A82905" w:rsidRPr="00A82905" w:rsidRDefault="00A82905" w:rsidP="00A8290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2905">
        <w:rPr>
          <w:rFonts w:ascii="Times New Roman" w:eastAsia="Times New Roman" w:hAnsi="Times New Roman" w:cs="Times New Roman"/>
          <w:b/>
          <w:bCs/>
          <w:sz w:val="36"/>
          <w:szCs w:val="36"/>
        </w:rPr>
        <w:t>Tables Covered by this Certification</w:t>
      </w:r>
    </w:p>
    <w:p w:rsidR="00A82905" w:rsidRPr="00A82905" w:rsidRDefault="00A82905" w:rsidP="00A82905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Bacterial Strains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(1,213 records)</w:t>
      </w:r>
    </w:p>
    <w:p w:rsidR="00A82905" w:rsidRPr="00A82905" w:rsidRDefault="00A82905" w:rsidP="00A82905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Primers-details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(1,242 records)</w:t>
      </w:r>
    </w:p>
    <w:p w:rsidR="00A82905" w:rsidRPr="00A82905" w:rsidRDefault="00A82905" w:rsidP="00A82905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Plasmids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(451 records)</w:t>
      </w:r>
    </w:p>
    <w:p w:rsidR="00A82905" w:rsidRPr="00A82905" w:rsidRDefault="00A82905" w:rsidP="00A82905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Lab-Stock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(329 records)</w:t>
      </w:r>
    </w:p>
    <w:p w:rsidR="00A82905" w:rsidRPr="00A82905" w:rsidRDefault="00A82905" w:rsidP="00A82905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Bacteriophage Names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(55 records)</w:t>
      </w:r>
    </w:p>
    <w:p w:rsidR="00A82905" w:rsidRPr="00A82905" w:rsidRDefault="00A82905" w:rsidP="00A82905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Antibiotics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(83 records)</w:t>
      </w:r>
    </w:p>
    <w:p w:rsidR="00A82905" w:rsidRPr="00A82905" w:rsidRDefault="00A82905" w:rsidP="00A82905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Available Antibiotic Discs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(25 records)</w:t>
      </w:r>
    </w:p>
    <w:p w:rsidR="00A82905" w:rsidRPr="00A82905" w:rsidRDefault="00A82905" w:rsidP="00A82905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Bacterial Species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(24 records)</w:t>
      </w:r>
    </w:p>
    <w:p w:rsidR="00A82905" w:rsidRPr="00A82905" w:rsidRDefault="00A82905" w:rsidP="00A82905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Chemical Storage Areas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(69 records)</w:t>
      </w:r>
    </w:p>
    <w:p w:rsidR="00A82905" w:rsidRPr="00A82905" w:rsidRDefault="00A82905" w:rsidP="00A82905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lastRenderedPageBreak/>
        <w:t>Manufacturers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(66 records)</w:t>
      </w:r>
    </w:p>
    <w:p w:rsidR="00A82905" w:rsidRPr="00A82905" w:rsidRDefault="00A82905" w:rsidP="00A82905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Plasmid Vectors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(18 records)</w:t>
      </w:r>
    </w:p>
    <w:p w:rsidR="00A82905" w:rsidRPr="00A82905" w:rsidRDefault="00A82905" w:rsidP="00A82905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Stock Category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(8 records)</w:t>
      </w:r>
    </w:p>
    <w:p w:rsidR="00A82905" w:rsidRPr="00A82905" w:rsidRDefault="00A82905" w:rsidP="00A82905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Freezers/Racks/Boxes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(550+ records)</w:t>
      </w:r>
    </w:p>
    <w:p w:rsidR="00A82905" w:rsidRPr="00A82905" w:rsidRDefault="00A82905" w:rsidP="00A82905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Biological Assets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(3,117 records)</w:t>
      </w:r>
    </w:p>
    <w:p w:rsidR="00A82905" w:rsidRPr="00A82905" w:rsidRDefault="00A82905" w:rsidP="00A82905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... and all Lookup/Type tables.</w:t>
      </w:r>
    </w:p>
    <w:p w:rsidR="00A82905" w:rsidRPr="00A82905" w:rsidRDefault="00A82905" w:rsidP="00A8290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2905">
        <w:rPr>
          <w:rFonts w:ascii="Times New Roman" w:eastAsia="Times New Roman" w:hAnsi="Times New Roman" w:cs="Times New Roman"/>
          <w:b/>
          <w:bCs/>
          <w:sz w:val="36"/>
          <w:szCs w:val="36"/>
        </w:rPr>
        <w:t>Verification Plan</w:t>
      </w:r>
    </w:p>
    <w:p w:rsidR="00A82905" w:rsidRPr="00A82905" w:rsidRDefault="00A82905" w:rsidP="00A8290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A82905">
        <w:rPr>
          <w:rFonts w:ascii="Times New Roman" w:eastAsia="Times New Roman" w:hAnsi="Times New Roman" w:cs="Times New Roman"/>
          <w:sz w:val="27"/>
          <w:szCs w:val="27"/>
        </w:rPr>
        <w:t>Automated Certification</w:t>
      </w:r>
    </w:p>
    <w:p w:rsidR="00A82905" w:rsidRPr="00A82905" w:rsidRDefault="00A82905" w:rsidP="00A82905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sz w:val="20"/>
          <w:szCs w:val="20"/>
        </w:rPr>
        <w:t>Run </w:t>
      </w:r>
      <w:r w:rsidRPr="00A82905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grand_certification_report.js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to confirm all 25 tables are 100% translated.</w:t>
      </w:r>
    </w:p>
    <w:p w:rsidR="00A82905" w:rsidRPr="00A82905" w:rsidRDefault="00A82905" w:rsidP="00A8290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A82905">
        <w:rPr>
          <w:rFonts w:ascii="Times New Roman" w:eastAsia="Times New Roman" w:hAnsi="Times New Roman" w:cs="Times New Roman"/>
          <w:sz w:val="27"/>
          <w:szCs w:val="27"/>
        </w:rPr>
        <w:t>Manual Verification</w:t>
      </w:r>
    </w:p>
    <w:p w:rsidR="00A82905" w:rsidRPr="00A82905" w:rsidRDefault="00A82905" w:rsidP="00A82905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82905">
        <w:rPr>
          <w:rFonts w:ascii="Times New Roman" w:eastAsia="Times New Roman" w:hAnsi="Times New Roman" w:cs="Times New Roman"/>
          <w:sz w:val="20"/>
          <w:szCs w:val="20"/>
        </w:rPr>
        <w:t>View the </w:t>
      </w:r>
      <w:r w:rsidRPr="00A8290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</w:rPr>
        <w:t>Biological Assets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screen and confirm columns like </w:t>
      </w:r>
      <w:r w:rsidRPr="00A82905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Host Strain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and </w:t>
      </w:r>
      <w:r w:rsidRPr="00A82905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Phage Name</w:t>
      </w:r>
      <w:r w:rsidRPr="00A82905">
        <w:rPr>
          <w:rFonts w:ascii="Times New Roman" w:eastAsia="Times New Roman" w:hAnsi="Times New Roman" w:cs="Times New Roman"/>
          <w:sz w:val="20"/>
          <w:szCs w:val="20"/>
        </w:rPr>
        <w:t> show text names.</w:t>
      </w:r>
    </w:p>
    <w:p w:rsidR="00BD05D9" w:rsidRPr="00BD05D9" w:rsidRDefault="00BD05D9" w:rsidP="00BD05D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I have completed the </w:t>
      </w:r>
      <w:r w:rsidRPr="00BD05D9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Phase 129 Revised: Lab-Stock UI Parity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 project. This involved a surgical reconstruction of the data entry form to achieve 1:1 parity with your MS Access legacy database while preserving and improving the physical barcode module.</w:t>
      </w:r>
    </w:p>
    <w:p w:rsidR="00BD05D9" w:rsidRPr="00BD05D9" w:rsidRDefault="00BD05D9" w:rsidP="00BD05D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3B3B3B"/>
          <w:sz w:val="27"/>
          <w:szCs w:val="27"/>
        </w:rPr>
      </w:pPr>
      <w:r w:rsidRPr="00BD05D9">
        <w:rPr>
          <w:rFonts w:ascii="Segoe UI Symbol" w:eastAsia="Times New Roman" w:hAnsi="Segoe UI Symbol" w:cs="Segoe UI Symbol"/>
          <w:color w:val="3B3B3B"/>
          <w:sz w:val="27"/>
          <w:szCs w:val="27"/>
        </w:rPr>
        <w:t>✅</w:t>
      </w:r>
      <w:r w:rsidRPr="00BD05D9">
        <w:rPr>
          <w:rFonts w:ascii="Segoe UI" w:eastAsia="Times New Roman" w:hAnsi="Segoe UI" w:cs="Segoe UI"/>
          <w:color w:val="3B3B3B"/>
          <w:sz w:val="27"/>
          <w:szCs w:val="27"/>
        </w:rPr>
        <w:t xml:space="preserve"> Key Accomplishments:</w:t>
      </w:r>
    </w:p>
    <w:p w:rsidR="00BD05D9" w:rsidRPr="00BD05D9" w:rsidRDefault="00BD05D9" w:rsidP="00BD05D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BD05D9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Database Strategy &amp; Migration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:</w:t>
      </w:r>
    </w:p>
    <w:p w:rsidR="00BD05D9" w:rsidRPr="00BD05D9" w:rsidRDefault="00BD05D9" w:rsidP="00BD05D9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BD05D9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Column Addition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: Successfully performed a database migration to add a dedicated </w:t>
      </w:r>
      <w:r w:rsidRPr="00BD05D9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barcode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 column to the legacy </w:t>
      </w:r>
      <w:r w:rsidRPr="00BD05D9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ext_lab_stock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 table. This ensures your internal physical asset barcodes are stored separately from official Manufacturer Catalog Numbers.</w:t>
      </w:r>
    </w:p>
    <w:p w:rsidR="00BD05D9" w:rsidRPr="00BD05D9" w:rsidRDefault="00BD05D9" w:rsidP="00BD05D9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BD05D9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Schema Verification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: Audited the backend to confirm exact column naming conventions. The form now correctly maps to </w:t>
      </w:r>
      <w:r w:rsidRPr="00BD05D9">
        <w:rPr>
          <w:rFonts w:ascii="Consolas" w:eastAsia="Times New Roman" w:hAnsi="Consolas" w:cs="Courier New"/>
          <w:b/>
          <w:bCs/>
          <w:color w:val="3B3B3B"/>
          <w:sz w:val="18"/>
          <w:szCs w:val="18"/>
          <w:bdr w:val="single" w:sz="2" w:space="0" w:color="E5E7EB" w:frame="1"/>
        </w:rPr>
        <w:t>Cat__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 (legacy # mapping) and </w:t>
      </w:r>
      <w:r w:rsidRPr="00BD05D9">
        <w:rPr>
          <w:rFonts w:ascii="Consolas" w:eastAsia="Times New Roman" w:hAnsi="Consolas" w:cs="Courier New"/>
          <w:b/>
          <w:bCs/>
          <w:color w:val="3B3B3B"/>
          <w:sz w:val="18"/>
          <w:szCs w:val="18"/>
          <w:bdr w:val="single" w:sz="2" w:space="0" w:color="E5E7EB" w:frame="1"/>
        </w:rPr>
        <w:t>Pack_Size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 (capitalized 'S').</w:t>
      </w:r>
    </w:p>
    <w:p w:rsidR="00BD05D9" w:rsidRPr="00BD05D9" w:rsidRDefault="00BD05D9" w:rsidP="00BD05D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BD05D9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High-Fidelity UI Reconstruction (</w:t>
      </w:r>
      <w:r w:rsidRPr="00BD05D9">
        <w:rPr>
          <w:rFonts w:ascii="Consolas" w:eastAsia="Times New Roman" w:hAnsi="Consolas" w:cs="Courier New"/>
          <w:b/>
          <w:bCs/>
          <w:color w:val="3B3B3B"/>
          <w:sz w:val="18"/>
          <w:szCs w:val="18"/>
          <w:bdr w:val="single" w:sz="2" w:space="0" w:color="E5E7EB" w:frame="1"/>
        </w:rPr>
        <w:t>LabStockEntry.jsx</w:t>
      </w:r>
      <w:r w:rsidRPr="00BD05D9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)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:</w:t>
      </w:r>
    </w:p>
    <w:p w:rsidR="00BD05D9" w:rsidRPr="00BD05D9" w:rsidRDefault="00BD05D9" w:rsidP="00BD05D9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BD05D9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Strict Parity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: Rebuilt the component with the exact fields and layout from the MS Access "Lab-Stock entry Form" as requested.</w:t>
      </w:r>
    </w:p>
    <w:p w:rsidR="00BD05D9" w:rsidRPr="00BD05D9" w:rsidRDefault="00BD05D9" w:rsidP="00BD05D9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BD05D9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Qualitative Data Support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: Set "Available Quantity" to a standard text input. This allows researchers to enter descriptive values like "5 kits" or "approx 2" without triggering strict numeric validation errors.</w:t>
      </w:r>
    </w:p>
    <w:p w:rsidR="00BD05D9" w:rsidRPr="00BD05D9" w:rsidRDefault="00BD05D9" w:rsidP="00BD05D9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BD05D9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Hardware Integration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: Preserved the "Scanning Pulse" UI at the top of the form. Scanning a barcode will automatically attempt to recover existing records from the </w:t>
      </w:r>
      <w:r w:rsidRPr="00BD05D9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ext_lab_stock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 table for quick editing.</w:t>
      </w:r>
    </w:p>
    <w:p w:rsidR="00BD05D9" w:rsidRPr="00BD05D9" w:rsidRDefault="00BD05D9" w:rsidP="00BD05D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BD05D9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Global Redirection &amp; Cleanup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:</w:t>
      </w:r>
    </w:p>
    <w:p w:rsidR="00BD05D9" w:rsidRPr="00BD05D9" w:rsidRDefault="00BD05D9" w:rsidP="00BD05D9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BD05D9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Sidebar &amp; Hub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: Updated </w:t>
      </w:r>
      <w:r w:rsidRPr="00BD05D9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Sidebar.jsx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 and the </w:t>
      </w:r>
      <w:r w:rsidRPr="00BD05D9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AddData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 hub to route all "Lab Stock" or "Chemical" entries directly to the new high-fidelity form.</w:t>
      </w:r>
    </w:p>
    <w:p w:rsidR="00BD05D9" w:rsidRPr="00BD05D9" w:rsidRDefault="00BD05D9" w:rsidP="00BD05D9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BD05D9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Hallucination Purge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: Wiped all fake field references (SDS URLs, GHS Safety Pictograms, etc.) from the application state and UI.</w:t>
      </w:r>
    </w:p>
    <w:p w:rsidR="00BD05D9" w:rsidRPr="00BD05D9" w:rsidRDefault="00BD05D9" w:rsidP="00BD05D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BD05D9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E5E7EB" w:frame="1"/>
        </w:rPr>
        <w:lastRenderedPageBreak/>
        <w:t>walkthrough_phase129_revised.md</w:t>
      </w:r>
      <w:r w:rsidRPr="00BD05D9">
        <w:rPr>
          <w:rFonts w:ascii="Segoe UI" w:eastAsia="Times New Roman" w:hAnsi="Segoe UI" w:cs="Segoe UI"/>
          <w:color w:val="3B3B3B"/>
          <w:sz w:val="20"/>
          <w:szCs w:val="20"/>
        </w:rPr>
        <w:t> has been updated with the final implementation details.</w:t>
      </w:r>
    </w:p>
    <w:p w:rsidR="00BD05D9" w:rsidRPr="00BD05D9" w:rsidRDefault="00BD05D9" w:rsidP="00BD05D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BD05D9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The Lab-Stock module is now fully synchronized with your MS Access schema and ready for production data entry.</w:t>
      </w:r>
    </w:p>
    <w:p w:rsidR="00BD05D9" w:rsidRPr="00BD05D9" w:rsidRDefault="00BD05D9" w:rsidP="00BD05D9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BD05D9">
        <w:rPr>
          <w:rFonts w:ascii="Segoe UI" w:eastAsia="Times New Roman" w:hAnsi="Segoe UI" w:cs="Segoe UI"/>
          <w:color w:val="3B3B3B"/>
          <w:sz w:val="15"/>
          <w:szCs w:val="15"/>
          <w:bdr w:val="single" w:sz="2" w:space="0" w:color="E5E7EB" w:frame="1"/>
        </w:rPr>
        <w:t>1</w:t>
      </w:r>
    </w:p>
    <w:p w:rsidR="00BD05D9" w:rsidRPr="00BD05D9" w:rsidRDefault="00BD05D9" w:rsidP="00BD05D9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BD05D9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E5E7EB" w:frame="1"/>
        </w:rPr>
        <w:t>AddData.jsx</w:t>
      </w:r>
    </w:p>
    <w:p w:rsidR="009435C0" w:rsidRDefault="009435C0">
      <w:bookmarkStart w:id="0" w:name="_GoBack"/>
      <w:bookmarkEnd w:id="0"/>
    </w:p>
    <w:sectPr w:rsidR="00943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519D2"/>
    <w:multiLevelType w:val="multilevel"/>
    <w:tmpl w:val="727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EB1777"/>
    <w:multiLevelType w:val="multilevel"/>
    <w:tmpl w:val="CE8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340803"/>
    <w:multiLevelType w:val="multilevel"/>
    <w:tmpl w:val="39A4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ED2839"/>
    <w:multiLevelType w:val="multilevel"/>
    <w:tmpl w:val="933E3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3E7548"/>
    <w:multiLevelType w:val="multilevel"/>
    <w:tmpl w:val="3E90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236E68"/>
    <w:multiLevelType w:val="multilevel"/>
    <w:tmpl w:val="B93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203BAA"/>
    <w:multiLevelType w:val="multilevel"/>
    <w:tmpl w:val="6342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905"/>
    <w:rsid w:val="00393763"/>
    <w:rsid w:val="009435C0"/>
    <w:rsid w:val="00A82905"/>
    <w:rsid w:val="00BD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E9CA5A-D371-40F6-B3A3-38A58A05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29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29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29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829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9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29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290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8290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82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29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2905"/>
    <w:rPr>
      <w:rFonts w:ascii="Courier New" w:eastAsia="Times New Roman" w:hAnsi="Courier New" w:cs="Courier New"/>
      <w:sz w:val="20"/>
      <w:szCs w:val="20"/>
    </w:rPr>
  </w:style>
  <w:style w:type="paragraph" w:customStyle="1" w:styleId="markdown-alert-title">
    <w:name w:val="markdown-alert-title"/>
    <w:basedOn w:val="Normal"/>
    <w:rsid w:val="00A82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A82905"/>
  </w:style>
  <w:style w:type="character" w:customStyle="1" w:styleId="text-10px">
    <w:name w:val="text-[10px]"/>
    <w:basedOn w:val="DefaultParagraphFont"/>
    <w:rsid w:val="00BD0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4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6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9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6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0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70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9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0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4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83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32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30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58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224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521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659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420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274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9397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728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1191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3407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3174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16783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44437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22335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72377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51779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5234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78238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6296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12146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465198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972650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        <w:left w:val="single" w:sz="18" w:space="0" w:color="8250DF"/>
        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4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4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8909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1497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8355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3285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359010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4442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1593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88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535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 Access</dc:creator>
  <cp:keywords/>
  <dc:description/>
  <cp:lastModifiedBy>Global Access</cp:lastModifiedBy>
  <cp:revision>2</cp:revision>
  <dcterms:created xsi:type="dcterms:W3CDTF">2026-04-13T09:04:00Z</dcterms:created>
  <dcterms:modified xsi:type="dcterms:W3CDTF">2026-04-13T16:32:00Z</dcterms:modified>
</cp:coreProperties>
</file>