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>
      <w:r>
        <w:rPr>
          <w:b/>
          <w:sz w:val="36"/>
        </w:rPr>
        <w:t>General Recommended Resources</w:t>
      </w:r>
    </w:p>
    <w:p>
      <w:r>
        <w:rPr>
          <w:b/>
          <w:sz w:val="28"/>
        </w:rPr>
        <w:t>General recommendations</w:t>
      </w:r>
    </w:p>
    <w:p xmlns:wp14="http://schemas.microsoft.com/office/word/2010/wordml" w:rsidP="067CB2D8" wp14:paraId="793476BE" wp14:textId="58EFF341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  <w:r w:rsidRPr="067CB2D8" w:rsidR="50BC080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1. </w:t>
      </w:r>
      <w:r w:rsidRPr="067CB2D8" w:rsidR="0EAA6D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Korinek, Anton, Charles I. Jones, Szymon Sacher, Tess Cotter, and Peter McCrory. 2026. “Economic Scenarios for Transformative AI.” </w:t>
      </w:r>
      <w:r w:rsidRPr="067CB2D8" w:rsidR="0EAA6DEE"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2060"/>
          <w:sz w:val="24"/>
          <w:szCs w:val="24"/>
          <w:lang w:val="en-US"/>
        </w:rPr>
        <w:t>The Anthropic Institute Working Paper</w:t>
      </w:r>
      <w:r w:rsidRPr="067CB2D8" w:rsidR="0EAA6DE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 No. 2026-02. September 2026.</w:t>
      </w:r>
    </w:p>
    <w:p xmlns:wp14="http://schemas.microsoft.com/office/word/2010/wordml" w:rsidP="067CB2D8" wp14:paraId="2489A126" wp14:textId="6B5D8448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2060"/>
          <w:lang w:val="en-US"/>
        </w:rPr>
      </w:pPr>
    </w:p>
    <w:p xmlns:wp14="http://schemas.microsoft.com/office/word/2010/wordml" w:rsidP="067CB2D8" wp14:paraId="3A1517AA" wp14:textId="258D6818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color w:val="002060"/>
        </w:rPr>
      </w:pPr>
      <w:r w:rsidRPr="067CB2D8" w:rsidR="03254F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2060"/>
          <w:lang w:val="en-US"/>
        </w:rPr>
        <w:t xml:space="preserve">2. </w:t>
      </w:r>
      <w:r w:rsidRPr="067CB2D8" w:rsidR="7A1DB2A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2060"/>
          <w:lang w:val="en-US"/>
        </w:rPr>
        <w:t xml:space="preserve">Imas, Alex, and Ben Moll. “Will AI Soon Lead to Double-Digit Growth?” Ghosts of Electricity, September 9, 2026. </w:t>
      </w:r>
      <w:hyperlink r:id="Rdefa1d058d104b45">
        <w:r w:rsidRPr="067CB2D8" w:rsidR="0836E485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02060"/>
            <w:lang w:val="en-US"/>
          </w:rPr>
          <w:t>https://aleximas.substack.com/p/will-ai-soon-lead-to-double-digit</w:t>
        </w:r>
      </w:hyperlink>
    </w:p>
    <w:p xmlns:wp14="http://schemas.microsoft.com/office/word/2010/wordml" w:rsidP="067CB2D8" wp14:paraId="32FE46AC" wp14:textId="6C600E72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</w:p>
    <w:p xmlns:wp14="http://schemas.microsoft.com/office/word/2010/wordml" w:rsidP="067CB2D8" wp14:paraId="13BD44AA" wp14:textId="6ED55FEF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  <w:r w:rsidRPr="067CB2D8" w:rsidR="329E932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3. </w:t>
      </w:r>
      <w:r w:rsidRPr="067CB2D8" w:rsidR="27B64D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>Trammell</w:t>
      </w:r>
      <w:r w:rsidRPr="067CB2D8" w:rsidR="0DBA084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>, Philip</w:t>
      </w:r>
      <w:r w:rsidRPr="067CB2D8" w:rsidR="27B64D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 and Anton Korinek, "Economic Growth under Transformative AI," NBER Working Paper 31815 (2023), </w:t>
      </w:r>
      <w:hyperlink r:id="Rd105f4f4ec7c4cd3">
        <w:r w:rsidRPr="067CB2D8" w:rsidR="27B64D41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02060"/>
            <w:lang w:val="en-US"/>
          </w:rPr>
          <w:t>https://doi.org/10.3386/w31815</w:t>
        </w:r>
      </w:hyperlink>
      <w:r w:rsidRPr="067CB2D8" w:rsidR="27B64D4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>.</w:t>
      </w:r>
    </w:p>
    <w:p xmlns:wp14="http://schemas.microsoft.com/office/word/2010/wordml" w:rsidP="067CB2D8" wp14:paraId="4D8AE65F" wp14:textId="6107F562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</w:p>
    <w:p xmlns:wp14="http://schemas.microsoft.com/office/word/2010/wordml" w:rsidP="067CB2D8" wp14:paraId="655D91D4" wp14:textId="6FD17BFE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color w:val="002060"/>
        </w:rPr>
      </w:pPr>
      <w:r w:rsidRPr="067CB2D8" w:rsidR="1BCFE19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4. </w:t>
      </w:r>
      <w:r w:rsidRPr="067CB2D8" w:rsidR="4D26FE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Fornaro, L. and Wolf, M.: 2026, Macroeconomic policies for AI, Working paper, CREI, </w:t>
      </w:r>
      <w:hyperlink r:id="R6d67e163c8f84dc6">
        <w:r w:rsidRPr="067CB2D8" w:rsidR="4D26FEE6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2060"/>
            <w:lang w:val="en-US"/>
          </w:rPr>
          <w:t>https://econ-papers.upf.edu/papers/1943.pdf</w:t>
        </w:r>
      </w:hyperlink>
    </w:p>
    <w:p xmlns:wp14="http://schemas.microsoft.com/office/word/2010/wordml" w:rsidP="067CB2D8" wp14:paraId="6CA7AF50" wp14:textId="21208453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</w:p>
    <w:p xmlns:wp14="http://schemas.microsoft.com/office/word/2010/wordml" w:rsidP="067CB2D8" wp14:paraId="3A84A4D1" wp14:textId="65950F96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color w:val="002060"/>
        </w:rPr>
      </w:pPr>
      <w:r w:rsidRPr="067CB2D8" w:rsidR="118EF8A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5. </w:t>
      </w:r>
      <w:r w:rsidRPr="067CB2D8" w:rsidR="4D26FE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World Bank. World Development Report 2026: The Promise of Artificial Intelligence. Washington, DC: World Bank, 2026. </w:t>
      </w:r>
      <w:hyperlink r:id="Ra180e53959f148d2">
        <w:r w:rsidRPr="067CB2D8" w:rsidR="4D26FEE6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02060"/>
            <w:lang w:val="en-US"/>
          </w:rPr>
          <w:t>https://www.worldbank.org/en/publication/wdr2026</w:t>
        </w:r>
      </w:hyperlink>
    </w:p>
    <w:p xmlns:wp14="http://schemas.microsoft.com/office/word/2010/wordml" w:rsidP="067CB2D8" wp14:paraId="44CE483B" wp14:textId="2CD53F5A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</w:p>
    <w:p xmlns:wp14="http://schemas.microsoft.com/office/word/2010/wordml" w:rsidP="067CB2D8" wp14:paraId="68A61A6E" wp14:textId="5A698FD0">
      <w:pPr>
        <w:shd w:val="clear" w:color="auto" w:fill="FFFFFF" w:themeFill="background1"/>
        <w:spacing w:after="0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  <w:r w:rsidRPr="067CB2D8" w:rsidR="31415A1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6. </w:t>
      </w:r>
      <w:r w:rsidRPr="067CB2D8" w:rsidR="4D26FE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 xml:space="preserve">World Trade Organization. World Trade Report 2025: Making Trade and AI Work Together to the Benefit of All. Geneva: World Trade Organization, 2025. </w:t>
      </w:r>
      <w:hyperlink r:id="R8c6efb7ad12140b5">
        <w:r w:rsidRPr="067CB2D8" w:rsidR="4D26FEE6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noProof w:val="0"/>
            <w:color w:val="002060"/>
            <w:lang w:val="en-US"/>
          </w:rPr>
          <w:t>https://www.wto.org/english/res_e/booksp_e/wtr25_e.pdf</w:t>
        </w:r>
      </w:hyperlink>
      <w:r w:rsidRPr="067CB2D8" w:rsidR="4D26FE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  <w:t>.</w:t>
      </w:r>
    </w:p>
    <w:p xmlns:wp14="http://schemas.microsoft.com/office/word/2010/wordml" w:rsidP="067CB2D8" wp14:paraId="7A99C05D" wp14:textId="36CE9BF9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2060"/>
          <w:sz w:val="24"/>
          <w:szCs w:val="24"/>
          <w:lang w:val="en-US"/>
        </w:rPr>
      </w:pPr>
    </w:p>
    <w:p xmlns:wp14="http://schemas.microsoft.com/office/word/2010/wordml" w:rsidP="20293C6E" wp14:paraId="2C078E63" wp14:textId="60290618">
      <w:pPr>
        <w:rPr>
          <w:rFonts w:ascii="Times New Roman" w:hAnsi="Times New Roman" w:eastAsia="Times New Roman" w:cs="Times New Roman"/>
          <w:color w:val="002060"/>
        </w:rPr>
      </w:pPr>
    </w:p>
    <w:p>
      <w:r>
        <w:rPr>
          <w:b/>
          <w:sz w:val="28"/>
        </w:rPr>
        <w:t>Session 1: Monetary Policy and Financial Markets</w:t>
      </w:r>
    </w:p>
    <w:p>
      <w:r>
        <w:rPr>
          <w:b/>
          <w:sz w:val="24"/>
        </w:rPr>
        <w:t>Readings by participants</w:t>
      </w:r>
    </w:p>
    <w:p>
      <w:r>
        <w:t>Bailey, Andrew. “Chair’s Letter to G20 Finance Ministers and Central Bank Governors.” Financial Stability Board, August 28, 2026. https://www.fsb.org/uploads/P310826.pdf.</w:t>
      </w:r>
    </w:p>
    <w:p>
      <w:r>
        <w:t>Rogoff, Kenneth. “The AI Growth Paradox: Why High Productivity Could Still Lead to a Crash.” Foreign Affairs, August 2026. https://www.foreignaffairs.com/united-states/ai-growth-paradox</w:t>
      </w:r>
    </w:p>
    <w:p>
      <w:r>
        <w:t>Bailey, Andrew. “Can AI Make Cutlery?” Bank of England, May 21, 2026. https://www.bankofengland.co.uk/speech/2026/may/andrew-bailey-speech-at-cutlers-feast-sheffield.</w:t>
      </w:r>
    </w:p>
    <w:p>
      <w:r>
        <w:t>Van Nieuwerburgh, Stijn. “Financing the AI Buildout.” September 23, 2026. Forthcoming in the Brookings Papers of Economic Activity, Fall 2026. https://papers.ssrn.com/sol3/papers.cfm?abstract_id=6444363</w:t>
      </w:r>
    </w:p>
    <w:p>
      <w:r>
        <w:rPr>
          <w:b/>
          <w:sz w:val="24"/>
        </w:rPr>
        <w:t>Other recommended resources</w:t>
      </w:r>
    </w:p>
    <w:p>
      <w:r>
        <w:t>Lenzu, Simone. “Artificial Intelligence and Monetary Policy: A Framework and Perspective on Cyclical Transmission, Structural Transition, and Financial Stability.” Federal Reserve Bank of New York Staff Reports, no. 1192, April 2026. https://doi.org/10.59576/sr.1192.</w:t>
      </w:r>
    </w:p>
    <w:p>
      <w:r>
        <w:t>Brault, Joshua, Maryam Haghighi, and Jing Yang. 2026. “Monetary Policy in an AI-Driven Two-Speed Economy.” Bank of Canada Staff Working Paper 2026-27. https://www.bankofcanada.ca/wp-content/uploads/2026/07/swp2026-27.pdf</w:t>
      </w:r>
    </w:p>
    <w:p>
      <w:r>
        <w:t>Fornaro, L. and Wolf, M. 2026. “Macroeconomic Policies for AI.” Working paper, CREI. https://econ-papers.upf.edu/papers/1943.pdf</w:t>
      </w:r>
    </w:p>
    <w:p>
      <w:r>
        <w:t>Bank for International Settlements. “Progress and Peril.” Annual Economic Report 2026, June 28, 2026. https://www.bis.org/publications/aer-2026/progress-peril</w:t>
      </w:r>
    </w:p>
    <w:p>
      <w:r>
        <w:rPr>
          <w:b/>
          <w:sz w:val="28"/>
        </w:rPr>
        <w:t>Session 2: Emerging Markets and Developing Economies</w:t>
      </w:r>
    </w:p>
    <w:p>
      <w:r>
        <w:rPr>
          <w:b/>
          <w:sz w:val="24"/>
        </w:rPr>
        <w:t>Recommended resources</w:t>
      </w:r>
    </w:p>
    <w:p>
      <w:r>
        <w:t>Florence, Jaumotte, Kim, Jaden, Koll, David, Li, Elmer Z., Li, Longji, Melina, Giovanni, Song, Alina, and Tavares, Marina M. 2026. “Bridging Skill Gaps for the Future: New Jobs Creation in the AI Age.” IMF Staff Discussion Note SDN/2026/001. Washington, DC: International Monetary Fund. https://www.imf.org/-/media/files/publications/sdn/2026/english/sdnea2026001.pdf</w:t>
      </w:r>
    </w:p>
    <w:p>
      <w:r>
        <w:t>Gambacorta, Leonardo, Enisse Kharroubi, Aaron Mehrotra, and Livia Pancotto. “Economic Impact of AI in Emerging Market Economies.” BIS Bulletin, no. 121. Basel: Bank for International Settlements, February 17, 2026. https://www.bis.org/publications/bulletin-121-economic-impact-ai-emerging-market-economies</w:t>
      </w:r>
    </w:p>
    <w:p>
      <w:r>
        <w:t>Gates Foundation Goalkeepers event in New York. “Dr Bosun Tijani, Minister of Digital Economy, highlighted how AI distinguishes weed from wheat.” YouTube video, 7:31. September 23, 2026. https://www.youtube.com/watch?v=5CwzW-3iPhI</w:t>
      </w:r>
    </w:p>
    <w:p>
      <w:r>
        <w:t>Huang, Jingyun, Yan Liu, He Wang, and Shu Yu. 2026. “Who Takes the Hit? The Uneven Impacts of Generative AI on Labor Demand Across Countries.” World Bank, July 27, 2026. https://thedocs.worldbank.org/en/doc/07f7fe676b8331172af31de2c3fc11e1-0050062026/original/Cross-country-Labor-Demand-in-the-age-of-GenAI-0727.pdf</w:t>
      </w:r>
    </w:p>
    <w:p>
      <w:r>
        <w:t>IndiaAI. “IT Secretary opens up on India’s AI Roadmap, Data Regulation, Job Fears &amp; India’s AI Future.” YouTube video, 43:10. January 30, 2026. https://www.youtube.com/watch?v=cEGoD7sOCGk</w:t>
      </w:r>
    </w:p>
    <w:p>
      <w:r>
        <w:t>Schindler, Martin, Andrew J. Tiffin, Andrea Richter Hume, Kamil Dybczak, Marwa Ibrahim, Youssouf Kiendrebeogo, Jacinta Bernadette Shirakawa, Nikola Spatafora, and Solo Zerbo. “Unlocking the Potential: AI in Sub-Saharan Africa.” IMF Departmental Papers 2026, no. 13. Washington, DC: International Monetary Fund, July 21, 2026. https://www.imf.org/en/publications/departmental-papers-policy-papers/issues/2026/07/13/unlocking-the-potential-ai-in-sub-saharan-africa-576489</w:t>
      </w:r>
    </w:p>
    <w:p>
      <w:r>
        <w:rPr>
          <w:b/>
          <w:sz w:val="28"/>
        </w:rPr>
        <w:t>Session 3: Jobs, Trade and Fiscal Policy</w:t>
      </w:r>
    </w:p>
    <w:p>
      <w:r>
        <w:rPr>
          <w:b/>
          <w:sz w:val="24"/>
        </w:rPr>
        <w:t>Readings by lead speakers</w:t>
      </w:r>
    </w:p>
    <w:p>
      <w:r>
        <w:t>Chatterji, Aaron, Tom Cunningham, David J. Deming, Zachary Hitzig, Chenoa Ong, C. Y. Shan, and Kevin Wadman. “How People Use ChatGPT.” NBER Working Paper no. 34255. September 2025. https://ssrn.com/abstract=5487080</w:t>
      </w:r>
    </w:p>
    <w:p>
      <w:r>
        <w:t>Chatterji, Aaron, Daniel Rock, Eduard Talamàs, and Toby Stuart. “Transformative AI and Firms.” In The Economics of Transformative AI, 173–194. Chicago: University of Chicago Press, 2026. https://www.nber.org/books-and-chapters/economics-transformative-ai/transformative-ai-and-firms.</w:t>
      </w:r>
    </w:p>
    <w:p>
      <w:r>
        <w:t>Pol Antràs. “FBBVA Lecture 2024: The Uncharted Waters of International Trade.” Journal of the European Economic Association, volume 23, issue 1, February 2025, pages 1–51. https://doi.org/10.1093/jeea/jvae060</w:t>
      </w:r>
    </w:p>
    <w:p>
      <w:r>
        <w:rPr>
          <w:b/>
          <w:sz w:val="24"/>
        </w:rPr>
        <w:t>General literature</w:t>
      </w:r>
    </w:p>
    <w:p>
      <w:r>
        <w:t>Baslandze, Salomé, Zachary Edwards, John Graham, Ty McClure, Brent H. Meyer, Michael Sparks, Sonya R. Waddell, and Daniel Weitz. “Artificial Intelligence, Productivity, and the Workforce: Evidence from Corporate Executives.” NBER Working Paper 34984. National Bureau of Economic Research, 2026. https://doi.org/10.3386/w34984.</w:t>
      </w:r>
    </w:p>
    <w:p>
      <w:r>
        <w:t>Bick, Alexander, Adam Blandin, David J. Deming, and Tyler R. Schumacher. “What Work Does Generative AI Do?” NBER Working Paper 35677. National Bureau of Economic Research, August 2026. https://www.nber.org/papers/w35677.</w:t>
      </w:r>
    </w:p>
    <w:p>
      <w:r>
        <w:t>Brollo, Fernanda, Era Dabla-Norris, Ruud de Mooij, Daniel Garcia-Macia, Tibor Hanappi, Li Liu, and Anh Dinh Minh Nguyen. “Broadening the Gains from Generative AI: The Role of Fiscal Policies.” IMF Staff Discussion Note SDN/2024/002. International Monetary Fund, June 2024. https://www.imf.org/-/media/files/publications/sdn/2024/english/sdnea2024002.pdf.</w:t>
      </w:r>
    </w:p>
    <w:p>
      <w:r>
        <w:t>Brynjolfsson, Erik, Bharat Chandar, and Ruyu Chen. “Canaries in the Coal Mine? Six Facts about the Recent Employment Effects of Artificial Intelligence.” Stanford Digital Economy Lab, August 2026. https://digitaleconomy.stanford.edu/app/uploads/2026/08/Canaries_August2026.pdf.</w:t>
      </w:r>
    </w:p>
    <w:p>
      <w:r>
        <w:t>Chandar, Bharat, and Bouke Klein Teeselink. “How Does AI Change Labor Demand? Evidence from 41 Countries.” Stanford Digital Economy Lab, September 20, 2026. https://digitaleconomy.stanford.edu/app/uploads/2026/09/HowDoesAIChangeLaborDemand.pdf.</w:t>
      </w:r>
    </w:p>
    <w:p>
      <w:r>
        <w:t>Eklou, Kodjovi M. “Artificial Intelligence and Aggregate Labor Productivity: Evidence from Patent Data.” IMF Working Paper 2026/204. International Monetary Fund, 2026. https://doi.org/10.5089/9798229061599.001.</w:t>
      </w:r>
    </w:p>
    <w:p>
      <w:r>
        <w:t>Korinek, Anton, and Lee Lockwood. “Public Finance in the Age of AI: A Primer.” NBER Working Paper 34873. National Bureau of Economic Research, 2026. https://doi.org/10.3386/w34873.</w:t>
      </w:r>
    </w:p>
    <w:p>
      <w:r>
        <w:t>Massenkoff, Maxim, and Peter McCrory. “Labor Market Impacts of AI: A New Measure and Early Evidence.” Anthropic, March 5, 2026. https://www.anthropic.com/research/labor-market-impacts.</w:t>
      </w:r>
    </w:p>
    <w:p>
      <w:r>
        <w:rPr>
          <w:b/>
          <w:sz w:val="28"/>
        </w:rPr>
        <w:t>Session 4: Global Economic Cooperation and Key Takeaways</w:t>
      </w:r>
    </w:p>
    <w:p>
      <w:r>
        <w:rPr>
          <w:b/>
          <w:sz w:val="24"/>
        </w:rPr>
        <w:t>Readings by participants</w:t>
      </w:r>
    </w:p>
    <w:p>
      <w:r>
        <w:t>Georgieva, Kristalina, and Mohammed Al-Jadaan. “Emerging Markets Must Build on Their Recent Success.” Project Syndicate, February 2026.</w:t>
      </w:r>
    </w:p>
    <w:p>
      <w:r>
        <w:rPr>
          <w:b/>
          <w:sz w:val="24"/>
        </w:rPr>
        <w:t>Other relevant literature</w:t>
      </w:r>
    </w:p>
    <w:p>
      <w:r>
        <w:t>Cerutti, Eugenio, Antonio Garcia Pascual, Yosuke Kido, Longji Li, Giovanni Melina, Marina M. Tavares, and Philippe Wingender. “The Global Impact of AI: Mind the Gap.” IMF Working Paper No. 25/76, International Monetary Fund, April 2025. https://www.imf.org/-/media/files/publications/wp/2025/english/wpiea2025076-print-pdf.pdf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91D635"/>
    <w:rsid w:val="01461C5B"/>
    <w:rsid w:val="03254F25"/>
    <w:rsid w:val="067CB2D8"/>
    <w:rsid w:val="0836E485"/>
    <w:rsid w:val="0D55CA7D"/>
    <w:rsid w:val="0DBA0848"/>
    <w:rsid w:val="0EAA6DEE"/>
    <w:rsid w:val="107E2550"/>
    <w:rsid w:val="118EF8AB"/>
    <w:rsid w:val="1BCFE19F"/>
    <w:rsid w:val="1EB5D80E"/>
    <w:rsid w:val="20293C6E"/>
    <w:rsid w:val="20DE1EE1"/>
    <w:rsid w:val="22E5E821"/>
    <w:rsid w:val="253ADA9A"/>
    <w:rsid w:val="27B64D41"/>
    <w:rsid w:val="28ADB798"/>
    <w:rsid w:val="31415A11"/>
    <w:rsid w:val="329E932E"/>
    <w:rsid w:val="40FC4375"/>
    <w:rsid w:val="4D26FEE6"/>
    <w:rsid w:val="50BC0803"/>
    <w:rsid w:val="5FD77167"/>
    <w:rsid w:val="63157B79"/>
    <w:rsid w:val="67A442F7"/>
    <w:rsid w:val="6AFACC9C"/>
    <w:rsid w:val="769ED82A"/>
    <w:rsid w:val="77D3BC68"/>
    <w:rsid w:val="7A1DB2AA"/>
    <w:rsid w:val="7E91D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97CDD"/>
  <w15:chartTrackingRefBased/>
  <w15:docId w15:val="{B98E8726-0172-46BA-8E2D-4E0CAE5525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20293C6E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defa1d058d104b45" Type="http://schemas.openxmlformats.org/officeDocument/2006/relationships/hyperlink" Target="https://aleximas.substack.com/p/will-ai-soon-lead-to-double-digit" TargetMode="External"/><Relationship Id="Rd105f4f4ec7c4cd3" Type="http://schemas.openxmlformats.org/officeDocument/2006/relationships/hyperlink" Target="https://doi.org/10.3386/w31815" TargetMode="External"/><Relationship Id="R6d67e163c8f84dc6" Type="http://schemas.openxmlformats.org/officeDocument/2006/relationships/hyperlink" Target="https://econ-papers.upf.edu/papers/1943.pdf" TargetMode="External"/><Relationship Id="Ra180e53959f148d2" Type="http://schemas.openxmlformats.org/officeDocument/2006/relationships/hyperlink" Target="https://www.worldbank.org/en/publication/wdr2026" TargetMode="External"/><Relationship Id="R8c6efb7ad12140b5" Type="http://schemas.openxmlformats.org/officeDocument/2006/relationships/hyperlink" Target="https://www.wto.org/english/res_e/booksp_e/wtr25_e.pdf" TargetMode="Externa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1CFF85627EEE40BAABC98F8CF8C7FF" ma:contentTypeVersion="10" ma:contentTypeDescription="Create a new document." ma:contentTypeScope="" ma:versionID="bf770998000e58eff442295f3bea7d8f">
  <xsd:schema xmlns:xsd="http://www.w3.org/2001/XMLSchema" xmlns:xs="http://www.w3.org/2001/XMLSchema" xmlns:p="http://schemas.microsoft.com/office/2006/metadata/properties" xmlns:ns2="083fca35-781a-4438-943b-90b611956493" xmlns:ns3="67278884-fe8d-4de5-bc61-b21e242d5ac8" targetNamespace="http://schemas.microsoft.com/office/2006/metadata/properties" ma:root="true" ma:fieldsID="c1015d21121a3a029ad175813e38a349" ns2:_="" ns3:_="">
    <xsd:import namespace="083fca35-781a-4438-943b-90b611956493"/>
    <xsd:import namespace="67278884-fe8d-4de5-bc61-b21e242d5a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fca35-781a-4438-943b-90b6119564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8107521-1385-498b-8889-bf2cd8dee3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278884-fe8d-4de5-bc61-b21e242d5ac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9b67b79-f200-4db8-b6bf-bf047451bd72}" ma:internalName="TaxCatchAll" ma:showField="CatchAllData" ma:web="67278884-fe8d-4de5-bc61-b21e242d5a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278884-fe8d-4de5-bc61-b21e242d5ac8" xsi:nil="true"/>
    <lcf76f155ced4ddcb4097134ff3c332f xmlns="083fca35-781a-4438-943b-90b6119564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10EA8BE-007E-4812-9961-87103E733947}"/>
</file>

<file path=customXml/itemProps2.xml><?xml version="1.0" encoding="utf-8"?>
<ds:datastoreItem xmlns:ds="http://schemas.openxmlformats.org/officeDocument/2006/customXml" ds:itemID="{D6CBD2EC-E627-4D5F-98A5-33A14578348F}"/>
</file>

<file path=customXml/itemProps3.xml><?xml version="1.0" encoding="utf-8"?>
<ds:datastoreItem xmlns:ds="http://schemas.openxmlformats.org/officeDocument/2006/customXml" ds:itemID="{6C288A4A-892F-4ABC-91D1-836646DC42B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Berman, Margot</dc:creator>
  <keywords/>
  <dc:description/>
  <lastModifiedBy>Berman, Margot</lastModifiedBy>
  <dcterms:created xsi:type="dcterms:W3CDTF">2026-09-29T14:04:18.0000000Z</dcterms:created>
  <dcterms:modified xsi:type="dcterms:W3CDTF">2026-09-29T17:07:35.0485542Z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0x010100411CFF85627EEE40BAABC98F8CF8C7FF</vt:lpwstr>
  </property>
  <property fmtid="{D5CDD505-2E9C-101B-9397-08002B2CF9AE}" pid="3" name="MediaServiceImageTags">
    <vt:lpwstr/>
  </property>
</Properties>
</file>