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FD712B" w14:textId="0E204439" w:rsidR="008325AF" w:rsidRPr="00B92504" w:rsidRDefault="7D3EAA23" w:rsidP="00B9250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b/>
          <w:bCs/>
          <w:color w:val="002060"/>
        </w:rPr>
        <w:t>Session 2: Emerging Markets and Developing Economies</w:t>
      </w:r>
      <w:r w:rsidRPr="00B92504">
        <w:rPr>
          <w:rFonts w:ascii="Times New Roman" w:eastAsia="Times New Roman" w:hAnsi="Times New Roman" w:cs="Times New Roman"/>
          <w:color w:val="002060"/>
        </w:rPr>
        <w:t xml:space="preserve"> </w:t>
      </w:r>
    </w:p>
    <w:p w14:paraId="6C229219" w14:textId="61972CFB" w:rsidR="1CE6F464" w:rsidRPr="00B92504" w:rsidRDefault="1CE6F464" w:rsidP="00B9250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7948DBBF" w14:textId="603D7725" w:rsidR="006C0441" w:rsidRPr="00B92504" w:rsidRDefault="432DF0F9" w:rsidP="00B9250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b/>
          <w:bCs/>
          <w:color w:val="002060"/>
        </w:rPr>
        <w:t>Background:</w:t>
      </w:r>
      <w:r w:rsidRPr="00B92504">
        <w:rPr>
          <w:rFonts w:ascii="Times New Roman" w:eastAsia="Times New Roman" w:hAnsi="Times New Roman" w:cs="Times New Roman"/>
          <w:color w:val="002060"/>
        </w:rPr>
        <w:t xml:space="preserve"> </w:t>
      </w:r>
      <w:r w:rsidR="207C1973" w:rsidRPr="00B92504">
        <w:rPr>
          <w:rFonts w:ascii="Times New Roman" w:eastAsia="Times New Roman" w:hAnsi="Times New Roman" w:cs="Times New Roman"/>
          <w:color w:val="002060"/>
        </w:rPr>
        <w:t>A</w:t>
      </w:r>
      <w:r w:rsidR="13FA7ABD" w:rsidRPr="00B92504">
        <w:rPr>
          <w:rFonts w:ascii="Times New Roman" w:eastAsia="Times New Roman" w:hAnsi="Times New Roman" w:cs="Times New Roman"/>
          <w:color w:val="002060"/>
        </w:rPr>
        <w:t xml:space="preserve">I </w:t>
      </w:r>
      <w:r w:rsidR="3EA1182F" w:rsidRPr="00B92504">
        <w:rPr>
          <w:rFonts w:ascii="Times New Roman" w:eastAsia="Times New Roman" w:hAnsi="Times New Roman" w:cs="Times New Roman"/>
          <w:color w:val="002060"/>
        </w:rPr>
        <w:t xml:space="preserve">is </w:t>
      </w:r>
      <w:r w:rsidR="0851E4CD" w:rsidRPr="00B92504">
        <w:rPr>
          <w:rFonts w:ascii="Times New Roman" w:eastAsia="Times New Roman" w:hAnsi="Times New Roman" w:cs="Times New Roman"/>
          <w:color w:val="002060"/>
        </w:rPr>
        <w:t xml:space="preserve">already </w:t>
      </w:r>
      <w:r w:rsidR="58DABA3F" w:rsidRPr="00B92504">
        <w:rPr>
          <w:rFonts w:ascii="Times New Roman" w:eastAsia="Times New Roman" w:hAnsi="Times New Roman" w:cs="Times New Roman"/>
          <w:color w:val="002060"/>
        </w:rPr>
        <w:t>transforming the global economy</w:t>
      </w:r>
      <w:r w:rsidR="0851E4CD" w:rsidRPr="00B92504">
        <w:rPr>
          <w:rFonts w:ascii="Times New Roman" w:eastAsia="Times New Roman" w:hAnsi="Times New Roman" w:cs="Times New Roman"/>
          <w:color w:val="002060"/>
        </w:rPr>
        <w:t>. For emerging markets and developing economies (EMDEs), it remains uncertain whether AI will foster greater prosperity or widen the gap with advanced economies</w:t>
      </w:r>
      <w:r w:rsidR="58DABA3F" w:rsidRPr="00B92504">
        <w:rPr>
          <w:rFonts w:ascii="Times New Roman" w:eastAsia="Times New Roman" w:hAnsi="Times New Roman" w:cs="Times New Roman"/>
          <w:color w:val="002060"/>
        </w:rPr>
        <w:t xml:space="preserve">. </w:t>
      </w:r>
      <w:r w:rsidR="4035D2A9" w:rsidRPr="00B92504">
        <w:rPr>
          <w:rFonts w:ascii="Times New Roman" w:eastAsia="Times New Roman" w:hAnsi="Times New Roman" w:cs="Times New Roman"/>
          <w:color w:val="002060"/>
        </w:rPr>
        <w:t xml:space="preserve">EMDEs occupy </w:t>
      </w:r>
      <w:r w:rsidR="1F888BB8" w:rsidRPr="00B92504">
        <w:rPr>
          <w:rFonts w:ascii="Times New Roman" w:eastAsia="Times New Roman" w:hAnsi="Times New Roman" w:cs="Times New Roman"/>
          <w:color w:val="002060"/>
        </w:rPr>
        <w:t>diverse</w:t>
      </w:r>
      <w:r w:rsidR="4035D2A9" w:rsidRPr="00B92504">
        <w:rPr>
          <w:rFonts w:ascii="Times New Roman" w:eastAsia="Times New Roman" w:hAnsi="Times New Roman" w:cs="Times New Roman"/>
          <w:color w:val="002060"/>
        </w:rPr>
        <w:t xml:space="preserve"> positions in global technology value chains, but many face common obstacles to beneficial adoption, including limited access to capital and frontier technologies.</w:t>
      </w:r>
      <w:r w:rsidR="0851E4CD" w:rsidRPr="00B92504">
        <w:rPr>
          <w:rFonts w:ascii="Times New Roman" w:eastAsia="Times New Roman" w:hAnsi="Times New Roman" w:cs="Times New Roman"/>
          <w:color w:val="002060"/>
        </w:rPr>
        <w:t xml:space="preserve"> </w:t>
      </w:r>
      <w:r w:rsidR="4035D2A9" w:rsidRPr="00B92504">
        <w:rPr>
          <w:rFonts w:ascii="Times New Roman" w:eastAsia="Times New Roman" w:hAnsi="Times New Roman" w:cs="Times New Roman"/>
          <w:color w:val="002060"/>
        </w:rPr>
        <w:t xml:space="preserve">Although EMDEs may be less exposed to AI-induced job displacement overall, they could be particularly vulnerable in growth-driving sectors such as business-process outsourcing. The policy choices facing governments are increasingly complex as they weigh these </w:t>
      </w:r>
      <w:r w:rsidR="5A2B6420" w:rsidRPr="00B92504">
        <w:rPr>
          <w:rFonts w:ascii="Times New Roman" w:eastAsia="Times New Roman" w:hAnsi="Times New Roman" w:cs="Times New Roman"/>
          <w:color w:val="002060"/>
        </w:rPr>
        <w:t>considerations</w:t>
      </w:r>
      <w:r w:rsidR="4035D2A9" w:rsidRPr="00B92504">
        <w:rPr>
          <w:rFonts w:ascii="Times New Roman" w:eastAsia="Times New Roman" w:hAnsi="Times New Roman" w:cs="Times New Roman"/>
          <w:color w:val="002060"/>
        </w:rPr>
        <w:t xml:space="preserve"> </w:t>
      </w:r>
      <w:r w:rsidR="7E707C0C" w:rsidRPr="00B92504">
        <w:rPr>
          <w:rFonts w:ascii="Times New Roman" w:eastAsia="Times New Roman" w:hAnsi="Times New Roman" w:cs="Times New Roman"/>
          <w:color w:val="002060"/>
        </w:rPr>
        <w:t>against the broader national security landscape influencing AI policy.</w:t>
      </w:r>
    </w:p>
    <w:p w14:paraId="04D0B051" w14:textId="00EE2512" w:rsidR="006C0441" w:rsidRPr="00B92504" w:rsidRDefault="006C0441" w:rsidP="00B9250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12F66DDF" w14:textId="35011007" w:rsidR="008325AF" w:rsidRPr="00B92504" w:rsidRDefault="7D3EAA23" w:rsidP="00B92504">
      <w:pPr>
        <w:shd w:val="clear" w:color="auto" w:fill="FFFFFF" w:themeFill="background1"/>
        <w:spacing w:after="40" w:line="24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B92504">
        <w:rPr>
          <w:rFonts w:ascii="Times New Roman" w:eastAsia="Times New Roman" w:hAnsi="Times New Roman" w:cs="Times New Roman"/>
          <w:b/>
          <w:bCs/>
          <w:color w:val="002060"/>
        </w:rPr>
        <w:t xml:space="preserve">Lead speakers: </w:t>
      </w:r>
    </w:p>
    <w:p w14:paraId="73976709" w14:textId="77777777" w:rsidR="006C3D64" w:rsidRPr="00B92504" w:rsidRDefault="00000000" w:rsidP="00B92504">
      <w:pPr>
        <w:spacing w:line="240" w:lineRule="auto"/>
        <w:rPr>
          <w:rFonts w:ascii="Times New Roman" w:hAnsi="Times New Roman" w:cs="Times New Roman"/>
          <w:color w:val="002060"/>
        </w:rPr>
      </w:pPr>
      <w:r w:rsidRPr="00B92504">
        <w:rPr>
          <w:rFonts w:ascii="Times New Roman" w:hAnsi="Times New Roman" w:cs="Times New Roman"/>
          <w:color w:val="002060"/>
        </w:rPr>
        <w:t>S. Krishnan, Secretary of the Ministry of Electronics and Information Technology, Government of India</w:t>
      </w:r>
    </w:p>
    <w:p w14:paraId="1258BEA1" w14:textId="77777777" w:rsidR="006C3D64" w:rsidRPr="00B92504" w:rsidRDefault="00000000" w:rsidP="00B92504">
      <w:pPr>
        <w:spacing w:line="240" w:lineRule="auto"/>
        <w:rPr>
          <w:rFonts w:ascii="Times New Roman" w:hAnsi="Times New Roman" w:cs="Times New Roman"/>
          <w:color w:val="002060"/>
        </w:rPr>
      </w:pPr>
      <w:r w:rsidRPr="00B92504">
        <w:rPr>
          <w:rFonts w:ascii="Times New Roman" w:hAnsi="Times New Roman" w:cs="Times New Roman"/>
          <w:color w:val="002060"/>
        </w:rPr>
        <w:t>Bosun Tijani, Minister of Communications, Innovation and Digital Economy of the Federal Republic of Nigeria</w:t>
      </w:r>
    </w:p>
    <w:p w14:paraId="7195F1CA" w14:textId="77777777" w:rsidR="006C3D64" w:rsidRPr="00B92504" w:rsidRDefault="00000000" w:rsidP="00B92504">
      <w:pPr>
        <w:spacing w:line="240" w:lineRule="auto"/>
        <w:rPr>
          <w:rFonts w:ascii="Times New Roman" w:hAnsi="Times New Roman" w:cs="Times New Roman"/>
          <w:color w:val="002060"/>
        </w:rPr>
      </w:pPr>
      <w:r w:rsidRPr="00B92504">
        <w:rPr>
          <w:rFonts w:ascii="Times New Roman" w:hAnsi="Times New Roman" w:cs="Times New Roman"/>
          <w:color w:val="002060"/>
        </w:rPr>
        <w:t>Zeine Zeidane, Director of the African Department of the IMF, former Prime Minister of Mauritania</w:t>
      </w:r>
    </w:p>
    <w:p w14:paraId="57B41291" w14:textId="286DEE66" w:rsidR="008325AF" w:rsidRPr="00B92504" w:rsidRDefault="7D3EAA23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b/>
          <w:bCs/>
          <w:color w:val="002060"/>
        </w:rPr>
        <w:t>Focus:</w:t>
      </w:r>
      <w:r w:rsidRPr="00B92504">
        <w:rPr>
          <w:rFonts w:ascii="Times New Roman" w:eastAsia="Times New Roman" w:hAnsi="Times New Roman" w:cs="Times New Roman"/>
          <w:color w:val="002060"/>
        </w:rPr>
        <w:t xml:space="preserve"> The discussions would focus on the following questions</w:t>
      </w:r>
      <w:r w:rsidR="67277FD0" w:rsidRPr="00B92504">
        <w:rPr>
          <w:rStyle w:val="FootnoteReference"/>
          <w:rFonts w:ascii="Times New Roman" w:eastAsia="Times New Roman" w:hAnsi="Times New Roman" w:cs="Times New Roman"/>
          <w:color w:val="002060"/>
        </w:rPr>
        <w:footnoteReference w:id="1"/>
      </w:r>
      <w:r w:rsidRPr="00B92504">
        <w:rPr>
          <w:rFonts w:ascii="Times New Roman" w:eastAsia="Times New Roman" w:hAnsi="Times New Roman" w:cs="Times New Roman"/>
          <w:color w:val="002060"/>
        </w:rPr>
        <w:t>:</w:t>
      </w:r>
    </w:p>
    <w:p w14:paraId="667E5386" w14:textId="4D9BB43D" w:rsidR="008325AF" w:rsidRPr="00B92504" w:rsidRDefault="7D3EAA23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color w:val="002060"/>
        </w:rPr>
        <w:t>(1) Where is AI adoption in EMDEs delivering progress, and where is it not?</w:t>
      </w:r>
    </w:p>
    <w:p w14:paraId="2BF0BFE7" w14:textId="0C36C2DB" w:rsidR="008325AF" w:rsidRPr="00B92504" w:rsidRDefault="432DF0F9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color w:val="002060"/>
        </w:rPr>
        <w:t xml:space="preserve">(2) What </w:t>
      </w:r>
      <w:r w:rsidR="7FE1B036" w:rsidRPr="00B92504">
        <w:rPr>
          <w:rFonts w:ascii="Times New Roman" w:eastAsia="Times New Roman" w:hAnsi="Times New Roman" w:cs="Times New Roman"/>
          <w:color w:val="002060"/>
        </w:rPr>
        <w:t>policy mix</w:t>
      </w:r>
      <w:r w:rsidRPr="00B92504">
        <w:rPr>
          <w:rFonts w:ascii="Times New Roman" w:eastAsia="Times New Roman" w:hAnsi="Times New Roman" w:cs="Times New Roman"/>
          <w:color w:val="002060"/>
        </w:rPr>
        <w:t xml:space="preserve"> enable</w:t>
      </w:r>
      <w:r w:rsidR="7FE1B036" w:rsidRPr="00B92504">
        <w:rPr>
          <w:rFonts w:ascii="Times New Roman" w:eastAsia="Times New Roman" w:hAnsi="Times New Roman" w:cs="Times New Roman"/>
          <w:color w:val="002060"/>
        </w:rPr>
        <w:t>s</w:t>
      </w:r>
      <w:r w:rsidRPr="00B92504">
        <w:rPr>
          <w:rFonts w:ascii="Times New Roman" w:eastAsia="Times New Roman" w:hAnsi="Times New Roman" w:cs="Times New Roman"/>
          <w:color w:val="002060"/>
        </w:rPr>
        <w:t xml:space="preserve"> </w:t>
      </w:r>
      <w:r w:rsidR="09EAA942" w:rsidRPr="00B92504">
        <w:rPr>
          <w:rFonts w:ascii="Times New Roman" w:eastAsia="Times New Roman" w:hAnsi="Times New Roman" w:cs="Times New Roman"/>
          <w:color w:val="002060"/>
        </w:rPr>
        <w:t xml:space="preserve">large-scale </w:t>
      </w:r>
      <w:r w:rsidRPr="00B92504">
        <w:rPr>
          <w:rFonts w:ascii="Times New Roman" w:eastAsia="Times New Roman" w:hAnsi="Times New Roman" w:cs="Times New Roman"/>
          <w:color w:val="002060"/>
        </w:rPr>
        <w:t>AI adoptio</w:t>
      </w:r>
      <w:r w:rsidR="58DABA3F" w:rsidRPr="00B92504">
        <w:rPr>
          <w:rFonts w:ascii="Times New Roman" w:eastAsia="Times New Roman" w:hAnsi="Times New Roman" w:cs="Times New Roman"/>
          <w:color w:val="002060"/>
        </w:rPr>
        <w:t>n</w:t>
      </w:r>
      <w:r w:rsidR="0D91C3BA" w:rsidRPr="00B92504">
        <w:rPr>
          <w:rFonts w:ascii="Times New Roman" w:eastAsia="Times New Roman" w:hAnsi="Times New Roman" w:cs="Times New Roman"/>
          <w:color w:val="002060"/>
        </w:rPr>
        <w:t>?</w:t>
      </w:r>
    </w:p>
    <w:p w14:paraId="687E4520" w14:textId="61CCE80D" w:rsidR="00B41232" w:rsidRPr="00B92504" w:rsidRDefault="58DABA3F" w:rsidP="00B9250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color w:val="002060"/>
        </w:rPr>
        <w:t>Identify investment bottlenecks (electricity, connectivity, compute, skills)</w:t>
      </w:r>
    </w:p>
    <w:p w14:paraId="0ADAF4EA" w14:textId="1A0D92F4" w:rsidR="008325AF" w:rsidRPr="00B92504" w:rsidRDefault="2DDE65F1" w:rsidP="00B925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color w:val="002060"/>
        </w:rPr>
        <w:t>How to b</w:t>
      </w:r>
      <w:r w:rsidR="5F9F185D" w:rsidRPr="00B92504">
        <w:rPr>
          <w:rFonts w:ascii="Times New Roman" w:eastAsia="Times New Roman" w:hAnsi="Times New Roman" w:cs="Times New Roman"/>
          <w:color w:val="002060"/>
        </w:rPr>
        <w:t>alance external dependencies and sovereignty</w:t>
      </w:r>
      <w:r w:rsidR="7FE1B036" w:rsidRPr="00B92504">
        <w:rPr>
          <w:rFonts w:ascii="Times New Roman" w:eastAsia="Times New Roman" w:hAnsi="Times New Roman" w:cs="Times New Roman"/>
          <w:color w:val="002060"/>
        </w:rPr>
        <w:t xml:space="preserve"> ambitions</w:t>
      </w:r>
      <w:r w:rsidRPr="00B92504">
        <w:rPr>
          <w:rFonts w:ascii="Times New Roman" w:eastAsia="Times New Roman" w:hAnsi="Times New Roman" w:cs="Times New Roman"/>
          <w:color w:val="002060"/>
        </w:rPr>
        <w:t>?</w:t>
      </w:r>
    </w:p>
    <w:p w14:paraId="68E72D54" w14:textId="350E3707" w:rsidR="008325AF" w:rsidRPr="00B92504" w:rsidRDefault="7D3EAA23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color w:val="002060"/>
        </w:rPr>
        <w:t xml:space="preserve">(3) </w:t>
      </w:r>
      <w:r w:rsidR="29AFF1F2" w:rsidRPr="00B92504">
        <w:rPr>
          <w:rFonts w:ascii="Times New Roman" w:eastAsia="Times New Roman" w:hAnsi="Times New Roman" w:cs="Times New Roman"/>
          <w:color w:val="002060"/>
        </w:rPr>
        <w:t>How should EMDEs navigate labor market disruptions and preserve viable growth models?</w:t>
      </w:r>
    </w:p>
    <w:p w14:paraId="686373D5" w14:textId="0DDA7AEA" w:rsidR="05F45CC2" w:rsidRPr="00B92504" w:rsidRDefault="29AFF1F2" w:rsidP="00B9250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color w:val="002060"/>
        </w:rPr>
        <w:t>How might AI alter the comparative advantages of economies that rely heavily on labor-intensive services.</w:t>
      </w:r>
    </w:p>
    <w:p w14:paraId="1F8308B3" w14:textId="7D584571" w:rsidR="008325AF" w:rsidRPr="00B92504" w:rsidRDefault="29AFF1F2" w:rsidP="00B9250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color w:val="002060"/>
        </w:rPr>
        <w:t>What policies can help workers and firms adapt if AI weakens the demand for the labor-intensive services on which growth and foreign-exchange earnings depend?</w:t>
      </w:r>
    </w:p>
    <w:p w14:paraId="11F70382" w14:textId="5E9981A7" w:rsidR="008325AF" w:rsidRPr="00B92504" w:rsidRDefault="008325AF" w:rsidP="00B925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</w:rPr>
      </w:pPr>
    </w:p>
    <w:p w14:paraId="7637AB52" w14:textId="4DFF4540" w:rsidR="008325AF" w:rsidRPr="00B92504" w:rsidRDefault="008325AF" w:rsidP="00B925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</w:rPr>
      </w:pPr>
    </w:p>
    <w:p w14:paraId="3783D096" w14:textId="25C859A4" w:rsidR="008325AF" w:rsidRPr="00B92504" w:rsidRDefault="432DF0F9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B92504">
        <w:rPr>
          <w:rFonts w:ascii="Times New Roman" w:eastAsia="Times New Roman" w:hAnsi="Times New Roman" w:cs="Times New Roman"/>
          <w:b/>
          <w:bCs/>
          <w:color w:val="002060"/>
        </w:rPr>
        <w:t>Outcomes:</w:t>
      </w:r>
      <w:r w:rsidRPr="00B92504">
        <w:rPr>
          <w:rFonts w:ascii="Times New Roman" w:eastAsia="Times New Roman" w:hAnsi="Times New Roman" w:cs="Times New Roman"/>
          <w:color w:val="002060"/>
        </w:rPr>
        <w:t xml:space="preserve"> (1) A clearer understanding of the distinctive constraints and opportunities that shape AI deployment in EMDEs. (2) An assessment of the trade-offs, risks, and forms of path dependence that different government approaches to AI policy may create. (3) A</w:t>
      </w:r>
      <w:r w:rsidR="771F8B5A" w:rsidRPr="00B92504">
        <w:rPr>
          <w:rFonts w:ascii="Times New Roman" w:eastAsia="Times New Roman" w:hAnsi="Times New Roman" w:cs="Times New Roman"/>
          <w:color w:val="002060"/>
        </w:rPr>
        <w:t xml:space="preserve">n </w:t>
      </w:r>
      <w:r w:rsidRPr="00B92504">
        <w:rPr>
          <w:rFonts w:ascii="Times New Roman" w:eastAsia="Times New Roman" w:hAnsi="Times New Roman" w:cs="Times New Roman"/>
          <w:color w:val="002060"/>
        </w:rPr>
        <w:t xml:space="preserve">account of where regional AI strategies are likely to diverge, and how countries pursuing different priorities might nonetheless cooperate. </w:t>
      </w:r>
    </w:p>
    <w:p w14:paraId="559B3EA9" w14:textId="77777777" w:rsidR="00B41232" w:rsidRPr="00B92504" w:rsidRDefault="00B41232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1E4EABF3" w14:textId="6150FB0E" w:rsidR="4ABEB208" w:rsidRPr="00B92504" w:rsidRDefault="4ABEB208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1FC262DD" w14:textId="092AB5B3" w:rsidR="4ABEB208" w:rsidRPr="00B92504" w:rsidRDefault="4ABEB208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63F0C29E" w14:textId="77777777" w:rsidR="00B41232" w:rsidRPr="00B92504" w:rsidRDefault="00B41232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7E9E0FF2" w14:textId="77777777" w:rsidR="00B41232" w:rsidRPr="00B92504" w:rsidRDefault="00B41232" w:rsidP="00B92504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sectPr w:rsidR="00B41232" w:rsidRPr="00B9250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E42BCC" w14:textId="77777777" w:rsidR="00691B56" w:rsidRDefault="00691B56" w:rsidP="000102E0">
      <w:pPr>
        <w:spacing w:after="0" w:line="240" w:lineRule="auto"/>
      </w:pPr>
      <w:r>
        <w:separator/>
      </w:r>
    </w:p>
  </w:endnote>
  <w:endnote w:type="continuationSeparator" w:id="0">
    <w:p w14:paraId="2BA6880A" w14:textId="77777777" w:rsidR="00691B56" w:rsidRDefault="00691B56" w:rsidP="00010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BEB208" w14:paraId="3E034CFF" w14:textId="77777777" w:rsidTr="4ABEB208">
      <w:trPr>
        <w:trHeight w:val="300"/>
      </w:trPr>
      <w:tc>
        <w:tcPr>
          <w:tcW w:w="3120" w:type="dxa"/>
        </w:tcPr>
        <w:p w14:paraId="3F46669A" w14:textId="7FB811EB" w:rsidR="4ABEB208" w:rsidRDefault="4ABEB208" w:rsidP="4ABEB208">
          <w:pPr>
            <w:pStyle w:val="Header"/>
            <w:ind w:left="-115"/>
          </w:pPr>
        </w:p>
      </w:tc>
      <w:tc>
        <w:tcPr>
          <w:tcW w:w="3120" w:type="dxa"/>
        </w:tcPr>
        <w:p w14:paraId="6A52A425" w14:textId="766A0E89" w:rsidR="4ABEB208" w:rsidRDefault="4ABEB208" w:rsidP="4ABEB208">
          <w:pPr>
            <w:pStyle w:val="Header"/>
            <w:jc w:val="center"/>
          </w:pPr>
        </w:p>
      </w:tc>
      <w:tc>
        <w:tcPr>
          <w:tcW w:w="3120" w:type="dxa"/>
        </w:tcPr>
        <w:p w14:paraId="6D3363BA" w14:textId="29F47896" w:rsidR="4ABEB208" w:rsidRDefault="4ABEB208" w:rsidP="4ABEB208">
          <w:pPr>
            <w:pStyle w:val="Header"/>
            <w:ind w:right="-115"/>
            <w:jc w:val="right"/>
          </w:pPr>
        </w:p>
      </w:tc>
    </w:tr>
  </w:tbl>
  <w:p w14:paraId="5E6F8E24" w14:textId="4FF18639" w:rsidR="4ABEB208" w:rsidRDefault="4ABEB208" w:rsidP="4ABEB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997A1E" w14:textId="77777777" w:rsidR="00691B56" w:rsidRDefault="00691B56" w:rsidP="000102E0">
      <w:pPr>
        <w:spacing w:after="0" w:line="240" w:lineRule="auto"/>
      </w:pPr>
      <w:r>
        <w:separator/>
      </w:r>
    </w:p>
  </w:footnote>
  <w:footnote w:type="continuationSeparator" w:id="0">
    <w:p w14:paraId="313E44A7" w14:textId="77777777" w:rsidR="00691B56" w:rsidRDefault="00691B56" w:rsidP="000102E0">
      <w:pPr>
        <w:spacing w:after="0" w:line="240" w:lineRule="auto"/>
      </w:pPr>
      <w:r>
        <w:continuationSeparator/>
      </w:r>
    </w:p>
  </w:footnote>
  <w:footnote w:id="1">
    <w:p w14:paraId="1C5F82A4" w14:textId="77777777" w:rsidR="000102E0" w:rsidRPr="00B92504" w:rsidRDefault="000102E0" w:rsidP="4ABEB20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504">
        <w:rPr>
          <w:rStyle w:val="FootnoteReference"/>
          <w:rFonts w:ascii="Times New Roman" w:eastAsia="Aptos" w:hAnsi="Times New Roman" w:cs="Times New Roman"/>
        </w:rPr>
        <w:footnoteRef/>
      </w:r>
      <w:r w:rsidR="4ABEB208" w:rsidRPr="00B92504">
        <w:rPr>
          <w:rFonts w:ascii="Times New Roman" w:eastAsia="Aptos" w:hAnsi="Times New Roman" w:cs="Times New Roman"/>
          <w:sz w:val="20"/>
          <w:szCs w:val="20"/>
        </w:rPr>
        <w:t xml:space="preserve"> </w:t>
      </w:r>
      <w:r w:rsidR="4ABEB208" w:rsidRPr="00B92504">
        <w:rPr>
          <w:rFonts w:ascii="Times New Roman" w:eastAsia="Aptos" w:hAnsi="Times New Roman" w:cs="Times New Roman"/>
          <w:color w:val="002060"/>
          <w:sz w:val="20"/>
          <w:szCs w:val="20"/>
        </w:rPr>
        <w:t>The questions below are illustrative and intended to help speakers and participants frame the discussion; they are not exhaustive.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BEB208" w14:paraId="0E0CFF22" w14:textId="77777777" w:rsidTr="4ABEB208">
      <w:trPr>
        <w:trHeight w:val="300"/>
      </w:trPr>
      <w:tc>
        <w:tcPr>
          <w:tcW w:w="3120" w:type="dxa"/>
        </w:tcPr>
        <w:p w14:paraId="65175A0B" w14:textId="681DB727" w:rsidR="4ABEB208" w:rsidRDefault="4ABEB208" w:rsidP="4ABEB208">
          <w:pPr>
            <w:pStyle w:val="Header"/>
            <w:ind w:left="-115"/>
          </w:pPr>
        </w:p>
      </w:tc>
      <w:tc>
        <w:tcPr>
          <w:tcW w:w="3120" w:type="dxa"/>
        </w:tcPr>
        <w:p w14:paraId="79725DCD" w14:textId="3FAF6D3A" w:rsidR="4ABEB208" w:rsidRDefault="4ABEB208" w:rsidP="4ABEB208">
          <w:pPr>
            <w:pStyle w:val="Header"/>
            <w:jc w:val="center"/>
          </w:pPr>
        </w:p>
      </w:tc>
      <w:tc>
        <w:tcPr>
          <w:tcW w:w="3120" w:type="dxa"/>
        </w:tcPr>
        <w:p w14:paraId="3FF9C4C7" w14:textId="261C12C7" w:rsidR="4ABEB208" w:rsidRDefault="4ABEB208" w:rsidP="4ABEB208">
          <w:pPr>
            <w:pStyle w:val="Header"/>
            <w:ind w:right="-115"/>
            <w:jc w:val="right"/>
          </w:pPr>
        </w:p>
      </w:tc>
    </w:tr>
  </w:tbl>
  <w:p w14:paraId="415BEB24" w14:textId="41D6582B" w:rsidR="4ABEB208" w:rsidRDefault="4ABEB208" w:rsidP="4ABEB2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2ED635"/>
    <w:multiLevelType w:val="hybridMultilevel"/>
    <w:tmpl w:val="FFFFFFFF"/>
    <w:lvl w:ilvl="0" w:tplc="1BDAC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EE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01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22F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45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6E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0A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0C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5A0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382AD"/>
    <w:multiLevelType w:val="hybridMultilevel"/>
    <w:tmpl w:val="FFFFFFFF"/>
    <w:lvl w:ilvl="0" w:tplc="A7086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F06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C4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A9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C4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DAF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CF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82F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D0F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34A52"/>
    <w:multiLevelType w:val="hybridMultilevel"/>
    <w:tmpl w:val="FFFFFFFF"/>
    <w:lvl w:ilvl="0" w:tplc="7FF2F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07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E1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49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41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CE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A7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56A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54B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ADDDD"/>
    <w:multiLevelType w:val="hybridMultilevel"/>
    <w:tmpl w:val="F2FAE1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F0F4EA">
      <w:start w:val="1"/>
      <w:numFmt w:val="lowerLetter"/>
      <w:lvlText w:val="%2."/>
      <w:lvlJc w:val="left"/>
      <w:pPr>
        <w:ind w:left="1440" w:hanging="360"/>
      </w:pPr>
    </w:lvl>
    <w:lvl w:ilvl="2" w:tplc="55D061AC">
      <w:start w:val="1"/>
      <w:numFmt w:val="lowerRoman"/>
      <w:lvlText w:val="%3."/>
      <w:lvlJc w:val="right"/>
      <w:pPr>
        <w:ind w:left="2160" w:hanging="180"/>
      </w:pPr>
    </w:lvl>
    <w:lvl w:ilvl="3" w:tplc="87F401A6">
      <w:start w:val="1"/>
      <w:numFmt w:val="decimal"/>
      <w:lvlText w:val="%4."/>
      <w:lvlJc w:val="left"/>
      <w:pPr>
        <w:ind w:left="2880" w:hanging="360"/>
      </w:pPr>
    </w:lvl>
    <w:lvl w:ilvl="4" w:tplc="BC5EF1DE">
      <w:start w:val="1"/>
      <w:numFmt w:val="lowerLetter"/>
      <w:lvlText w:val="%5."/>
      <w:lvlJc w:val="left"/>
      <w:pPr>
        <w:ind w:left="3600" w:hanging="360"/>
      </w:pPr>
    </w:lvl>
    <w:lvl w:ilvl="5" w:tplc="6018D752">
      <w:start w:val="1"/>
      <w:numFmt w:val="lowerRoman"/>
      <w:lvlText w:val="%6."/>
      <w:lvlJc w:val="right"/>
      <w:pPr>
        <w:ind w:left="4320" w:hanging="180"/>
      </w:pPr>
    </w:lvl>
    <w:lvl w:ilvl="6" w:tplc="0610E800">
      <w:start w:val="1"/>
      <w:numFmt w:val="decimal"/>
      <w:lvlText w:val="%7."/>
      <w:lvlJc w:val="left"/>
      <w:pPr>
        <w:ind w:left="5040" w:hanging="360"/>
      </w:pPr>
    </w:lvl>
    <w:lvl w:ilvl="7" w:tplc="D30AC7AE">
      <w:start w:val="1"/>
      <w:numFmt w:val="lowerLetter"/>
      <w:lvlText w:val="%8."/>
      <w:lvlJc w:val="left"/>
      <w:pPr>
        <w:ind w:left="5760" w:hanging="360"/>
      </w:pPr>
    </w:lvl>
    <w:lvl w:ilvl="8" w:tplc="FFCAA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AB822"/>
    <w:multiLevelType w:val="hybridMultilevel"/>
    <w:tmpl w:val="FFFFFFFF"/>
    <w:lvl w:ilvl="0" w:tplc="ABF6A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62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884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8C9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883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1E2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8C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22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42D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3B865"/>
    <w:multiLevelType w:val="hybridMultilevel"/>
    <w:tmpl w:val="1BE0D8D2"/>
    <w:lvl w:ilvl="0" w:tplc="98F21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C4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DC2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B8E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A7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29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68C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64D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463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3D16BE"/>
    <w:multiLevelType w:val="hybridMultilevel"/>
    <w:tmpl w:val="FFFFFFFF"/>
    <w:lvl w:ilvl="0" w:tplc="95AEA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A2E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2B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A8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4C7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940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A3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36F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AC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2324B"/>
    <w:multiLevelType w:val="hybridMultilevel"/>
    <w:tmpl w:val="A11086A2"/>
    <w:lvl w:ilvl="0" w:tplc="5A8412FE">
      <w:start w:val="1"/>
      <w:numFmt w:val="decimal"/>
      <w:lvlText w:val="%1."/>
      <w:lvlJc w:val="left"/>
      <w:pPr>
        <w:ind w:left="720" w:hanging="360"/>
      </w:pPr>
    </w:lvl>
    <w:lvl w:ilvl="1" w:tplc="E5ACA0F6">
      <w:start w:val="1"/>
      <w:numFmt w:val="lowerLetter"/>
      <w:lvlText w:val="%2."/>
      <w:lvlJc w:val="left"/>
      <w:pPr>
        <w:ind w:left="1800" w:hanging="360"/>
      </w:pPr>
    </w:lvl>
    <w:lvl w:ilvl="2" w:tplc="A3068B4A">
      <w:start w:val="1"/>
      <w:numFmt w:val="lowerRoman"/>
      <w:lvlText w:val="%3."/>
      <w:lvlJc w:val="right"/>
      <w:pPr>
        <w:ind w:left="2520" w:hanging="180"/>
      </w:pPr>
    </w:lvl>
    <w:lvl w:ilvl="3" w:tplc="0E68E842">
      <w:start w:val="1"/>
      <w:numFmt w:val="decimal"/>
      <w:lvlText w:val="%4."/>
      <w:lvlJc w:val="left"/>
      <w:pPr>
        <w:ind w:left="3240" w:hanging="360"/>
      </w:pPr>
    </w:lvl>
    <w:lvl w:ilvl="4" w:tplc="ECB6A7FE">
      <w:start w:val="1"/>
      <w:numFmt w:val="lowerLetter"/>
      <w:lvlText w:val="%5."/>
      <w:lvlJc w:val="left"/>
      <w:pPr>
        <w:ind w:left="3960" w:hanging="360"/>
      </w:pPr>
    </w:lvl>
    <w:lvl w:ilvl="5" w:tplc="2FA89498">
      <w:start w:val="1"/>
      <w:numFmt w:val="lowerRoman"/>
      <w:lvlText w:val="%6."/>
      <w:lvlJc w:val="right"/>
      <w:pPr>
        <w:ind w:left="4680" w:hanging="180"/>
      </w:pPr>
    </w:lvl>
    <w:lvl w:ilvl="6" w:tplc="FE2464A8">
      <w:start w:val="1"/>
      <w:numFmt w:val="decimal"/>
      <w:lvlText w:val="%7."/>
      <w:lvlJc w:val="left"/>
      <w:pPr>
        <w:ind w:left="5400" w:hanging="360"/>
      </w:pPr>
    </w:lvl>
    <w:lvl w:ilvl="7" w:tplc="0646290E">
      <w:start w:val="1"/>
      <w:numFmt w:val="lowerLetter"/>
      <w:lvlText w:val="%8."/>
      <w:lvlJc w:val="left"/>
      <w:pPr>
        <w:ind w:left="6120" w:hanging="360"/>
      </w:pPr>
    </w:lvl>
    <w:lvl w:ilvl="8" w:tplc="67B02E7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AD693C"/>
    <w:multiLevelType w:val="hybridMultilevel"/>
    <w:tmpl w:val="FFFFFFFF"/>
    <w:lvl w:ilvl="0" w:tplc="1854D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F8B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A4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C6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FEE3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58C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0C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EF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2CE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698210">
    <w:abstractNumId w:val="7"/>
  </w:num>
  <w:num w:numId="2" w16cid:durableId="984316896">
    <w:abstractNumId w:val="3"/>
  </w:num>
  <w:num w:numId="3" w16cid:durableId="586157694">
    <w:abstractNumId w:val="5"/>
  </w:num>
  <w:num w:numId="4" w16cid:durableId="114952240">
    <w:abstractNumId w:val="6"/>
  </w:num>
  <w:num w:numId="5" w16cid:durableId="1718236411">
    <w:abstractNumId w:val="4"/>
  </w:num>
  <w:num w:numId="6" w16cid:durableId="2014259220">
    <w:abstractNumId w:val="1"/>
  </w:num>
  <w:num w:numId="7" w16cid:durableId="223490477">
    <w:abstractNumId w:val="2"/>
  </w:num>
  <w:num w:numId="8" w16cid:durableId="484398427">
    <w:abstractNumId w:val="8"/>
  </w:num>
  <w:num w:numId="9" w16cid:durableId="7614177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22E52"/>
    <w:rsid w:val="000079B1"/>
    <w:rsid w:val="000102E0"/>
    <w:rsid w:val="000269DA"/>
    <w:rsid w:val="00036204"/>
    <w:rsid w:val="00060883"/>
    <w:rsid w:val="000919F6"/>
    <w:rsid w:val="000A01F1"/>
    <w:rsid w:val="000B2B8B"/>
    <w:rsid w:val="000D6AF5"/>
    <w:rsid w:val="00110162"/>
    <w:rsid w:val="0014109B"/>
    <w:rsid w:val="001805FE"/>
    <w:rsid w:val="00182904"/>
    <w:rsid w:val="001A6000"/>
    <w:rsid w:val="002042BB"/>
    <w:rsid w:val="00206048"/>
    <w:rsid w:val="00234230"/>
    <w:rsid w:val="00281D35"/>
    <w:rsid w:val="00297DA9"/>
    <w:rsid w:val="002E6F6B"/>
    <w:rsid w:val="003168DD"/>
    <w:rsid w:val="003A2EE7"/>
    <w:rsid w:val="003D650D"/>
    <w:rsid w:val="004317F6"/>
    <w:rsid w:val="004B5C66"/>
    <w:rsid w:val="004D5E34"/>
    <w:rsid w:val="004E0490"/>
    <w:rsid w:val="004F4C92"/>
    <w:rsid w:val="00531FB0"/>
    <w:rsid w:val="00546B33"/>
    <w:rsid w:val="005609AB"/>
    <w:rsid w:val="005B3350"/>
    <w:rsid w:val="005D3A64"/>
    <w:rsid w:val="0061645F"/>
    <w:rsid w:val="00617D02"/>
    <w:rsid w:val="006710B0"/>
    <w:rsid w:val="00674E47"/>
    <w:rsid w:val="00691B56"/>
    <w:rsid w:val="006B4665"/>
    <w:rsid w:val="006B4891"/>
    <w:rsid w:val="006C0441"/>
    <w:rsid w:val="006C3D64"/>
    <w:rsid w:val="006D336C"/>
    <w:rsid w:val="006D74C5"/>
    <w:rsid w:val="006F1118"/>
    <w:rsid w:val="006F3982"/>
    <w:rsid w:val="00702913"/>
    <w:rsid w:val="00745C6D"/>
    <w:rsid w:val="00784885"/>
    <w:rsid w:val="007B028C"/>
    <w:rsid w:val="007C3E85"/>
    <w:rsid w:val="007F423D"/>
    <w:rsid w:val="007F7F76"/>
    <w:rsid w:val="008325AF"/>
    <w:rsid w:val="00844AAA"/>
    <w:rsid w:val="00853C4E"/>
    <w:rsid w:val="00855B60"/>
    <w:rsid w:val="00871DC5"/>
    <w:rsid w:val="008C31B8"/>
    <w:rsid w:val="008C5028"/>
    <w:rsid w:val="008D151E"/>
    <w:rsid w:val="008D18C6"/>
    <w:rsid w:val="009023E8"/>
    <w:rsid w:val="00935D1C"/>
    <w:rsid w:val="009379A1"/>
    <w:rsid w:val="00940FFD"/>
    <w:rsid w:val="00992B4F"/>
    <w:rsid w:val="009B6772"/>
    <w:rsid w:val="00A10CB3"/>
    <w:rsid w:val="00A8743E"/>
    <w:rsid w:val="00AEC18E"/>
    <w:rsid w:val="00B324FF"/>
    <w:rsid w:val="00B41232"/>
    <w:rsid w:val="00B62486"/>
    <w:rsid w:val="00B65701"/>
    <w:rsid w:val="00B92504"/>
    <w:rsid w:val="00B952E4"/>
    <w:rsid w:val="00BA1160"/>
    <w:rsid w:val="00BC1187"/>
    <w:rsid w:val="00BF7EDE"/>
    <w:rsid w:val="00C024BE"/>
    <w:rsid w:val="00C27F4F"/>
    <w:rsid w:val="00CA5BCD"/>
    <w:rsid w:val="00CB0C65"/>
    <w:rsid w:val="00D04E5D"/>
    <w:rsid w:val="00D1633B"/>
    <w:rsid w:val="00D178AD"/>
    <w:rsid w:val="00D24184"/>
    <w:rsid w:val="00DA4311"/>
    <w:rsid w:val="00DB0EC5"/>
    <w:rsid w:val="00DC25AE"/>
    <w:rsid w:val="00DC3211"/>
    <w:rsid w:val="00DC5B9D"/>
    <w:rsid w:val="00DD3F89"/>
    <w:rsid w:val="00E061AC"/>
    <w:rsid w:val="00E14D92"/>
    <w:rsid w:val="00E311B0"/>
    <w:rsid w:val="00E8296D"/>
    <w:rsid w:val="00EA59D7"/>
    <w:rsid w:val="00EC6D74"/>
    <w:rsid w:val="00EC7F8F"/>
    <w:rsid w:val="00F15380"/>
    <w:rsid w:val="00F615F3"/>
    <w:rsid w:val="02372A27"/>
    <w:rsid w:val="024291A2"/>
    <w:rsid w:val="03397BB6"/>
    <w:rsid w:val="03D3B273"/>
    <w:rsid w:val="041D760D"/>
    <w:rsid w:val="05F45CC2"/>
    <w:rsid w:val="06527119"/>
    <w:rsid w:val="06FFEE8F"/>
    <w:rsid w:val="071F19DA"/>
    <w:rsid w:val="08476088"/>
    <w:rsid w:val="0851E4CD"/>
    <w:rsid w:val="09EAA942"/>
    <w:rsid w:val="0BA6BEF9"/>
    <w:rsid w:val="0C66FD47"/>
    <w:rsid w:val="0D91C3BA"/>
    <w:rsid w:val="0E27CE91"/>
    <w:rsid w:val="0F7711A5"/>
    <w:rsid w:val="10137990"/>
    <w:rsid w:val="11F7DBD4"/>
    <w:rsid w:val="12F24694"/>
    <w:rsid w:val="135927FF"/>
    <w:rsid w:val="13FA7ABD"/>
    <w:rsid w:val="156FEC72"/>
    <w:rsid w:val="17557227"/>
    <w:rsid w:val="17566BC5"/>
    <w:rsid w:val="1823A3B1"/>
    <w:rsid w:val="189E016C"/>
    <w:rsid w:val="18E83292"/>
    <w:rsid w:val="1ACF1AD3"/>
    <w:rsid w:val="1AD93223"/>
    <w:rsid w:val="1BFAE319"/>
    <w:rsid w:val="1C95E677"/>
    <w:rsid w:val="1CE6F464"/>
    <w:rsid w:val="1E541099"/>
    <w:rsid w:val="1E5A2574"/>
    <w:rsid w:val="1F04469F"/>
    <w:rsid w:val="1F51A5F0"/>
    <w:rsid w:val="1F5A735B"/>
    <w:rsid w:val="1F635BA3"/>
    <w:rsid w:val="1F888BB8"/>
    <w:rsid w:val="1F93C71C"/>
    <w:rsid w:val="202C5293"/>
    <w:rsid w:val="207C1973"/>
    <w:rsid w:val="20A18350"/>
    <w:rsid w:val="21398518"/>
    <w:rsid w:val="2220CF8B"/>
    <w:rsid w:val="22989052"/>
    <w:rsid w:val="22B84E44"/>
    <w:rsid w:val="22B9FBF6"/>
    <w:rsid w:val="22CD6221"/>
    <w:rsid w:val="22E2B34B"/>
    <w:rsid w:val="235034D5"/>
    <w:rsid w:val="240446D4"/>
    <w:rsid w:val="24BBFE2A"/>
    <w:rsid w:val="2613A93C"/>
    <w:rsid w:val="271B0D9A"/>
    <w:rsid w:val="2759F76F"/>
    <w:rsid w:val="27781752"/>
    <w:rsid w:val="28EFE50E"/>
    <w:rsid w:val="29AFF1F2"/>
    <w:rsid w:val="2C285848"/>
    <w:rsid w:val="2C62EAB8"/>
    <w:rsid w:val="2DBAF57A"/>
    <w:rsid w:val="2DDE65F1"/>
    <w:rsid w:val="2EB5097A"/>
    <w:rsid w:val="2F028AB2"/>
    <w:rsid w:val="2F2E1255"/>
    <w:rsid w:val="2FAEFA46"/>
    <w:rsid w:val="2FE3BB86"/>
    <w:rsid w:val="31A44FED"/>
    <w:rsid w:val="32652885"/>
    <w:rsid w:val="3281E914"/>
    <w:rsid w:val="335D41A8"/>
    <w:rsid w:val="3384D00F"/>
    <w:rsid w:val="33F44A8E"/>
    <w:rsid w:val="36813642"/>
    <w:rsid w:val="36FEC5F4"/>
    <w:rsid w:val="3700FA8E"/>
    <w:rsid w:val="39080C06"/>
    <w:rsid w:val="39122E52"/>
    <w:rsid w:val="391ADE91"/>
    <w:rsid w:val="39B0A059"/>
    <w:rsid w:val="3A997494"/>
    <w:rsid w:val="3AA5DF81"/>
    <w:rsid w:val="3ACB3B8D"/>
    <w:rsid w:val="3B179484"/>
    <w:rsid w:val="3C072755"/>
    <w:rsid w:val="3C078477"/>
    <w:rsid w:val="3D63A382"/>
    <w:rsid w:val="3D70EAEC"/>
    <w:rsid w:val="3E6F8B4F"/>
    <w:rsid w:val="3E8B00E6"/>
    <w:rsid w:val="3EA1182F"/>
    <w:rsid w:val="3F1962D8"/>
    <w:rsid w:val="3F64C00B"/>
    <w:rsid w:val="4035D2A9"/>
    <w:rsid w:val="405D3366"/>
    <w:rsid w:val="40ED1465"/>
    <w:rsid w:val="426A9355"/>
    <w:rsid w:val="4304ADFD"/>
    <w:rsid w:val="432DF0F9"/>
    <w:rsid w:val="43DE6659"/>
    <w:rsid w:val="450B0D0F"/>
    <w:rsid w:val="4523E8C6"/>
    <w:rsid w:val="47092C79"/>
    <w:rsid w:val="4904EAC2"/>
    <w:rsid w:val="494321BD"/>
    <w:rsid w:val="495EEEC0"/>
    <w:rsid w:val="4A00A110"/>
    <w:rsid w:val="4ABEB208"/>
    <w:rsid w:val="4B28999E"/>
    <w:rsid w:val="4B67BB2C"/>
    <w:rsid w:val="4C4ED037"/>
    <w:rsid w:val="4D69306F"/>
    <w:rsid w:val="4DBA3C3C"/>
    <w:rsid w:val="4E83F16D"/>
    <w:rsid w:val="4F26ADD9"/>
    <w:rsid w:val="4F68A698"/>
    <w:rsid w:val="4FA97897"/>
    <w:rsid w:val="5012CDEA"/>
    <w:rsid w:val="5104AAB7"/>
    <w:rsid w:val="5158604A"/>
    <w:rsid w:val="51E7A15B"/>
    <w:rsid w:val="527B9D04"/>
    <w:rsid w:val="5287AD9A"/>
    <w:rsid w:val="52EA0D1E"/>
    <w:rsid w:val="535A41E3"/>
    <w:rsid w:val="53B7813C"/>
    <w:rsid w:val="55477F65"/>
    <w:rsid w:val="56B37A61"/>
    <w:rsid w:val="57F40627"/>
    <w:rsid w:val="5827F2CA"/>
    <w:rsid w:val="5862F933"/>
    <w:rsid w:val="58DABA3F"/>
    <w:rsid w:val="597BB7A7"/>
    <w:rsid w:val="59841E83"/>
    <w:rsid w:val="5A2B6420"/>
    <w:rsid w:val="5A43B47C"/>
    <w:rsid w:val="5AB67414"/>
    <w:rsid w:val="5C766D06"/>
    <w:rsid w:val="5E3629CD"/>
    <w:rsid w:val="5F2AC8C6"/>
    <w:rsid w:val="5F9F185D"/>
    <w:rsid w:val="5FA02588"/>
    <w:rsid w:val="5FB5D979"/>
    <w:rsid w:val="5FCBDBB5"/>
    <w:rsid w:val="602A1AE8"/>
    <w:rsid w:val="60679F29"/>
    <w:rsid w:val="60686829"/>
    <w:rsid w:val="606ECE52"/>
    <w:rsid w:val="6153D63D"/>
    <w:rsid w:val="628AE8E8"/>
    <w:rsid w:val="62F3AC74"/>
    <w:rsid w:val="632216FE"/>
    <w:rsid w:val="637F0544"/>
    <w:rsid w:val="641E544A"/>
    <w:rsid w:val="655519FC"/>
    <w:rsid w:val="655706B7"/>
    <w:rsid w:val="66159A5B"/>
    <w:rsid w:val="6646724C"/>
    <w:rsid w:val="667339CE"/>
    <w:rsid w:val="67277FD0"/>
    <w:rsid w:val="674CAF50"/>
    <w:rsid w:val="67565EB9"/>
    <w:rsid w:val="68481288"/>
    <w:rsid w:val="69AFFED3"/>
    <w:rsid w:val="6A086A26"/>
    <w:rsid w:val="6A6EF95F"/>
    <w:rsid w:val="6B571F80"/>
    <w:rsid w:val="6C2C56F5"/>
    <w:rsid w:val="6C3D014C"/>
    <w:rsid w:val="6C7C3C08"/>
    <w:rsid w:val="6D4AAC7A"/>
    <w:rsid w:val="6E0805A8"/>
    <w:rsid w:val="6E2A28A9"/>
    <w:rsid w:val="6E7487FB"/>
    <w:rsid w:val="6F2CA7C3"/>
    <w:rsid w:val="6F401AB8"/>
    <w:rsid w:val="70850CDA"/>
    <w:rsid w:val="70C9D162"/>
    <w:rsid w:val="71944C98"/>
    <w:rsid w:val="723E38C3"/>
    <w:rsid w:val="729C3763"/>
    <w:rsid w:val="73EB9DC0"/>
    <w:rsid w:val="740B7DA6"/>
    <w:rsid w:val="75487478"/>
    <w:rsid w:val="771F8B5A"/>
    <w:rsid w:val="780E473E"/>
    <w:rsid w:val="792AEC99"/>
    <w:rsid w:val="7A18B8C3"/>
    <w:rsid w:val="7B60EA36"/>
    <w:rsid w:val="7BE35C95"/>
    <w:rsid w:val="7C651702"/>
    <w:rsid w:val="7C7E65E0"/>
    <w:rsid w:val="7CEBF576"/>
    <w:rsid w:val="7D3EAA23"/>
    <w:rsid w:val="7DB3701B"/>
    <w:rsid w:val="7E707C0C"/>
    <w:rsid w:val="7ED0614D"/>
    <w:rsid w:val="7EFE34DF"/>
    <w:rsid w:val="7FC47FB3"/>
    <w:rsid w:val="7FE1B036"/>
    <w:rsid w:val="7FEF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B8BE"/>
  <w15:chartTrackingRefBased/>
  <w15:docId w15:val="{B4B22DA1-6699-43CA-8058-E57CD85E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B6248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412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12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12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12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123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412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232"/>
    <w:rPr>
      <w:color w:val="605E5C"/>
      <w:shd w:val="clear" w:color="auto" w:fill="E1DFDD"/>
    </w:rPr>
  </w:style>
  <w:style w:type="character" w:styleId="FootnoteReference">
    <w:name w:val="footnote reference"/>
    <w:basedOn w:val="DefaultParagraphFont"/>
    <w:uiPriority w:val="99"/>
    <w:semiHidden/>
    <w:unhideWhenUsed/>
    <w:rsid w:val="000102E0"/>
    <w:rPr>
      <w:vertAlign w:val="superscript"/>
    </w:rPr>
  </w:style>
  <w:style w:type="paragraph" w:styleId="Header">
    <w:name w:val="header"/>
    <w:basedOn w:val="Normal"/>
    <w:uiPriority w:val="99"/>
    <w:unhideWhenUsed/>
    <w:rsid w:val="4ABEB20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ABEB20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D74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78884-fe8d-4de5-bc61-b21e242d5ac8" xsi:nil="true"/>
    <lcf76f155ced4ddcb4097134ff3c332f xmlns="083fca35-781a-4438-943b-90b6119564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1CFF85627EEE40BAABC98F8CF8C7FF" ma:contentTypeVersion="10" ma:contentTypeDescription="Create a new document." ma:contentTypeScope="" ma:versionID="bf770998000e58eff442295f3bea7d8f">
  <xsd:schema xmlns:xsd="http://www.w3.org/2001/XMLSchema" xmlns:xs="http://www.w3.org/2001/XMLSchema" xmlns:p="http://schemas.microsoft.com/office/2006/metadata/properties" xmlns:ns2="083fca35-781a-4438-943b-90b611956493" xmlns:ns3="67278884-fe8d-4de5-bc61-b21e242d5ac8" targetNamespace="http://schemas.microsoft.com/office/2006/metadata/properties" ma:root="true" ma:fieldsID="c1015d21121a3a029ad175813e38a349" ns2:_="" ns3:_="">
    <xsd:import namespace="083fca35-781a-4438-943b-90b611956493"/>
    <xsd:import namespace="67278884-fe8d-4de5-bc61-b21e242d5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ca35-781a-4438-943b-90b611956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78884-fe8d-4de5-bc61-b21e242d5a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b67b79-f200-4db8-b6bf-bf047451bd72}" ma:internalName="TaxCatchAll" ma:showField="CatchAllData" ma:web="67278884-fe8d-4de5-bc61-b21e242d5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3EE3F2-425C-409B-8808-7C5D5DF768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CB4A1F-7BE2-48E3-985B-45DA44527720}">
  <ds:schemaRefs>
    <ds:schemaRef ds:uri="http://schemas.microsoft.com/office/2006/metadata/properties"/>
    <ds:schemaRef ds:uri="http://schemas.microsoft.com/office/infopath/2007/PartnerControls"/>
    <ds:schemaRef ds:uri="67278884-fe8d-4de5-bc61-b21e242d5ac8"/>
    <ds:schemaRef ds:uri="083fca35-781a-4438-943b-90b611956493"/>
  </ds:schemaRefs>
</ds:datastoreItem>
</file>

<file path=customXml/itemProps3.xml><?xml version="1.0" encoding="utf-8"?>
<ds:datastoreItem xmlns:ds="http://schemas.openxmlformats.org/officeDocument/2006/customXml" ds:itemID="{9EBE4BE6-2872-4097-BFCE-7DD658F51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fca35-781a-4438-943b-90b611956493"/>
    <ds:schemaRef ds:uri="67278884-fe8d-4de5-bc61-b21e242d5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Berman, Margot</dc:creator>
  <cp:keywords/>
  <dc:description/>
  <cp:lastModifiedBy>Berman, Margot</cp:lastModifiedBy>
  <cp:revision>14</cp:revision>
  <dcterms:created xsi:type="dcterms:W3CDTF">2026-09-26T21:39:00Z</dcterms:created>
  <dcterms:modified xsi:type="dcterms:W3CDTF">2026-10-15T16:28:00Z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0x010100411CFF85627EEE40BAABC98F8CF8C7FF</vt:lpwstr>
  </property>
  <property fmtid="{D5CDD505-2E9C-101B-9397-08002B2CF9AE}" pid="3" name="MediaServiceImageTags">
    <vt:lpwstr/>
  </property>
</Properties>
</file>