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29198E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b/>
          <w:color w:val="002060"/>
        </w:rPr>
        <w:t>General Recommended Resources</w:t>
      </w:r>
    </w:p>
    <w:p w14:paraId="78C64230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b/>
          <w:color w:val="002060"/>
        </w:rPr>
        <w:t>General recommendations</w:t>
      </w:r>
    </w:p>
    <w:p w14:paraId="68E610F7" w14:textId="77777777" w:rsidR="00634989" w:rsidRPr="001231C1" w:rsidRDefault="50BC0803" w:rsidP="001231C1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1231C1">
        <w:rPr>
          <w:rFonts w:ascii="Times New Roman" w:eastAsia="Times New Roman" w:hAnsi="Times New Roman" w:cs="Times New Roman"/>
          <w:color w:val="002060"/>
        </w:rPr>
        <w:t xml:space="preserve">1. </w:t>
      </w:r>
      <w:r w:rsidR="0EAA6DEE" w:rsidRPr="001231C1">
        <w:rPr>
          <w:rFonts w:ascii="Times New Roman" w:eastAsia="Times New Roman" w:hAnsi="Times New Roman" w:cs="Times New Roman"/>
          <w:color w:val="002060"/>
        </w:rPr>
        <w:t xml:space="preserve">Korinek, Anton, Charles I. Jones, Szymon Sacher, Tess Cotter, and Peter McCrory. 2026. “Economic Scenarios for Transformative AI.” </w:t>
      </w:r>
      <w:r w:rsidR="0EAA6DEE" w:rsidRPr="001231C1">
        <w:rPr>
          <w:rFonts w:ascii="Times New Roman" w:eastAsia="Times New Roman" w:hAnsi="Times New Roman" w:cs="Times New Roman"/>
          <w:i/>
          <w:iCs/>
          <w:color w:val="002060"/>
        </w:rPr>
        <w:t>The Anthropic Institute Working Paper</w:t>
      </w:r>
      <w:r w:rsidR="0EAA6DEE" w:rsidRPr="001231C1">
        <w:rPr>
          <w:rFonts w:ascii="Times New Roman" w:eastAsia="Times New Roman" w:hAnsi="Times New Roman" w:cs="Times New Roman"/>
          <w:color w:val="002060"/>
        </w:rPr>
        <w:t xml:space="preserve"> No. 2026-02. September 2026.</w:t>
      </w:r>
    </w:p>
    <w:p w14:paraId="5D25B25D" w14:textId="77777777" w:rsidR="00634989" w:rsidRPr="001231C1" w:rsidRDefault="00634989" w:rsidP="001231C1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</w:p>
    <w:p w14:paraId="0A388370" w14:textId="77777777" w:rsidR="00634989" w:rsidRPr="001231C1" w:rsidRDefault="03254F25" w:rsidP="001231C1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1231C1">
        <w:rPr>
          <w:rFonts w:ascii="Times New Roman" w:eastAsia="Times New Roman" w:hAnsi="Times New Roman" w:cs="Times New Roman"/>
          <w:color w:val="002060"/>
        </w:rPr>
        <w:t xml:space="preserve">2. </w:t>
      </w:r>
      <w:r w:rsidR="7A1DB2AA" w:rsidRPr="001231C1">
        <w:rPr>
          <w:rFonts w:ascii="Times New Roman" w:eastAsia="Times New Roman" w:hAnsi="Times New Roman" w:cs="Times New Roman"/>
          <w:color w:val="002060"/>
        </w:rPr>
        <w:t xml:space="preserve">Imas, Alex, and Ben Moll. “Will AI Soon Lead to Double-Digit Growth?” Ghosts of Electricity, September 9, 2026. </w:t>
      </w:r>
      <w:hyperlink r:id="rId7">
        <w:r w:rsidR="0836E485" w:rsidRPr="001231C1">
          <w:rPr>
            <w:rStyle w:val="Hyperlink"/>
            <w:rFonts w:ascii="Times New Roman" w:eastAsia="Times New Roman" w:hAnsi="Times New Roman" w:cs="Times New Roman"/>
            <w:color w:val="002060"/>
          </w:rPr>
          <w:t>https://aleximas.substack.com/p/will-a</w:t>
        </w:r>
        <w:r w:rsidR="0836E485" w:rsidRPr="001231C1">
          <w:rPr>
            <w:rStyle w:val="Hyperlink"/>
            <w:rFonts w:ascii="Times New Roman" w:eastAsia="Times New Roman" w:hAnsi="Times New Roman" w:cs="Times New Roman"/>
            <w:color w:val="002060"/>
          </w:rPr>
          <w:t>i</w:t>
        </w:r>
        <w:r w:rsidR="0836E485" w:rsidRPr="001231C1">
          <w:rPr>
            <w:rStyle w:val="Hyperlink"/>
            <w:rFonts w:ascii="Times New Roman" w:eastAsia="Times New Roman" w:hAnsi="Times New Roman" w:cs="Times New Roman"/>
            <w:color w:val="002060"/>
          </w:rPr>
          <w:t>-soon-lead-to-double-digit</w:t>
        </w:r>
      </w:hyperlink>
    </w:p>
    <w:p w14:paraId="35171783" w14:textId="77777777" w:rsidR="00634989" w:rsidRPr="001231C1" w:rsidRDefault="00634989" w:rsidP="001231C1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</w:p>
    <w:p w14:paraId="51EDBC6E" w14:textId="77777777" w:rsidR="00634989" w:rsidRPr="001231C1" w:rsidRDefault="329E932E" w:rsidP="001231C1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1231C1">
        <w:rPr>
          <w:rFonts w:ascii="Times New Roman" w:eastAsia="Times New Roman" w:hAnsi="Times New Roman" w:cs="Times New Roman"/>
          <w:color w:val="002060"/>
        </w:rPr>
        <w:t xml:space="preserve">3. </w:t>
      </w:r>
      <w:r w:rsidR="27B64D41" w:rsidRPr="001231C1">
        <w:rPr>
          <w:rFonts w:ascii="Times New Roman" w:eastAsia="Times New Roman" w:hAnsi="Times New Roman" w:cs="Times New Roman"/>
          <w:color w:val="002060"/>
        </w:rPr>
        <w:t>Trammell</w:t>
      </w:r>
      <w:r w:rsidR="0DBA0848" w:rsidRPr="001231C1">
        <w:rPr>
          <w:rFonts w:ascii="Times New Roman" w:eastAsia="Times New Roman" w:hAnsi="Times New Roman" w:cs="Times New Roman"/>
          <w:color w:val="002060"/>
        </w:rPr>
        <w:t>, Philip</w:t>
      </w:r>
      <w:r w:rsidR="27B64D41" w:rsidRPr="001231C1">
        <w:rPr>
          <w:rFonts w:ascii="Times New Roman" w:eastAsia="Times New Roman" w:hAnsi="Times New Roman" w:cs="Times New Roman"/>
          <w:color w:val="002060"/>
        </w:rPr>
        <w:t xml:space="preserve"> and Anton Korinek, "Economic Growth under Transformative AI," NBER Working Paper 31815 (2023), </w:t>
      </w:r>
      <w:hyperlink r:id="rId8">
        <w:r w:rsidR="27B64D41" w:rsidRPr="001231C1">
          <w:rPr>
            <w:rStyle w:val="Hyperlink"/>
            <w:rFonts w:ascii="Times New Roman" w:eastAsia="Times New Roman" w:hAnsi="Times New Roman" w:cs="Times New Roman"/>
            <w:color w:val="002060"/>
          </w:rPr>
          <w:t>https://doi.org/10.3386/w31815</w:t>
        </w:r>
      </w:hyperlink>
      <w:r w:rsidR="27B64D41" w:rsidRPr="001231C1">
        <w:rPr>
          <w:rFonts w:ascii="Times New Roman" w:eastAsia="Times New Roman" w:hAnsi="Times New Roman" w:cs="Times New Roman"/>
          <w:color w:val="002060"/>
        </w:rPr>
        <w:t>.</w:t>
      </w:r>
    </w:p>
    <w:p w14:paraId="28629883" w14:textId="77777777" w:rsidR="00634989" w:rsidRPr="001231C1" w:rsidRDefault="00634989" w:rsidP="001231C1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</w:p>
    <w:p w14:paraId="6981972E" w14:textId="77777777" w:rsidR="00634989" w:rsidRPr="001231C1" w:rsidRDefault="1BCFE19F" w:rsidP="001231C1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1231C1">
        <w:rPr>
          <w:rFonts w:ascii="Times New Roman" w:eastAsia="Times New Roman" w:hAnsi="Times New Roman" w:cs="Times New Roman"/>
          <w:color w:val="002060"/>
        </w:rPr>
        <w:t xml:space="preserve">4. </w:t>
      </w:r>
      <w:r w:rsidR="4D26FEE6" w:rsidRPr="001231C1">
        <w:rPr>
          <w:rFonts w:ascii="Times New Roman" w:eastAsia="Times New Roman" w:hAnsi="Times New Roman" w:cs="Times New Roman"/>
          <w:color w:val="002060"/>
        </w:rPr>
        <w:t xml:space="preserve">Fornaro, L. and Wolf, M.: 2026, Macroeconomic policies for AI, Working paper, CREI, </w:t>
      </w:r>
      <w:hyperlink r:id="rId9">
        <w:r w:rsidR="4D26FEE6" w:rsidRPr="001231C1">
          <w:rPr>
            <w:rStyle w:val="Hyperlink"/>
            <w:rFonts w:ascii="Times New Roman" w:eastAsia="Times New Roman" w:hAnsi="Times New Roman" w:cs="Times New Roman"/>
            <w:color w:val="002060"/>
          </w:rPr>
          <w:t>https://econ-papers.upf.edu/papers/1943.pdf</w:t>
        </w:r>
      </w:hyperlink>
    </w:p>
    <w:p w14:paraId="2B91A564" w14:textId="77777777" w:rsidR="00634989" w:rsidRPr="001231C1" w:rsidRDefault="00634989" w:rsidP="001231C1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</w:p>
    <w:p w14:paraId="0D82B377" w14:textId="77777777" w:rsidR="00634989" w:rsidRPr="001231C1" w:rsidRDefault="118EF8AB" w:rsidP="001231C1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1231C1">
        <w:rPr>
          <w:rFonts w:ascii="Times New Roman" w:eastAsia="Times New Roman" w:hAnsi="Times New Roman" w:cs="Times New Roman"/>
          <w:color w:val="002060"/>
        </w:rPr>
        <w:t xml:space="preserve">5. </w:t>
      </w:r>
      <w:r w:rsidR="4D26FEE6" w:rsidRPr="001231C1">
        <w:rPr>
          <w:rFonts w:ascii="Times New Roman" w:eastAsia="Times New Roman" w:hAnsi="Times New Roman" w:cs="Times New Roman"/>
          <w:color w:val="002060"/>
        </w:rPr>
        <w:t xml:space="preserve">World Bank. World Development Report 2026: The Promise of Artificial Intelligence. Washington, DC: World Bank, 2026. </w:t>
      </w:r>
      <w:hyperlink r:id="rId10">
        <w:r w:rsidR="4D26FEE6" w:rsidRPr="001231C1">
          <w:rPr>
            <w:rStyle w:val="Hyperlink"/>
            <w:rFonts w:ascii="Times New Roman" w:eastAsia="Times New Roman" w:hAnsi="Times New Roman" w:cs="Times New Roman"/>
            <w:color w:val="002060"/>
          </w:rPr>
          <w:t>https://www.worldbank.org/en/publication/wdr2026</w:t>
        </w:r>
      </w:hyperlink>
    </w:p>
    <w:p w14:paraId="6A2B904E" w14:textId="77777777" w:rsidR="00634989" w:rsidRPr="001231C1" w:rsidRDefault="00634989" w:rsidP="001231C1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</w:p>
    <w:p w14:paraId="244BE365" w14:textId="77777777" w:rsidR="00634989" w:rsidRPr="001231C1" w:rsidRDefault="31415A11" w:rsidP="001231C1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1231C1">
        <w:rPr>
          <w:rFonts w:ascii="Times New Roman" w:eastAsia="Times New Roman" w:hAnsi="Times New Roman" w:cs="Times New Roman"/>
          <w:color w:val="002060"/>
        </w:rPr>
        <w:t xml:space="preserve">6. </w:t>
      </w:r>
      <w:r w:rsidR="4D26FEE6" w:rsidRPr="001231C1">
        <w:rPr>
          <w:rFonts w:ascii="Times New Roman" w:eastAsia="Times New Roman" w:hAnsi="Times New Roman" w:cs="Times New Roman"/>
          <w:color w:val="002060"/>
        </w:rPr>
        <w:t xml:space="preserve">World Trade Organization. World Trade Report 2025: Making Trade and AI Work Together to the Benefit of All. Geneva: World Trade Organization, 2025. </w:t>
      </w:r>
      <w:hyperlink r:id="rId11">
        <w:r w:rsidR="4D26FEE6" w:rsidRPr="001231C1">
          <w:rPr>
            <w:rStyle w:val="Hyperlink"/>
            <w:rFonts w:ascii="Times New Roman" w:eastAsia="Times New Roman" w:hAnsi="Times New Roman" w:cs="Times New Roman"/>
            <w:color w:val="002060"/>
          </w:rPr>
          <w:t>https://www.wto.org/english/res_e/booksp_e/wtr25_e.pdf</w:t>
        </w:r>
      </w:hyperlink>
      <w:r w:rsidR="4D26FEE6" w:rsidRPr="001231C1">
        <w:rPr>
          <w:rFonts w:ascii="Times New Roman" w:eastAsia="Times New Roman" w:hAnsi="Times New Roman" w:cs="Times New Roman"/>
          <w:color w:val="002060"/>
        </w:rPr>
        <w:t>.</w:t>
      </w:r>
    </w:p>
    <w:p w14:paraId="0E5F521E" w14:textId="77777777" w:rsidR="00634989" w:rsidRPr="001231C1" w:rsidRDefault="00634989" w:rsidP="001231C1">
      <w:pPr>
        <w:spacing w:line="240" w:lineRule="auto"/>
        <w:rPr>
          <w:rFonts w:ascii="Times New Roman" w:eastAsia="Times New Roman" w:hAnsi="Times New Roman" w:cs="Times New Roman"/>
          <w:color w:val="002060"/>
        </w:rPr>
      </w:pPr>
    </w:p>
    <w:p w14:paraId="79DDF3C1" w14:textId="77777777" w:rsidR="00634989" w:rsidRPr="001231C1" w:rsidRDefault="00634989" w:rsidP="001231C1">
      <w:pPr>
        <w:spacing w:line="240" w:lineRule="auto"/>
        <w:rPr>
          <w:rFonts w:ascii="Times New Roman" w:eastAsia="Times New Roman" w:hAnsi="Times New Roman" w:cs="Times New Roman"/>
          <w:color w:val="002060"/>
        </w:rPr>
      </w:pPr>
    </w:p>
    <w:p w14:paraId="52DD2F6B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b/>
          <w:color w:val="002060"/>
        </w:rPr>
        <w:t>Session 1: Monetary Policy and Financial Markets</w:t>
      </w:r>
    </w:p>
    <w:p w14:paraId="0A7102E7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b/>
          <w:color w:val="002060"/>
        </w:rPr>
        <w:t>Readings by participants</w:t>
      </w:r>
    </w:p>
    <w:p w14:paraId="2C890207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Bailey, Andrew. “Chair’s Letter to G20 Finance Ministers and Central Bank Governors.” Financial Stability Board, August 28, 2026. https://www.fsb.org/uploads/P310826.pdf.</w:t>
      </w:r>
    </w:p>
    <w:p w14:paraId="1F1FA388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Rogoff, Kenneth. “The AI Growth Paradox: Why High Productivity Could Still Lead to a Crash.” Foreign Affairs, August 2026. https://www.foreignaffairs.com/united-states/ai-growth-paradox</w:t>
      </w:r>
    </w:p>
    <w:p w14:paraId="1BD15BD8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Bailey, Andrew. “Can AI Make Cutlery?” Bank of England, May 21, 2026. https://www.bankofengland.co.uk/speech/2026/may/andrew-bailey-speech-at-cutlers-feast-sheffield.</w:t>
      </w:r>
    </w:p>
    <w:p w14:paraId="49BD333A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Van Nieuwerburgh, Stijn. “Financing the AI Buildout.” September 23, 2026. Forthcoming in the Brookings Papers of Economic Activity, Fall 2026. https://papers.ssrn.com/sol3/papers.cfm?abstract_id=6444363</w:t>
      </w:r>
    </w:p>
    <w:p w14:paraId="7A631607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b/>
          <w:color w:val="002060"/>
        </w:rPr>
        <w:t>Other recommended resources</w:t>
      </w:r>
    </w:p>
    <w:p w14:paraId="46510234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Lenzu, Simone. “Artificial Intelligence and Monetary Policy: A Framework and Perspective on Cyclical Transmission, Structural Transition, and Financial Stability.” Federal Reserve Bank of New York Staff Reports, no. 1192, April 2026. https://doi.org/10.59576/sr.1192.</w:t>
      </w:r>
    </w:p>
    <w:p w14:paraId="2CCE61E1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lastRenderedPageBreak/>
        <w:t>Brault, Joshua, Maryam Haghighi, and Jing Yang. 2026. “Monetary Policy in an AI-Driven Two-Speed Economy.” Bank of Canada Staff Working Paper 2026-27. https://www.bankofcanada.ca/wp-content/uploads/2026/07/swp2026-27.pdf</w:t>
      </w:r>
    </w:p>
    <w:p w14:paraId="048DB82D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Fornaro, L. and Wolf, M. 2026. “Macroeconomic Policies for AI.” Working paper, CREI. https://econ-papers.upf.edu/papers/1943.pdf</w:t>
      </w:r>
    </w:p>
    <w:p w14:paraId="4BDF5C1B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Bank for International Settlements. “Progress and Peril.” Annual Economic Report 2026, June 28, 2026. https://www.bis.org/publications/aer-2026/progress-peril</w:t>
      </w:r>
    </w:p>
    <w:p w14:paraId="52DD55C5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b/>
          <w:color w:val="002060"/>
        </w:rPr>
        <w:t>Session 2: Emerging Markets and Developing Economies</w:t>
      </w:r>
    </w:p>
    <w:p w14:paraId="103037DE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b/>
          <w:color w:val="002060"/>
        </w:rPr>
        <w:t>Recommended resources</w:t>
      </w:r>
    </w:p>
    <w:p w14:paraId="24DBF633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Florence, Jaumotte, Kim, Jaden, Koll, David, Li, Elmer Z., Li, Longji, Melina, Giovanni, Song, Alina, and Tavares, Marina M. 2026. “Bridging Skill Gaps for the Future: New Jobs Creation in the AI Age.” IMF Staff Discussion Note SDN/2026/001. Washington, DC: International Monetary Fund. https://www.imf.org/-/media/files/publications/sdn/2026/english/sdnea2026001.pdf</w:t>
      </w:r>
    </w:p>
    <w:p w14:paraId="2580BEFF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Gambacorta, Leonardo, Enisse Kharroubi, Aaron Mehrotra, and Livia Pancotto. “Economic Impact of AI in Emerging Market Economies.” BIS Bulletin, no. 121. Basel: Bank for International Settlements, February 17, 2026. https://www.bis.org/publications/bulletin-121-economic-impact-ai-emerging-market-economies</w:t>
      </w:r>
    </w:p>
    <w:p w14:paraId="572C0684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Gates Foundation Goalkeepers event in New York. “Dr Bosun Tijani, Minister of Digital Economy, highlighted how AI distinguishes weed from wheat.” YouTube video, 7:31. September 23, 2026. https://www.youtube.com/watch?v=5CwzW-3iPhI</w:t>
      </w:r>
    </w:p>
    <w:p w14:paraId="4F02D38A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Huang, Jingyun, Yan Liu, He Wang, and Shu Yu. 2026. “Who Takes the Hit? The Uneven Impacts of Generative AI on Labor Demand Across Countries.” World Bank, July 27, 2026. https://thedocs.worldbank.org/en/doc/07f7fe676b8331172af31de2c3fc11e1-0050062026/original/Cross-country-Labor-Demand-in-the-age-of-GenAI-0727.pdf</w:t>
      </w:r>
    </w:p>
    <w:p w14:paraId="3A7A29F4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IndiaAI. “IT Secretary opens up on India’s AI Roadmap, Data Regulation, Job Fears &amp; India’s AI Future.” YouTube video, 43:10. January 30, 2026. https://www.youtube.com/watch?v=cEGoD7sOCGk</w:t>
      </w:r>
    </w:p>
    <w:p w14:paraId="7BA840CA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Schindler, Martin, Andrew J. Tiffin, Andrea Richter Hume, Kamil Dybczak, Marwa Ibrahim, Youssouf Kiendrebeogo, Jacinta Bernadette Shirakawa, Nikola Spatafora, and Solo Zerbo. “Unlocking the Potential: AI in Sub-Saharan Africa.” IMF Departmental Papers 2026, no. 13. Washington, DC: International Monetary Fund, July 21, 2026. https://www.imf.org/en/publications/departmental-papers-policy-papers/issues/2026/07/13/unlocking-the-potential-ai-in-sub-saharan-africa-576489</w:t>
      </w:r>
    </w:p>
    <w:p w14:paraId="00CA8CB5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b/>
          <w:color w:val="002060"/>
        </w:rPr>
        <w:t>Session 3: Jobs, Trade and Fiscal Policy</w:t>
      </w:r>
    </w:p>
    <w:p w14:paraId="7584B0E0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b/>
          <w:color w:val="002060"/>
        </w:rPr>
        <w:t>Readings by lead speakers</w:t>
      </w:r>
    </w:p>
    <w:p w14:paraId="7E827942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Chatterji, Aaron, Tom Cunningham, David J. Deming, Zachary Hitzig, Chenoa Ong, C. Y. Shan, and Kevin Wadman. “How People Use ChatGPT.” NBER Working Paper no. 34255. September 2025. https://ssrn.com/abstract=5487080</w:t>
      </w:r>
    </w:p>
    <w:p w14:paraId="6E72D654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lastRenderedPageBreak/>
        <w:t>Chatterji, Aaron, Daniel Rock, Eduard Talamàs, and Toby Stuart. “Transformative AI and Firms.” In The Economics of Transformative AI, 173–194. Chicago: University of Chicago Press, 2026. https://www.nber.org/books-and-chapters/economics-transformative-ai/transformative-ai-and-firms.</w:t>
      </w:r>
    </w:p>
    <w:p w14:paraId="4695505F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Pol Antràs. “FBBVA Lecture 2024: The Uncharted Waters of International Trade.” Journal of the European Economic Association, volume 23, issue 1, February 2025, pages 1–51. https://doi.org/10.1093/jeea/jvae060</w:t>
      </w:r>
    </w:p>
    <w:p w14:paraId="69393017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b/>
          <w:color w:val="002060"/>
        </w:rPr>
        <w:t>General literature</w:t>
      </w:r>
    </w:p>
    <w:p w14:paraId="51F6CB8E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Baslandze, Salomé, Zachary Edwards, John Graham, Ty McClure, Brent H. Meyer, Michael Sparks, Sonya R. Waddell, and Daniel Weitz. “Artificial Intelligence, Productivity, and the Workforce: Evidence from Corporate Executives.” NBER Working Paper 34984. National Bureau of Economic Research, 2026. https://doi.org/10.3386/w34984.</w:t>
      </w:r>
    </w:p>
    <w:p w14:paraId="03EBE154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Bick, Alexander, Adam Blandin, David J. Deming, and Tyler R. Schumacher. “What Work Does Generative AI Do?” NBER Working Paper 35677. National Bureau of Economic Research, August 2026. https://www.nber.org/papers/w35677.</w:t>
      </w:r>
    </w:p>
    <w:p w14:paraId="0B3005B9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Brollo, Fernanda, Era Dabla-Norris, Ruud de Mooij, Daniel Garcia-Macia, Tibor Hanappi, Li Liu, and Anh Dinh Minh Nguyen. “Broadening the Gains from Generative AI: The Role of Fiscal Policies.” IMF Staff Discussion Note SDN/2024/002. International Monetary Fund, June 2024. https://www.imf.org/-/media/files/publications/sdn/2024/english/sdnea2024002.pdf.</w:t>
      </w:r>
    </w:p>
    <w:p w14:paraId="4C583225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Brynjolfsson, Erik, Bharat Chandar, and Ruyu Chen. “Canaries in the Coal Mine? Six Facts about the Recent Employment Effects of Artificial Intelligence.” Stanford Digital Economy Lab, August 2026. https://digitaleconomy.stanford.edu/app/uploads/2026/08/Canaries_August2026.pdf.</w:t>
      </w:r>
    </w:p>
    <w:p w14:paraId="6E888829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Chandar, Bharat, and Bouke Klein Teeselink. “How Does AI Change Labor Demand? Evidence from 41 Countries.” Stanford Digital Economy Lab, September 20, 2026. https://digitaleconomy.stanford.edu/app/uploads/2026/09/HowDoesAIChangeLaborDemand.pdf.</w:t>
      </w:r>
    </w:p>
    <w:p w14:paraId="06DC7B1E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Eklou, Kodjovi M. “Artificial Intelligence and Aggregate Labor Productivity: Evidence from Patent Data.” IMF Working Paper 2026/204. International Monetary Fund, 2026. https://doi.org/10.5089/9798229061599.001.</w:t>
      </w:r>
    </w:p>
    <w:p w14:paraId="536BE8DE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Korinek, Anton, and Lee Lockwood. “Public Finance in the Age of AI: A Primer.” NBER Working Paper 34873. National Bureau of Economic Research, 2026. https://doi.org/10.3386/w34873.</w:t>
      </w:r>
    </w:p>
    <w:p w14:paraId="6DD1649D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Massenkoff, Maxim, and Peter McCrory. “Labor Market Impacts of AI: A New Measure and Early Evidence.” Anthropic, March 5, 2026. https://www.anthropic.com/research/labor-market-impacts.</w:t>
      </w:r>
    </w:p>
    <w:p w14:paraId="150DBE51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b/>
          <w:color w:val="002060"/>
        </w:rPr>
        <w:t>Session 4: Global Economic Cooperation and Key Takeaways</w:t>
      </w:r>
    </w:p>
    <w:p w14:paraId="4B4AF6D4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b/>
          <w:color w:val="002060"/>
        </w:rPr>
        <w:t>Readings by participants</w:t>
      </w:r>
    </w:p>
    <w:p w14:paraId="15EBEED9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Georgieva, Kristalina, and Mohammed Al-Jadaan. “Emerging Markets Must Build on Their Recent Success.” Project Syndicate, February 2026.</w:t>
      </w:r>
    </w:p>
    <w:p w14:paraId="1736A76B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b/>
          <w:color w:val="002060"/>
        </w:rPr>
        <w:lastRenderedPageBreak/>
        <w:t>Other relevant literature</w:t>
      </w:r>
    </w:p>
    <w:p w14:paraId="26C16A45" w14:textId="77777777" w:rsidR="00634989" w:rsidRPr="001231C1" w:rsidRDefault="00000000" w:rsidP="001231C1">
      <w:pPr>
        <w:spacing w:line="240" w:lineRule="auto"/>
        <w:rPr>
          <w:rFonts w:ascii="Times New Roman" w:hAnsi="Times New Roman" w:cs="Times New Roman"/>
          <w:color w:val="002060"/>
        </w:rPr>
      </w:pPr>
      <w:r w:rsidRPr="001231C1">
        <w:rPr>
          <w:rFonts w:ascii="Times New Roman" w:hAnsi="Times New Roman" w:cs="Times New Roman"/>
          <w:color w:val="002060"/>
        </w:rPr>
        <w:t>Cerutti, Eugenio, Antonio Garcia Pascual, Yosuke Kido, Longji Li, Giovanni Melina, Marina M. Tavares, and Philippe Wingender. “The Global Impact of AI: Mind the Gap.” IMF Working Paper No. 25/76, International Monetary Fund, April 2025. https://www.imf.org/-/media/files/publications/wp/2025/english/wpiea2025076-print-pdf.pdf</w:t>
      </w:r>
    </w:p>
    <w:sectPr w:rsidR="00634989" w:rsidRPr="00123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91D635"/>
    <w:rsid w:val="001231C1"/>
    <w:rsid w:val="00634989"/>
    <w:rsid w:val="006710B0"/>
    <w:rsid w:val="01461C5B"/>
    <w:rsid w:val="03254F25"/>
    <w:rsid w:val="067CB2D8"/>
    <w:rsid w:val="0836E485"/>
    <w:rsid w:val="0D55CA7D"/>
    <w:rsid w:val="0DBA0848"/>
    <w:rsid w:val="0EAA6DEE"/>
    <w:rsid w:val="107E2550"/>
    <w:rsid w:val="118EF8AB"/>
    <w:rsid w:val="1BCFE19F"/>
    <w:rsid w:val="1EB5D80E"/>
    <w:rsid w:val="20293C6E"/>
    <w:rsid w:val="20DE1EE1"/>
    <w:rsid w:val="22E5E821"/>
    <w:rsid w:val="253ADA9A"/>
    <w:rsid w:val="27B64D41"/>
    <w:rsid w:val="28ADB798"/>
    <w:rsid w:val="31415A11"/>
    <w:rsid w:val="329E932E"/>
    <w:rsid w:val="40FC4375"/>
    <w:rsid w:val="4D26FEE6"/>
    <w:rsid w:val="50BC0803"/>
    <w:rsid w:val="5FD77167"/>
    <w:rsid w:val="63157B79"/>
    <w:rsid w:val="67A442F7"/>
    <w:rsid w:val="6AFACC9C"/>
    <w:rsid w:val="769ED82A"/>
    <w:rsid w:val="77D3BC68"/>
    <w:rsid w:val="7A1DB2AA"/>
    <w:rsid w:val="7E91D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4B5F5"/>
  <w15:chartTrackingRefBased/>
  <w15:docId w15:val="{B98E8726-0172-46BA-8E2D-4E0CAE552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20293C6E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231C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86/w31815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https://aleximas.substack.com/p/will-ai-soon-lead-to-double-digit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wto.org/english/res_e/booksp_e/wtr25_e.pdf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worldbank.org/en/publication/wdr2026" TargetMode="External"/><Relationship Id="rId4" Type="http://schemas.openxmlformats.org/officeDocument/2006/relationships/styles" Target="styles.xml"/><Relationship Id="rId9" Type="http://schemas.openxmlformats.org/officeDocument/2006/relationships/hyperlink" Target="https://econ-papers.upf.edu/papers/194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1CFF85627EEE40BAABC98F8CF8C7FF" ma:contentTypeVersion="10" ma:contentTypeDescription="Create a new document." ma:contentTypeScope="" ma:versionID="bf770998000e58eff442295f3bea7d8f">
  <xsd:schema xmlns:xsd="http://www.w3.org/2001/XMLSchema" xmlns:xs="http://www.w3.org/2001/XMLSchema" xmlns:p="http://schemas.microsoft.com/office/2006/metadata/properties" xmlns:ns2="083fca35-781a-4438-943b-90b611956493" xmlns:ns3="67278884-fe8d-4de5-bc61-b21e242d5ac8" targetNamespace="http://schemas.microsoft.com/office/2006/metadata/properties" ma:root="true" ma:fieldsID="c1015d21121a3a029ad175813e38a349" ns2:_="" ns3:_="">
    <xsd:import namespace="083fca35-781a-4438-943b-90b611956493"/>
    <xsd:import namespace="67278884-fe8d-4de5-bc61-b21e242d5a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3fca35-781a-4438-943b-90b6119564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278884-fe8d-4de5-bc61-b21e242d5ac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b67b79-f200-4db8-b6bf-bf047451bd72}" ma:internalName="TaxCatchAll" ma:showField="CatchAllData" ma:web="67278884-fe8d-4de5-bc61-b21e242d5a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278884-fe8d-4de5-bc61-b21e242d5ac8" xsi:nil="true"/>
    <lcf76f155ced4ddcb4097134ff3c332f xmlns="083fca35-781a-4438-943b-90b6119564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CBD2EC-E627-4D5F-98A5-33A1457834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0EA8BE-007E-4812-9961-87103E7339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3fca35-781a-4438-943b-90b611956493"/>
    <ds:schemaRef ds:uri="67278884-fe8d-4de5-bc61-b21e242d5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288A4A-892F-4ABC-91D1-836646DC42B4}">
  <ds:schemaRefs>
    <ds:schemaRef ds:uri="http://schemas.microsoft.com/office/2006/metadata/properties"/>
    <ds:schemaRef ds:uri="http://schemas.microsoft.com/office/infopath/2007/PartnerControls"/>
    <ds:schemaRef ds:uri="67278884-fe8d-4de5-bc61-b21e242d5ac8"/>
    <ds:schemaRef ds:uri="083fca35-781a-4438-943b-90b6119564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1247</Words>
  <Characters>7113</Characters>
  <Application>Microsoft Office Word</Application>
  <DocSecurity>0</DocSecurity>
  <Lines>59</Lines>
  <Paragraphs>16</Paragraphs>
  <ScaleCrop>false</ScaleCrop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Berman, Margot</dc:creator>
  <cp:keywords/>
  <dc:description/>
  <cp:lastModifiedBy>Berman, Margot</cp:lastModifiedBy>
  <cp:revision>2</cp:revision>
  <dcterms:created xsi:type="dcterms:W3CDTF">2026-09-29T14:04:00Z</dcterms:created>
  <dcterms:modified xsi:type="dcterms:W3CDTF">2026-10-15T12:08:00Z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0x010100411CFF85627EEE40BAABC98F8CF8C7FF</vt:lpwstr>
  </property>
  <property fmtid="{D5CDD505-2E9C-101B-9397-08002B2CF9AE}" pid="3" name="MediaServiceImageTags">
    <vt:lpwstr/>
  </property>
</Properties>
</file>