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7D41" w14:textId="77777777" w:rsidR="005C2072" w:rsidRDefault="005C2072"/>
    <w:p w14:paraId="237CD688" w14:textId="66B7CC70" w:rsidR="005C2072" w:rsidRDefault="005C2072"/>
    <w:p w14:paraId="1AEAEA9F" w14:textId="58E49625" w:rsidR="005C2072" w:rsidRDefault="005C2072" w:rsidP="005C2072">
      <w:pPr>
        <w:jc w:val="center"/>
        <w:rPr>
          <w:b/>
          <w:bCs/>
          <w:sz w:val="72"/>
          <w:szCs w:val="72"/>
        </w:rPr>
      </w:pPr>
      <w:r w:rsidRPr="005C207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28968F6F" wp14:editId="22EAFF1E">
            <wp:simplePos x="0" y="0"/>
            <wp:positionH relativeFrom="margin">
              <wp:posOffset>-86995</wp:posOffset>
            </wp:positionH>
            <wp:positionV relativeFrom="margin">
              <wp:posOffset>21590</wp:posOffset>
            </wp:positionV>
            <wp:extent cx="5731510" cy="30092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072">
        <w:rPr>
          <w:b/>
          <w:bCs/>
          <w:sz w:val="72"/>
          <w:szCs w:val="72"/>
        </w:rPr>
        <w:t>GLOBAL FARMING COIN</w:t>
      </w:r>
    </w:p>
    <w:p w14:paraId="2F54A453" w14:textId="288EC80F" w:rsidR="005C2072" w:rsidRDefault="005C2072" w:rsidP="005C207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GFC</w:t>
      </w:r>
    </w:p>
    <w:p w14:paraId="2AFD40A8" w14:textId="69A86B9A" w:rsidR="005C2072" w:rsidRDefault="005C2072" w:rsidP="005C2072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1BF68" wp14:editId="704D2DE9">
                <wp:simplePos x="0" y="0"/>
                <wp:positionH relativeFrom="column">
                  <wp:posOffset>-161925</wp:posOffset>
                </wp:positionH>
                <wp:positionV relativeFrom="paragraph">
                  <wp:posOffset>256540</wp:posOffset>
                </wp:positionV>
                <wp:extent cx="62103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1C36D0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2pt" to="476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RQ0AEAAAsEAAAOAAAAZHJzL2Uyb0RvYy54bWysU8tu2zAQvBfoPxC813oECALBcg4O0kvR&#10;Gk37AQy1tAiQXIJkbfnvu6RkJegDRYteKD52ZndmV9v7yRp2ghA1up43m5ozcBIH7Y49//rl8d0d&#10;ZzEJNwiDDnp+gcjvd2/fbM++gxZHNAMERiQudmff8zEl31VVlCNYETfowdGjwmBFomM4VkMQZ2K3&#10;pmrr+rY6Yxh8QAkx0u3D/Mh3hV8pkOmTUhESMz2n2lJZQ1mf81rttqI7BuFHLZcyxD9UYYV2lHSl&#10;ehBJsG9B/0RltQwYUaWNRFuhUlpC0UBqmvoHNU+j8FC0kDnRrzbF/0crP54Ogemh5y1nTlhq0VMK&#10;Qh/HxPboHBmIgbXZp7OPHYXv3SEsp+gPIYueVLD5S3LYVLy9rN7ClJiky9u2qW9qaoGkt5u7hrbE&#10;Ur2AfYjpPaBledNzo12WLjpx+hDTHHoNydfG5TWi0cOjNqYc8tDA3gR2EtRuISW41CxpXkVS0oyu&#10;sqBZQtmli4GZ+TMosoSKbkoFZRh/x2scRWeYoipWYP1n4BKfoVAG9W/AK6JkRpdWsNUOw6+yp+lq&#10;hZrjrw7MurMFzzhcSnOLNTRxpUHL35FH+vW5wF/+4d13AAAA//8DAFBLAwQUAAYACAAAACEABneB&#10;T+AAAAAJAQAADwAAAGRycy9kb3ducmV2LnhtbEyPwUrDQBCG74LvsIzgrd0YkqIxm1IKYi1IsRba&#10;4zY7JtHsbMhum/TtnZ70OP98/PNNPh9tK87Y+8aRgodpBAKpdKahSsHu82XyCMIHTUa3jlDBBT3M&#10;i9ubXGfGDfSB522oBJeQz7SCOoQuk9KXNVrtp65D4t2X660OPPaVNL0euNy2Mo6imbS6Ib5Q6w6X&#10;NZY/25NV8N6vVsvF+vJNm4Md9vF6v3kbX5W6vxsXzyACjuEPhqs+q0PBTkd3IuNFq2ASpymjCpIo&#10;AcHAUxpzcORgloAscvn/g+IXAAD//wMAUEsBAi0AFAAGAAgAAAAhALaDOJL+AAAA4QEAABMAAAAA&#10;AAAAAAAAAAAAAAAAAFtDb250ZW50X1R5cGVzXS54bWxQSwECLQAUAAYACAAAACEAOP0h/9YAAACU&#10;AQAACwAAAAAAAAAAAAAAAAAvAQAAX3JlbHMvLnJlbHNQSwECLQAUAAYACAAAACEA/j4kUNABAAAL&#10;BAAADgAAAAAAAAAAAAAAAAAuAgAAZHJzL2Uyb0RvYy54bWxQSwECLQAUAAYACAAAACEABneBT+AA&#10;AAAJAQAADwAAAAAAAAAAAAAAAAAq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1E4C13DB" w14:textId="2A7B258B" w:rsidR="005C2072" w:rsidRDefault="007C4897" w:rsidP="005C2072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D9CE5F" wp14:editId="5F70E3E9">
                <wp:simplePos x="0" y="0"/>
                <wp:positionH relativeFrom="margin">
                  <wp:posOffset>857250</wp:posOffset>
                </wp:positionH>
                <wp:positionV relativeFrom="margin">
                  <wp:posOffset>6305550</wp:posOffset>
                </wp:positionV>
                <wp:extent cx="4114800" cy="1647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9F23276" id="Rectangle 4" o:spid="_x0000_s1026" style="position:absolute;margin-left:67.5pt;margin-top:496.5pt;width:324pt;height:129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IFdAIAADoFAAAOAAAAZHJzL2Uyb0RvYy54bWysVE1v2zAMvQ/YfxB0X20H7ldQpwhadBhQ&#10;tEXToWdVlmIDsqhRSpzs14+SHbdoix2G5aBIJvlIPj3q4nLXGbZV6FuwFS+Ocs6UlVC3dl3xn083&#10;384480HYWhiwquJ75fnl4uuXi97N1QwaMLVCRiDWz3tX8SYEN88yLxvVCX8ETlkyasBOBDriOqtR&#10;9ITemWyW5ydZD1g7BKm8p6/Xg5EvEr7WSoZ7rb0KzFScagtpxbS+xDVbXIj5GoVrWjmWIf6hik60&#10;lpJOUNciCLbB9gNU10oEDzocSegy0LqVKvVA3RT5u25WjXAq9ULkeDfR5P8frLzbPiBr64qXnFnR&#10;0RU9EmnCro1iZaSnd35OXiv3gOPJ0zb2utPYxX/qgu0SpfuJUrULTNLHsijKs5yYl2QrTsrTs9lx&#10;RM1ewx368F1Bx+Km4kjpE5Vie+vD4HpwobhYzlBA2oW9UbEGYx+Vpj4o5SxFJwWpK4NsK+juhZTK&#10;hmIwNaJWw+fjnH5jPVNEqi4BRmTdGjNhjwBRnR+xh1pH/xiqkgCn4PxvhQ3BU0TKDDZMwV1rAT8D&#10;MNTVmHnwP5A0UBNZeoF6T7eMMMjfO3nTEte3wocHgaR3uh+a4XBPizbQVxzGHWcN4O/Pvkd/kiFZ&#10;Oetpfiruf20EKs7MD0sCPS/KMg5cOpTHpzM64FvLy1uL3XRXQNdU0GvhZNpG/2AOW43QPdOoL2NW&#10;MgkrKXfFZcDD4SoMc02PhVTLZXKjIXMi3NqVkxE8shq19LR7FuhGwQXS6h0cZk3M3+lu8I2RFpab&#10;ALpNonzldeSbBjQJZ3xM4gvw9py8Xp+8xR8AAAD//wMAUEsDBBQABgAIAAAAIQBwXCBn3AAAAAwB&#10;AAAPAAAAZHJzL2Rvd25yZXYueG1sTE/LTsMwELwj8Q/WVuJGnaYKbUOcClXigsShhQ9w4yVOG6+j&#10;2GmSv2d7gtuMZjSPYj+5VtywD40nBatlAgKp8qahWsH31/vzFkSImoxuPaGCGQPsy8eHQufGj3TE&#10;2ynWgkMo5FqBjbHLpQyVRafD0ndIrP343unItK+l6fXI4a6VaZK8SKcb4garOzxYrK6nwXGJxuO8&#10;2oyH66edPhps5wsOs1JPi+ntFUTEKf6Z4T6fp0PJm85+IBNEy3yd8ZeoYLdbM2DHZnsHZ5bSLM1A&#10;loX8f6L8BQAA//8DAFBLAQItABQABgAIAAAAIQC2gziS/gAAAOEBAAATAAAAAAAAAAAAAAAAAAAA&#10;AABbQ29udGVudF9UeXBlc10ueG1sUEsBAi0AFAAGAAgAAAAhADj9If/WAAAAlAEAAAsAAAAAAAAA&#10;AAAAAAAALwEAAF9yZWxzLy5yZWxzUEsBAi0AFAAGAAgAAAAhAMVxEgV0AgAAOgUAAA4AAAAAAAAA&#10;AAAAAAAALgIAAGRycy9lMm9Eb2MueG1sUEsBAi0AFAAGAAgAAAAhAHBcIGfcAAAADAEAAA8AAAAA&#10;AAAAAAAAAAAAzgQAAGRycy9kb3ducmV2LnhtbFBLBQYAAAAABAAEAPMAAADXBQAAAAA=&#10;" fillcolor="#4472c4 [3204]" strokecolor="#1f3763 [1604]" strokeweight="1pt">
                <w10:wrap anchorx="margin" anchory="margin"/>
              </v:rect>
            </w:pict>
          </mc:Fallback>
        </mc:AlternateContent>
      </w:r>
    </w:p>
    <w:p w14:paraId="151974C6" w14:textId="77CDBA90" w:rsidR="005C2072" w:rsidRPr="007C4897" w:rsidRDefault="005C2072" w:rsidP="005C2072">
      <w:pPr>
        <w:jc w:val="center"/>
        <w:rPr>
          <w:b/>
          <w:bCs/>
          <w:color w:val="FFFFFF" w:themeColor="background1"/>
          <w:sz w:val="72"/>
          <w:szCs w:val="72"/>
        </w:rPr>
      </w:pPr>
      <w:r w:rsidRPr="007C4897">
        <w:rPr>
          <w:b/>
          <w:bCs/>
          <w:color w:val="FFFFFF" w:themeColor="background1"/>
          <w:sz w:val="72"/>
          <w:szCs w:val="72"/>
        </w:rPr>
        <w:t>WHITEPAPER</w:t>
      </w:r>
    </w:p>
    <w:p w14:paraId="686868EF" w14:textId="439AA77A" w:rsidR="005C2072" w:rsidRPr="004C22F9" w:rsidRDefault="005C2072" w:rsidP="004C22F9">
      <w:pPr>
        <w:jc w:val="center"/>
        <w:rPr>
          <w:b/>
          <w:bCs/>
          <w:color w:val="FFFFFF" w:themeColor="background1"/>
          <w:sz w:val="72"/>
          <w:szCs w:val="72"/>
        </w:rPr>
      </w:pPr>
      <w:r w:rsidRPr="007C4897">
        <w:rPr>
          <w:b/>
          <w:bCs/>
          <w:color w:val="FFFFFF" w:themeColor="background1"/>
          <w:sz w:val="72"/>
          <w:szCs w:val="72"/>
        </w:rPr>
        <w:t>ID (INDONESIA)</w:t>
      </w:r>
    </w:p>
    <w:p w14:paraId="5F66AC2C" w14:textId="6608B2B0" w:rsidR="005C2072" w:rsidRDefault="005C2072" w:rsidP="005C2072">
      <w:pPr>
        <w:jc w:val="center"/>
        <w:rPr>
          <w:b/>
          <w:bCs/>
          <w:sz w:val="62"/>
          <w:szCs w:val="62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BE918" wp14:editId="3A3E755D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571500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B451287" id="Rectangle 3" o:spid="_x0000_s1026" style="position:absolute;margin-left:0;margin-top:36pt;width:450pt;height:3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Y5WQIAABIFAAAOAAAAZHJzL2Uyb0RvYy54bWysVMFu2zAMvQ/YPwi6L3aCdFuDOkXQosOA&#10;oA3WDj2rslQLkEWNUuJkXz9KdpyiLXYYdrFFkXyknh51cblvLdspDAZcxaeTkjPlJNTGPVf858PN&#10;p6+chShcLSw4VfGDCvxy+fHDRecXagYN2FohIxAXFp2veBOjXxRFkI1qRZiAV46cGrAVkUx8LmoU&#10;HaG3tpiV5eeiA6w9glQh0O517+TLjK+1kvFO66AisxWn3mL+Yv4+pW+xvBCLZxS+MXJoQ/xDF60w&#10;joqOUNciCrZF8waqNRIhgI4TCW0BWhup8hnoNNPy1WnuG+FVPguRE/xIU/h/sPJ2d+83SDR0PiwC&#10;LdMp9hrb9Kf+2D6TdRjJUvvIJG2efZmelSVxKsk3J+s8kVmckj2G+E1By9Ki4kh3kSkSu3WIfegx&#10;hPJO5fMqHqxKHVj3Q2lmaio4y9lZGerKItsJulMhpXJx2rsaUat+O3WWL5f6GTNydxkwIWtj7Yg9&#10;ACTVvcXuex3iU6rKwhqTy7811iePGbkyuDgmt8YBvgdg6VRD5T7+SFJPTWLpCerDBhlCL+vg5Y0h&#10;rtcixI1A0jHdDs1mvKOPttBVHIYVZw3g7/f2UzzJi7ycdTQXFQ+/tgIVZ/a7I+GdT+fzNEjZoGuf&#10;kYEvPU8vPW7bXgFd05ReAS/zMsVHe1xqhPaRRniVqpJLOEm1Ky4jHo2r2M8rPQJSrVY5jIbHi7h2&#10;914m8MRq0tLD/lGgHwQXSam3cJwhsXiluz42ZTpYbSNok0V54nXgmwYvC2d4JNJkv7Rz1OkpW/4B&#10;AAD//wMAUEsDBBQABgAIAAAAIQB6/8r82QAAAAYBAAAPAAAAZHJzL2Rvd25yZXYueG1sTI/LTsMw&#10;EEX3SPyDNUjsqN0sKA1xqqoSGyQWLXzANB7itH5EsdMkf8+wgtU87ujeM9Vu9k7caEhdDBrWKwWC&#10;QhNNF1oNX59vTy8gUsZg0MVAGhZKsKvv7yosTZzCkW6n3Ao2CalEDTbnvpQyNZY8plXsKbD2HQeP&#10;mcehlWbAic29k4VSz9JjFzjBYk8HS831NHoOQTou6810uH7Y+b0jt1xoXLR+fJj3ryAyzfnvGH7x&#10;GR1qZjrHMZgknAZ+JGvYFFxZ3SrFzZkX2wJkXcn/+PUPAAAA//8DAFBLAQItABQABgAIAAAAIQC2&#10;gziS/gAAAOEBAAATAAAAAAAAAAAAAAAAAAAAAABbQ29udGVudF9UeXBlc10ueG1sUEsBAi0AFAAG&#10;AAgAAAAhADj9If/WAAAAlAEAAAsAAAAAAAAAAAAAAAAALwEAAF9yZWxzLy5yZWxzUEsBAi0AFAAG&#10;AAgAAAAhAPz99jlZAgAAEgUAAA4AAAAAAAAAAAAAAAAALgIAAGRycy9lMm9Eb2MueG1sUEsBAi0A&#10;FAAGAAgAAAAhAHr/yvzZAAAABgEAAA8AAAAAAAAAAAAAAAAAswQAAGRycy9kb3ducmV2LnhtbFBL&#10;BQYAAAAABAAEAPMAAAC5BQAAAAA=&#10;" fillcolor="#4472c4 [3204]" strokecolor="#1f3763 [1604]" strokeweight="1pt">
                <w10:wrap anchorx="margin"/>
              </v:rect>
            </w:pict>
          </mc:Fallback>
        </mc:AlternateContent>
      </w:r>
      <w:r w:rsidRPr="005C2072">
        <w:rPr>
          <w:b/>
          <w:bCs/>
          <w:sz w:val="62"/>
          <w:szCs w:val="62"/>
        </w:rPr>
        <w:t>TENTANG GOBAL FARMING COIN</w:t>
      </w:r>
    </w:p>
    <w:p w14:paraId="1A85C673" w14:textId="57988EC3" w:rsidR="00E803C5" w:rsidRPr="00C21FCE" w:rsidRDefault="006C6591" w:rsidP="0057718B">
      <w:pPr>
        <w:rPr>
          <w:rFonts w:asciiTheme="majorHAnsi" w:hAnsiTheme="majorHAnsi" w:cstheme="majorHAnsi"/>
          <w:sz w:val="24"/>
          <w:szCs w:val="24"/>
        </w:rPr>
      </w:pPr>
      <w:r w:rsidRPr="00C21FCE">
        <w:rPr>
          <w:rFonts w:asciiTheme="majorHAnsi" w:hAnsiTheme="majorHAnsi" w:cstheme="majorHAnsi"/>
          <w:b/>
          <w:bCs/>
          <w:sz w:val="24"/>
          <w:szCs w:val="24"/>
        </w:rPr>
        <w:t>G</w:t>
      </w:r>
      <w:r w:rsidRPr="00C21FCE">
        <w:rPr>
          <w:rFonts w:asciiTheme="majorHAnsi" w:hAnsiTheme="majorHAnsi" w:cstheme="majorHAnsi"/>
          <w:sz w:val="24"/>
          <w:szCs w:val="24"/>
        </w:rPr>
        <w:t xml:space="preserve">lobal Farming Coin (GFC)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token yang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berfokus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memecahkan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permasalahan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system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deflction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pada GFC,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Deflaction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pada GFC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bertujuan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solusi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pada para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agriculture.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agriculture yang </w:t>
      </w:r>
      <w:proofErr w:type="spellStart"/>
      <w:r w:rsidRPr="00C21FCE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tujuan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utama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Global Farming Coin (GFC)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memecahkan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masalah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Permodalan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, dan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. GFC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supply 200.000.000 dan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maksimum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supply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199.000.000 dan 1.000.000 GFC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save GFC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deflaction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803C5" w:rsidRPr="00C21FCE"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 w:rsidR="00E803C5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maksimum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supply, dan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deflaction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otomatis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di swap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BNB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4000 GFC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pancakeswap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v2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swap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deflaction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dijadikan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Buy Back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titik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1.000.000 GFC dan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memulihkan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supply Kembali </w:t>
      </w:r>
      <w:proofErr w:type="spellStart"/>
      <w:r w:rsidR="00E2637C" w:rsidRPr="00C21FCE">
        <w:rPr>
          <w:rFonts w:asciiTheme="majorHAnsi" w:hAnsiTheme="majorHAnsi" w:cstheme="majorHAnsi"/>
          <w:sz w:val="24"/>
          <w:szCs w:val="24"/>
        </w:rPr>
        <w:t>kedalam</w:t>
      </w:r>
      <w:proofErr w:type="spellEnd"/>
      <w:r w:rsidR="00E2637C" w:rsidRPr="00C21FCE">
        <w:rPr>
          <w:rFonts w:asciiTheme="majorHAnsi" w:hAnsiTheme="majorHAnsi" w:cstheme="majorHAnsi"/>
          <w:sz w:val="24"/>
          <w:szCs w:val="24"/>
        </w:rPr>
        <w:t xml:space="preserve"> 200.000.000.</w:t>
      </w:r>
    </w:p>
    <w:p w14:paraId="12A9B798" w14:textId="13F4F326" w:rsidR="00E2637C" w:rsidRDefault="00E2637C" w:rsidP="0057718B">
      <w:pPr>
        <w:rPr>
          <w:sz w:val="28"/>
          <w:szCs w:val="28"/>
        </w:rPr>
      </w:pPr>
    </w:p>
    <w:p w14:paraId="3720C3BC" w14:textId="5D4E975B" w:rsidR="00E2637C" w:rsidRPr="00C21FCE" w:rsidRDefault="00E2637C" w:rsidP="00E2637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21FCE">
        <w:rPr>
          <w:rFonts w:asciiTheme="majorHAnsi" w:hAnsiTheme="majorHAnsi" w:cstheme="majorHAnsi"/>
          <w:b/>
          <w:bCs/>
          <w:sz w:val="28"/>
          <w:szCs w:val="28"/>
        </w:rPr>
        <w:t>Social Media kami</w:t>
      </w:r>
    </w:p>
    <w:p w14:paraId="2B11787E" w14:textId="22103335" w:rsidR="00D76DD4" w:rsidRPr="00D76DD4" w:rsidRDefault="00D76DD4" w:rsidP="00D76DD4">
      <w:pPr>
        <w:rPr>
          <w:sz w:val="28"/>
          <w:szCs w:val="28"/>
        </w:rPr>
      </w:pPr>
      <w:r w:rsidRPr="00D76DD4">
        <w:rPr>
          <w:sz w:val="28"/>
          <w:szCs w:val="28"/>
        </w:rPr>
        <w:t>Website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0256D59F" w14:textId="3B293239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Telegram</w:t>
      </w:r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 xml:space="preserve">: </w:t>
      </w:r>
    </w:p>
    <w:p w14:paraId="3BE9BED8" w14:textId="40826AD2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Telegram Channel</w:t>
      </w:r>
      <w:r w:rsidR="00D76DD4">
        <w:rPr>
          <w:sz w:val="28"/>
          <w:szCs w:val="28"/>
        </w:rPr>
        <w:tab/>
        <w:t>:</w:t>
      </w:r>
    </w:p>
    <w:p w14:paraId="476E822A" w14:textId="2648D73F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Twitter</w:t>
      </w:r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>:</w:t>
      </w:r>
    </w:p>
    <w:p w14:paraId="4D8771D0" w14:textId="078CDC55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Instagram</w:t>
      </w:r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 xml:space="preserve">: </w:t>
      </w:r>
      <w:hyperlink r:id="rId9" w:history="1">
        <w:r w:rsidR="00D76DD4" w:rsidRPr="00D76DD4">
          <w:rPr>
            <w:rStyle w:val="Hyperlink"/>
            <w:sz w:val="28"/>
            <w:szCs w:val="28"/>
          </w:rPr>
          <w:t>https://www.instagram.com/gobalfarmingcoin</w:t>
        </w:r>
      </w:hyperlink>
    </w:p>
    <w:p w14:paraId="782BFC08" w14:textId="02B53D2B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Discord</w:t>
      </w:r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>:</w:t>
      </w:r>
    </w:p>
    <w:p w14:paraId="2A1D8185" w14:textId="1D152180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Reddit</w:t>
      </w:r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>:</w:t>
      </w:r>
      <w:r w:rsidR="00A5677D">
        <w:rPr>
          <w:sz w:val="28"/>
          <w:szCs w:val="28"/>
        </w:rPr>
        <w:t xml:space="preserve"> </w:t>
      </w:r>
      <w:hyperlink r:id="rId10" w:history="1">
        <w:r w:rsidR="007B6EE4" w:rsidRPr="007B6EE4">
          <w:rPr>
            <w:rStyle w:val="Hyperlink"/>
            <w:sz w:val="28"/>
            <w:szCs w:val="28"/>
          </w:rPr>
          <w:t>https://www.reddit.com/r/globalfarmingcoin</w:t>
        </w:r>
      </w:hyperlink>
    </w:p>
    <w:p w14:paraId="721455E9" w14:textId="00E0DE83" w:rsidR="00E2637C" w:rsidRDefault="00E2637C" w:rsidP="005771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Linkedin</w:t>
      </w:r>
      <w:proofErr w:type="spellEnd"/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 xml:space="preserve">: </w:t>
      </w:r>
      <w:hyperlink r:id="rId11" w:history="1">
        <w:r w:rsidR="00D76DD4" w:rsidRPr="00D76DD4">
          <w:rPr>
            <w:rStyle w:val="Hyperlink"/>
            <w:sz w:val="28"/>
            <w:szCs w:val="28"/>
          </w:rPr>
          <w:t>https://www.linkedin.com/in/globalfarmingcoin</w:t>
        </w:r>
      </w:hyperlink>
    </w:p>
    <w:p w14:paraId="5A996824" w14:textId="26111F31" w:rsidR="00E2637C" w:rsidRDefault="00E2637C" w:rsidP="0057718B">
      <w:pPr>
        <w:rPr>
          <w:sz w:val="28"/>
          <w:szCs w:val="28"/>
        </w:rPr>
      </w:pPr>
      <w:r>
        <w:rPr>
          <w:sz w:val="28"/>
          <w:szCs w:val="28"/>
        </w:rPr>
        <w:t>Facebook</w:t>
      </w:r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>:</w:t>
      </w:r>
    </w:p>
    <w:p w14:paraId="4D434115" w14:textId="131035DF" w:rsidR="00E2637C" w:rsidRDefault="00E2637C" w:rsidP="005771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 w:rsidR="00D76DD4">
        <w:rPr>
          <w:sz w:val="28"/>
          <w:szCs w:val="28"/>
        </w:rPr>
        <w:tab/>
      </w:r>
      <w:r w:rsidR="00D76DD4">
        <w:rPr>
          <w:sz w:val="28"/>
          <w:szCs w:val="28"/>
        </w:rPr>
        <w:tab/>
        <w:t xml:space="preserve">: </w:t>
      </w:r>
      <w:hyperlink r:id="rId12" w:history="1">
        <w:r w:rsidR="00D76DD4" w:rsidRPr="00D76DD4">
          <w:rPr>
            <w:rStyle w:val="Hyperlink"/>
            <w:sz w:val="28"/>
            <w:szCs w:val="28"/>
          </w:rPr>
          <w:t>https://github.com/globalfarmingcoin</w:t>
        </w:r>
      </w:hyperlink>
    </w:p>
    <w:p w14:paraId="49D35D47" w14:textId="3FA94F28" w:rsidR="00E2637C" w:rsidRDefault="00D76DD4" w:rsidP="0057718B">
      <w:pPr>
        <w:rPr>
          <w:sz w:val="28"/>
          <w:szCs w:val="28"/>
        </w:rPr>
      </w:pPr>
      <w:r>
        <w:rPr>
          <w:sz w:val="28"/>
          <w:szCs w:val="28"/>
        </w:rPr>
        <w:t>Medium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hyperlink r:id="rId13" w:history="1">
        <w:r w:rsidRPr="00D76DD4">
          <w:rPr>
            <w:rStyle w:val="Hyperlink"/>
            <w:sz w:val="28"/>
            <w:szCs w:val="28"/>
          </w:rPr>
          <w:t>https://medium.com/@globalfarmingcoin</w:t>
        </w:r>
      </w:hyperlink>
    </w:p>
    <w:p w14:paraId="7E5E63FB" w14:textId="77777777" w:rsidR="007C4897" w:rsidRDefault="007C4897" w:rsidP="0057718B">
      <w:pPr>
        <w:rPr>
          <w:sz w:val="28"/>
          <w:szCs w:val="28"/>
        </w:rPr>
      </w:pPr>
    </w:p>
    <w:p w14:paraId="66F0CFAC" w14:textId="7451B7F1" w:rsidR="006C6591" w:rsidRDefault="006C6591" w:rsidP="0057718B">
      <w:pPr>
        <w:rPr>
          <w:sz w:val="28"/>
          <w:szCs w:val="28"/>
        </w:rPr>
      </w:pPr>
    </w:p>
    <w:p w14:paraId="7E0A80EC" w14:textId="77777777" w:rsidR="003E0CE2" w:rsidRDefault="003E0CE2" w:rsidP="0057718B">
      <w:pPr>
        <w:rPr>
          <w:sz w:val="28"/>
          <w:szCs w:val="28"/>
        </w:rPr>
      </w:pPr>
    </w:p>
    <w:p w14:paraId="4A8481B1" w14:textId="23F9D0C2" w:rsidR="005C2072" w:rsidRDefault="007C4897" w:rsidP="00607EE3">
      <w:pPr>
        <w:jc w:val="center"/>
        <w:rPr>
          <w:b/>
          <w:bCs/>
          <w:sz w:val="54"/>
          <w:szCs w:val="54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E3F99" wp14:editId="059F8B36">
                <wp:simplePos x="0" y="0"/>
                <wp:positionH relativeFrom="margin">
                  <wp:align>center</wp:align>
                </wp:positionH>
                <wp:positionV relativeFrom="paragraph">
                  <wp:posOffset>419735</wp:posOffset>
                </wp:positionV>
                <wp:extent cx="5715000" cy="45719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045BAA1" id="Rectangle 5" o:spid="_x0000_s1026" style="position:absolute;margin-left:0;margin-top:33.05pt;width:450pt;height:3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Y5WQIAABIFAAAOAAAAZHJzL2Uyb0RvYy54bWysVMFu2zAMvQ/YPwi6L3aCdFuDOkXQosOA&#10;oA3WDj2rslQLkEWNUuJkXz9KdpyiLXYYdrFFkXyknh51cblvLdspDAZcxaeTkjPlJNTGPVf858PN&#10;p6+chShcLSw4VfGDCvxy+fHDRecXagYN2FohIxAXFp2veBOjXxRFkI1qRZiAV46cGrAVkUx8LmoU&#10;HaG3tpiV5eeiA6w9glQh0O517+TLjK+1kvFO66AisxWn3mL+Yv4+pW+xvBCLZxS+MXJoQ/xDF60w&#10;joqOUNciCrZF8waqNRIhgI4TCW0BWhup8hnoNNPy1WnuG+FVPguRE/xIU/h/sPJ2d+83SDR0PiwC&#10;LdMp9hrb9Kf+2D6TdRjJUvvIJG2efZmelSVxKsk3J+s8kVmckj2G+E1By9Ki4kh3kSkSu3WIfegx&#10;hPJO5fMqHqxKHVj3Q2lmaio4y9lZGerKItsJulMhpXJx2rsaUat+O3WWL5f6GTNydxkwIWtj7Yg9&#10;ACTVvcXuex3iU6rKwhqTy7811iePGbkyuDgmt8YBvgdg6VRD5T7+SFJPTWLpCerDBhlCL+vg5Y0h&#10;rtcixI1A0jHdDs1mvKOPttBVHIYVZw3g7/f2UzzJi7ycdTQXFQ+/tgIVZ/a7I+GdT+fzNEjZoGuf&#10;kYEvPU8vPW7bXgFd05ReAS/zMsVHe1xqhPaRRniVqpJLOEm1Ky4jHo2r2M8rPQJSrVY5jIbHi7h2&#10;914m8MRq0tLD/lGgHwQXSam3cJwhsXiluz42ZTpYbSNok0V54nXgmwYvC2d4JNJkv7Rz1OkpW/4B&#10;AAD//wMAUEsDBBQABgAIAAAAIQDUoJYK2gAAAAYBAAAPAAAAZHJzL2Rvd25yZXYueG1sTI/NTsMw&#10;EITvSLyDtZW4UTtUSiHEqVAlLkgcWvoA23hJ0vonip0meXuWExxnZzXzTbmbnRU3GmIXvIZsrUCQ&#10;r4PpfKPh9PX++AwiJvQGbfCkYaEIu+r+rsTChMkf6HZMjeAQHwvU0KbUF1LGuiWHcR168ux9h8Fh&#10;Yjk00gw4cbiz8kmpXDrsPDe02NO+pfp6HB2XIB2WbDvtr5/t/NGRXS40Llo/rOa3VxCJ5vT3DL/4&#10;jA4VM53D6E0UVgMPSRryPAPB7otSfDhr2G42IKtS/sevfgAAAP//AwBQSwECLQAUAAYACAAAACEA&#10;toM4kv4AAADhAQAAEwAAAAAAAAAAAAAAAAAAAAAAW0NvbnRlbnRfVHlwZXNdLnhtbFBLAQItABQA&#10;BgAIAAAAIQA4/SH/1gAAAJQBAAALAAAAAAAAAAAAAAAAAC8BAABfcmVscy8ucmVsc1BLAQItABQA&#10;BgAIAAAAIQD8/fY5WQIAABIFAAAOAAAAAAAAAAAAAAAAAC4CAABkcnMvZTJvRG9jLnhtbFBLAQIt&#10;ABQABgAIAAAAIQDUoJYK2gAAAAYBAAAPAAAAAAAAAAAAAAAAALM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 w:rsidRPr="007C4897">
        <w:rPr>
          <w:b/>
          <w:bCs/>
          <w:sz w:val="54"/>
          <w:szCs w:val="54"/>
        </w:rPr>
        <w:t>POKOK PERMASALAHAN AGRICULTURE</w:t>
      </w:r>
    </w:p>
    <w:p w14:paraId="22923C30" w14:textId="3B5A04CA" w:rsidR="007C4897" w:rsidRPr="00905D01" w:rsidRDefault="00336903" w:rsidP="007C489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Selain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penyusutan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lahan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lima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persoalan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pertanian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pemilikan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lahan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petani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rata-rata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0,2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hektar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rusak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aspek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permodalan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lemahnya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petani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Keempat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minimnya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penguasaan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inovasi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Dan,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kelima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penanganan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pasca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panen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Hal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berkaitan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lemahnya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penawaran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harga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komoditas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saat-saat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harga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panen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selalu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turun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kelebihan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pasokan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optimal,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tantangan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bukan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justifikasi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berkurangnya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inovasi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mampu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melipatgandakan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agriculture.</w:t>
      </w:r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2F6FA"/>
        </w:rPr>
        <w:t xml:space="preserve"> </w:t>
      </w:r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Banyak para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pelaku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agriculture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belum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mengerti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potensi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lahan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dimiliki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Hal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ini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menyebabkan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lahan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digunakan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kurang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termanfaatkan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dengan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baik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Tak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jarang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pelaku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agriculture juga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tak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dapat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mengatasi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permasalahan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hama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penyakit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ada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pada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lahan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mereka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Akibatnya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pengendalian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salah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justru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membuat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kondisi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lahan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semakin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parah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Bukan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hanya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masalah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lahan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pelaku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agriculture juga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dihadapkan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dengan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pasar yang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kian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ketat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persaingannya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Tak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jarang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harga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jual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dari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pelaku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agriculture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merosot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sehingga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menyebabkan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kerugian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besar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Belum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lagi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masa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pandemi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covid-19 yang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belum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usai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ini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membuat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harga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produk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tidak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stabil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Permodalan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sering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menjadi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masalah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umum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bagi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para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pelaku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agriculture.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Terlebih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jika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petani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mengalami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gagal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panen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karena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kendala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alam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atau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serangan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hama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penyakit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Belum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lagi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jika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harga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produk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sedang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anjlok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Hal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ini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membuat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banyak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petani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tidak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memiliki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modal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untuk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melanjutkan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usaha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>taninya</w:t>
      </w:r>
      <w:proofErr w:type="spellEnd"/>
      <w:r w:rsidR="00CA1790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2F6FA"/>
        </w:rPr>
        <w:t>.</w:t>
      </w:r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2F6FA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Rendahnya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minat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regenerasi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muda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terjun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dunia agriculture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terlihat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statistik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sebesar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61%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petani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berusia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&gt;45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Padahal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generasi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muda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generasi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penerus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sekaligus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kunci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keberhasilan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sektor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agriculture. Jika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segera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ditangani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ketahanan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nasional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sulit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dicapai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Salah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program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digerakkan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modernisasi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pada agriculture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tampak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Agriculture digital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menarik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mengubah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citra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menarik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Kesenjangan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pembagian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keuntungan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didapat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 dan distributor,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 yang paling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dirugikan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Hasil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didapat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sebanding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resiko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dialami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agriculture.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Kondisi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demikian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menyebabkan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tampaknya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menjanjikan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Keuntungannya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seberapa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lagi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dihitung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kerugian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cuaca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serangan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hama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diperlukan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sarana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mampu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memotong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rantai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perniagaan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panjang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komoditas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agriculture.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Harapannya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mampu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menyediakan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produknya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konsumen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keuntungan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diperoleh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pun </w:t>
      </w:r>
      <w:proofErr w:type="spellStart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meningkat</w:t>
      </w:r>
      <w:proofErr w:type="spellEnd"/>
      <w:r w:rsidR="00FB101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  <w:r w:rsid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Presisi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dimaksud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sini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tepat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guna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Di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lapangan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naluri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pengalaman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Jarang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sekali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berasal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kalangan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terdidik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bekal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Misalnya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pemberian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dosis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tepat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penanganan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hama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pasca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panen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seharusnya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jual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Selain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lastRenderedPageBreak/>
        <w:t>tanam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bukanlah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Idealnya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pemerintah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kelembagaan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pertanian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melengkapi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menurunkan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penyuluh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Benar, program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berjalan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jarang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pula,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penyuluh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menguasai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Alhasil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pun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bersikeras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dimilikinya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Kesulitan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juga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menimpa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mencari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modal. Usaha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kepastian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yakni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bergantung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alam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menyebabkan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pemberi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kredit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enggan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mengeluarkan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uang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wirausahawan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Stigmatisasi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masyarakat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menganggap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berujung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mencangkul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terkesan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sektor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jorok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miskin. Citra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sektor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tampak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kotor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dan miskin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didasari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adanya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bukti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mengatakan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menjanjikan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Bukan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miskin.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kebanyakan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ekonomi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pelaku</w:t>
      </w:r>
      <w:proofErr w:type="spellEnd"/>
      <w:r w:rsidR="0078475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agriculture</w:t>
      </w:r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kelas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menengah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 w:rsidR="00905D01" w:rsidRPr="00905D01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61E110FA" w14:textId="12553FD5" w:rsidR="007C4897" w:rsidRDefault="007C4897" w:rsidP="007C4897">
      <w:pPr>
        <w:rPr>
          <w:b/>
          <w:bCs/>
          <w:sz w:val="54"/>
          <w:szCs w:val="54"/>
        </w:rPr>
      </w:pPr>
    </w:p>
    <w:p w14:paraId="6B7E8F44" w14:textId="714B0914" w:rsidR="007C4897" w:rsidRDefault="007C4897" w:rsidP="007C4897">
      <w:pPr>
        <w:rPr>
          <w:b/>
          <w:bCs/>
          <w:sz w:val="54"/>
          <w:szCs w:val="54"/>
        </w:rPr>
      </w:pPr>
    </w:p>
    <w:p w14:paraId="66A83B53" w14:textId="5EF8D11E" w:rsidR="007C4897" w:rsidRDefault="007C4897" w:rsidP="007C4897">
      <w:pPr>
        <w:rPr>
          <w:b/>
          <w:bCs/>
          <w:sz w:val="54"/>
          <w:szCs w:val="54"/>
        </w:rPr>
      </w:pPr>
    </w:p>
    <w:p w14:paraId="0A7B504E" w14:textId="37C48319" w:rsidR="007C4897" w:rsidRDefault="007C4897" w:rsidP="007C4897">
      <w:pPr>
        <w:rPr>
          <w:b/>
          <w:bCs/>
          <w:sz w:val="54"/>
          <w:szCs w:val="54"/>
        </w:rPr>
      </w:pPr>
    </w:p>
    <w:p w14:paraId="4E6706F3" w14:textId="1DC80D62" w:rsidR="00D76DD4" w:rsidRDefault="00D76DD4" w:rsidP="007C4897">
      <w:pPr>
        <w:rPr>
          <w:b/>
          <w:bCs/>
          <w:sz w:val="54"/>
          <w:szCs w:val="54"/>
        </w:rPr>
      </w:pPr>
    </w:p>
    <w:p w14:paraId="1EB629CB" w14:textId="4D6E0545" w:rsidR="00905D01" w:rsidRDefault="00905D01" w:rsidP="007C4897">
      <w:pPr>
        <w:rPr>
          <w:b/>
          <w:bCs/>
          <w:sz w:val="54"/>
          <w:szCs w:val="54"/>
        </w:rPr>
      </w:pPr>
    </w:p>
    <w:p w14:paraId="10CD0E92" w14:textId="25B4BD19" w:rsidR="00905D01" w:rsidRDefault="00905D01" w:rsidP="007C4897">
      <w:pPr>
        <w:rPr>
          <w:b/>
          <w:bCs/>
          <w:sz w:val="54"/>
          <w:szCs w:val="54"/>
        </w:rPr>
      </w:pPr>
    </w:p>
    <w:p w14:paraId="21C73B8E" w14:textId="73447765" w:rsidR="00905D01" w:rsidRDefault="00905D01" w:rsidP="007C4897">
      <w:pPr>
        <w:rPr>
          <w:b/>
          <w:bCs/>
          <w:sz w:val="54"/>
          <w:szCs w:val="54"/>
        </w:rPr>
      </w:pPr>
    </w:p>
    <w:p w14:paraId="24A56277" w14:textId="77BF43F9" w:rsidR="00905D01" w:rsidRDefault="00905D01" w:rsidP="007C4897">
      <w:pPr>
        <w:rPr>
          <w:b/>
          <w:bCs/>
          <w:sz w:val="54"/>
          <w:szCs w:val="54"/>
        </w:rPr>
      </w:pPr>
    </w:p>
    <w:p w14:paraId="4F962AFB" w14:textId="77777777" w:rsidR="00905D01" w:rsidRDefault="00905D01" w:rsidP="007C4897">
      <w:pPr>
        <w:rPr>
          <w:b/>
          <w:bCs/>
          <w:sz w:val="54"/>
          <w:szCs w:val="54"/>
        </w:rPr>
      </w:pPr>
    </w:p>
    <w:p w14:paraId="2C08A644" w14:textId="0614C18E" w:rsidR="007C4897" w:rsidRDefault="007C4897" w:rsidP="007C4897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250DC" wp14:editId="61ABC9C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15000" cy="45719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A25EBCB" id="Rectangle 6" o:spid="_x0000_s1026" style="position:absolute;margin-left:398.8pt;margin-top:37pt;width:450pt;height:3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MtcAIAADgFAAAOAAAAZHJzL2Uyb0RvYy54bWysVFFP2zAQfp+0/2D5fSStChsVKaqKmCYh&#10;QJSJZ+PYTSTb553dpt2v39lJAwK0h2kvie27++7u83e+uNxbw3YKQwuu4pOTkjPlJNSt21T85+P1&#10;l2+chShcLQw4VfGDCvxy8fnTRefnagoNmFohIxAX5p2veBOjnxdFkI2yIpyAV46MGtCKSFvcFDWK&#10;jtCtKaZleVZ0gLVHkCoEOr3qjXyR8bVWMt5pHVRkpuJUW8xfzN/n9C0WF2K+QeGbVg5liH+oworW&#10;UdIR6kpEwbbYvoOyrUQIoOOJBFuA1q1UuQfqZlK+6WbdCK9yL0RO8CNN4f/BytvdPbK2rvgZZ05Y&#10;uqIHIk24jVHsLNHT+TAnr7W/x2EXaJl63Wu06U9dsH2m9DBSqvaRSTo8/To5LUtiXpJtRrvzhFm8&#10;BHsM8bsCy9Ki4kjJM5FidxNi73p0obhUTJ8+r+LBqFSBcQ9KUxeUcJqjs37UyiDbCbp5IaVycdKb&#10;GlGr/jhVliVA9YwRuboMmJB1a8yIPQAkbb7H7msd/FOoyvIbg8u/FdYHjxE5M7g4BtvWAX4EYKir&#10;IXPvfySppyax9Az1ge4YoRd/8PK6Ja5vRIj3AkntdDs0wfGOPtpAV3EYVpw1gL8/Ok/+JEKyctbR&#10;9FQ8/NoKVJyZH47keT6ZzdK45Q1d+5Q2+Nry/NritnYFdE0Teiu8zMvkH81xqRHsEw36MmUlk3CS&#10;cldcRjxuVrGfanoqpFousxuNmBfxxq29TOCJ1aSlx/2TQD8ILpJSb+E4aWL+Rne9b4p0sNxG0G0W&#10;5QuvA980nlk4w1OS5v/1Pnu9PHiLPwAAAP//AwBQSwMEFAAGAAgAAAAhACbYxpnaAAAABgEAAA8A&#10;AABkcnMvZG93bnJldi54bWxMj81OwzAQhO9IvIO1SNyonQrREuJUqBIXJA4tfYBtvMSh/olip0ne&#10;nuUEp93VrGa+qXazd+JKQ+pi0FCsFAgKTTRdaDWcPt8etiBSxmDQxUAaFkqwq29vKixNnMKBrsfc&#10;CjYJqUQNNue+lDI1ljymVewpsPYVB4+Zz6GVZsCJzb2Ta6WepMcucILFnvaWmstx9ByCdFiKzbS/&#10;fNj5vSO3fNO4aH1/N7++gMg0579n+MVndKiZ6RzHYJJwGrhI1rB55Mnqs1K8nDVsizXIupL/8esf&#10;AAAA//8DAFBLAQItABQABgAIAAAAIQC2gziS/gAAAOEBAAATAAAAAAAAAAAAAAAAAAAAAABbQ29u&#10;dGVudF9UeXBlc10ueG1sUEsBAi0AFAAGAAgAAAAhADj9If/WAAAAlAEAAAsAAAAAAAAAAAAAAAAA&#10;LwEAAF9yZWxzLy5yZWxzUEsBAi0AFAAGAAgAAAAhAOsxgy1wAgAAOAUAAA4AAAAAAAAAAAAAAAAA&#10;LgIAAGRycy9lMm9Eb2MueG1sUEsBAi0AFAAGAAgAAAAhACbYxpnaAAAABgEAAA8AAAAAAAAAAAAA&#10;AAAAyg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  <w:r w:rsidRPr="007C4897">
        <w:rPr>
          <w:b/>
          <w:bCs/>
          <w:sz w:val="60"/>
          <w:szCs w:val="60"/>
        </w:rPr>
        <w:t>PERMASALAHAN A.1</w:t>
      </w:r>
    </w:p>
    <w:p w14:paraId="46F18511" w14:textId="77777777" w:rsidR="00251DB4" w:rsidRPr="003E0CE2" w:rsidRDefault="00251DB4" w:rsidP="00251DB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95959"/>
        </w:rPr>
      </w:pPr>
      <w:r w:rsidRPr="003E0CE2">
        <w:rPr>
          <w:rStyle w:val="normaltextrun"/>
          <w:rFonts w:asciiTheme="majorHAnsi" w:hAnsiTheme="majorHAnsi" w:cstheme="majorHAnsi"/>
          <w:b/>
          <w:bCs/>
          <w:color w:val="000000"/>
          <w:lang w:val="en-US"/>
        </w:rPr>
        <w:t xml:space="preserve">A1. </w:t>
      </w:r>
      <w:proofErr w:type="spellStart"/>
      <w:r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>Permasalahan</w:t>
      </w:r>
      <w:proofErr w:type="spellEnd"/>
      <w:r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>Permodalan</w:t>
      </w:r>
      <w:proofErr w:type="spellEnd"/>
      <w:r w:rsidRPr="003E0CE2">
        <w:rPr>
          <w:rStyle w:val="eop"/>
          <w:rFonts w:asciiTheme="majorHAnsi" w:hAnsiTheme="majorHAnsi" w:cstheme="majorHAnsi"/>
          <w:color w:val="000000"/>
        </w:rPr>
        <w:t> </w:t>
      </w:r>
    </w:p>
    <w:p w14:paraId="70143A23" w14:textId="77777777" w:rsidR="00A03178" w:rsidRPr="003E0CE2" w:rsidRDefault="00251DB4" w:rsidP="00662C61">
      <w:pPr>
        <w:pStyle w:val="NormalWeb"/>
        <w:shd w:val="clear" w:color="auto" w:fill="FFFFFF"/>
        <w:ind w:firstLine="720"/>
        <w:rPr>
          <w:rFonts w:asciiTheme="majorHAnsi" w:hAnsiTheme="majorHAnsi" w:cstheme="majorHAnsi"/>
          <w:color w:val="000000" w:themeColor="text1"/>
        </w:rPr>
      </w:pPr>
      <w:proofErr w:type="spellStart"/>
      <w:r w:rsidRPr="003E0CE2">
        <w:rPr>
          <w:rStyle w:val="normaltextrun"/>
          <w:rFonts w:asciiTheme="majorHAnsi" w:hAnsiTheme="majorHAnsi" w:cstheme="majorHAnsi"/>
          <w:b/>
          <w:bCs/>
          <w:color w:val="000000"/>
          <w:lang w:val="en-US"/>
        </w:rPr>
        <w:t>S</w:t>
      </w:r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ulitnya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akses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untuk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mendapatkan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modal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awal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pada para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pelaku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agriculture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menjadi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sorotan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penting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saat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ini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karena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permodalan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adalah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pokok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dari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munculnya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permasalahan-permasalahan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lain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dalam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sektor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agriculture.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Meskipun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saat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ini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semakin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banyak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bantuan-bantuan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untuk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sektor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agriculture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tapi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pada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kenyataan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nya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masih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banyak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yang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kesulitan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mendapatkan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bantuan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karena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banyaknya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persyaratan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yang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harus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di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penuhi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. Karena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untuk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saat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ini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sektor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agriculture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masih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dianggap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sebagai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sektor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yang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mempunyai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nilai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resiko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tinggi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bagi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para </w:t>
      </w:r>
      <w:proofErr w:type="spellStart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>pemberi</w:t>
      </w:r>
      <w:proofErr w:type="spellEnd"/>
      <w:r w:rsidRPr="003E0CE2">
        <w:rPr>
          <w:rStyle w:val="normaltextrun"/>
          <w:rFonts w:asciiTheme="majorHAnsi" w:hAnsiTheme="majorHAnsi" w:cstheme="majorHAnsi"/>
          <w:color w:val="000000"/>
          <w:lang w:val="en-US"/>
        </w:rPr>
        <w:t xml:space="preserve"> modal</w:t>
      </w:r>
      <w:r w:rsidRPr="003E0CE2">
        <w:rPr>
          <w:rStyle w:val="normaltextrun"/>
          <w:rFonts w:asciiTheme="majorHAnsi" w:hAnsiTheme="majorHAnsi" w:cstheme="majorHAnsi"/>
          <w:color w:val="000000" w:themeColor="text1"/>
          <w:lang w:val="en-US"/>
        </w:rPr>
        <w:t>.</w:t>
      </w:r>
      <w:r w:rsidRPr="003E0CE2">
        <w:rPr>
          <w:rStyle w:val="eop"/>
          <w:rFonts w:asciiTheme="majorHAnsi" w:hAnsiTheme="majorHAnsi" w:cstheme="majorHAnsi"/>
          <w:color w:val="000000" w:themeColor="text1"/>
        </w:rPr>
        <w:t> </w:t>
      </w:r>
      <w:r w:rsidR="00A03178" w:rsidRPr="003E0CE2">
        <w:rPr>
          <w:rFonts w:asciiTheme="majorHAnsi" w:hAnsiTheme="majorHAnsi" w:cstheme="majorHAnsi"/>
          <w:color w:val="000000" w:themeColor="text1"/>
        </w:rPr>
        <w:t xml:space="preserve">Saat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ini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masih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banyak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petani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yang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kesulitan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mengklaim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KUR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karena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prosesnya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yang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tidak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sederhana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Perbankan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tidak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mau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menyalurkan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kredit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karena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petani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tidak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punya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agunan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penghasilan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yang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tidak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tetap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dan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tidak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adanya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sertifikat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kepemilikan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tanah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Imbasnya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petani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belum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bisa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merasakan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kemakmuran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karena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penyaluran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kredit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didominasi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pada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pedagang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Apalagi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pedagang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mengambil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untung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paling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besar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di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sektor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pertanian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Secara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umum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kelembagaan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keuangan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menjalankan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fungsi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pembiayaan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di Indonesia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meliputi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Bank ~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rnum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- Milik Negara (BUMN), bank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swasta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nasional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bank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asing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Bank Pembangunan Daerah (BPD), Bank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Perkreditan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Rakyat (BPRJ, dan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lembaga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keuangan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non bank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Namun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banyaknya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lembaga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keuangan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tersebut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yang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serius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dan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konsisten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dalam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pembiavaan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sektor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pertanian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masih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sangat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03178" w:rsidRPr="003E0CE2">
        <w:rPr>
          <w:rFonts w:asciiTheme="majorHAnsi" w:hAnsiTheme="majorHAnsi" w:cstheme="majorHAnsi"/>
          <w:color w:val="000000" w:themeColor="text1"/>
        </w:rPr>
        <w:t>terbatas</w:t>
      </w:r>
      <w:proofErr w:type="spellEnd"/>
      <w:r w:rsidR="00A03178" w:rsidRPr="003E0CE2">
        <w:rPr>
          <w:rFonts w:asciiTheme="majorHAnsi" w:hAnsiTheme="majorHAnsi" w:cstheme="majorHAnsi"/>
          <w:color w:val="000000" w:themeColor="text1"/>
        </w:rPr>
        <w:t>.</w:t>
      </w:r>
    </w:p>
    <w:p w14:paraId="1E62A32E" w14:textId="0087E31E" w:rsidR="00A03178" w:rsidRPr="003E0CE2" w:rsidRDefault="00A03178" w:rsidP="00662C61">
      <w:pPr>
        <w:pStyle w:val="NormalWeb"/>
        <w:shd w:val="clear" w:color="auto" w:fill="FFFFFF"/>
        <w:ind w:firstLine="360"/>
        <w:rPr>
          <w:rFonts w:asciiTheme="majorHAnsi" w:hAnsiTheme="majorHAnsi" w:cstheme="majorHAnsi"/>
          <w:color w:val="000000" w:themeColor="text1"/>
        </w:rPr>
      </w:pPr>
      <w:r w:rsidRPr="003E0CE2">
        <w:rPr>
          <w:rFonts w:asciiTheme="majorHAnsi" w:hAnsiTheme="majorHAnsi" w:cstheme="majorHAnsi"/>
          <w:b/>
          <w:bCs/>
          <w:color w:val="000000" w:themeColor="text1"/>
        </w:rPr>
        <w:t>D</w:t>
      </w:r>
      <w:r w:rsidRPr="003E0CE2">
        <w:rPr>
          <w:rFonts w:asciiTheme="majorHAnsi" w:hAnsiTheme="majorHAnsi" w:cstheme="majorHAnsi"/>
          <w:color w:val="000000" w:themeColor="text1"/>
        </w:rPr>
        <w:t xml:space="preserve">ata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berikut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manunjukkan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kondisi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dan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perkembangan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penyaluran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kedit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termasuk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kredit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untuk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E0CE2">
        <w:rPr>
          <w:rFonts w:asciiTheme="majorHAnsi" w:hAnsiTheme="majorHAnsi" w:cstheme="majorHAnsi"/>
          <w:color w:val="000000" w:themeColor="text1"/>
        </w:rPr>
        <w:t>sektor</w:t>
      </w:r>
      <w:proofErr w:type="spellEnd"/>
      <w:r w:rsidRPr="003E0CE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proofErr w:type="gramStart"/>
      <w:r w:rsidRPr="003E0CE2">
        <w:rPr>
          <w:rFonts w:asciiTheme="majorHAnsi" w:hAnsiTheme="majorHAnsi" w:cstheme="majorHAnsi"/>
          <w:color w:val="000000" w:themeColor="text1"/>
        </w:rPr>
        <w:t>pertanian</w:t>
      </w:r>
      <w:proofErr w:type="spellEnd"/>
      <w:r w:rsidR="00E46B55" w:rsidRPr="003E0CE2">
        <w:rPr>
          <w:rFonts w:asciiTheme="majorHAnsi" w:hAnsiTheme="majorHAnsi" w:cstheme="majorHAnsi"/>
          <w:color w:val="000000" w:themeColor="text1"/>
        </w:rPr>
        <w:t xml:space="preserve"> :</w:t>
      </w:r>
      <w:proofErr w:type="gramEnd"/>
    </w:p>
    <w:p w14:paraId="2D7360C6" w14:textId="0BE64028" w:rsidR="003E0CE2" w:rsidRDefault="00E46B55" w:rsidP="003E0CE2">
      <w:pPr>
        <w:pStyle w:val="NormalWeb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</w:rPr>
      </w:pPr>
      <w:proofErr w:type="spellStart"/>
      <w:r w:rsidRPr="003E0CE2">
        <w:rPr>
          <w:rFonts w:asciiTheme="majorHAnsi" w:hAnsiTheme="majorHAnsi" w:cstheme="majorHAnsi"/>
        </w:rPr>
        <w:t>Jumlah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kredit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lebih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rendah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daripada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himpunan</w:t>
      </w:r>
      <w:proofErr w:type="spellEnd"/>
      <w:r w:rsidRPr="003E0CE2">
        <w:rPr>
          <w:rFonts w:asciiTheme="majorHAnsi" w:hAnsiTheme="majorHAnsi" w:cstheme="majorHAnsi"/>
        </w:rPr>
        <w:t xml:space="preserve"> di bank </w:t>
      </w:r>
      <w:proofErr w:type="spellStart"/>
      <w:r w:rsidRPr="003E0CE2">
        <w:rPr>
          <w:rFonts w:asciiTheme="majorHAnsi" w:hAnsiTheme="majorHAnsi" w:cstheme="majorHAnsi"/>
        </w:rPr>
        <w:t>secara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nasional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jumlah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himpunan</w:t>
      </w:r>
      <w:proofErr w:type="spellEnd"/>
      <w:r w:rsidRPr="003E0CE2">
        <w:rPr>
          <w:rFonts w:asciiTheme="majorHAnsi" w:hAnsiTheme="majorHAnsi" w:cstheme="majorHAnsi"/>
        </w:rPr>
        <w:t xml:space="preserve"> dana di </w:t>
      </w:r>
      <w:proofErr w:type="spellStart"/>
      <w:r w:rsidRPr="003E0CE2">
        <w:rPr>
          <w:rFonts w:asciiTheme="majorHAnsi" w:hAnsiTheme="majorHAnsi" w:cstheme="majorHAnsi"/>
        </w:rPr>
        <w:t>perbankan</w:t>
      </w:r>
      <w:proofErr w:type="spellEnd"/>
      <w:r w:rsidRPr="003E0CE2">
        <w:rPr>
          <w:rFonts w:asciiTheme="majorHAnsi" w:hAnsiTheme="majorHAnsi" w:cstheme="majorHAnsi"/>
        </w:rPr>
        <w:t xml:space="preserve"> Rp. 1.018 </w:t>
      </w:r>
      <w:proofErr w:type="spellStart"/>
      <w:r w:rsidRPr="003E0CE2">
        <w:rPr>
          <w:rFonts w:asciiTheme="majorHAnsi" w:hAnsiTheme="majorHAnsi" w:cstheme="majorHAnsi"/>
        </w:rPr>
        <w:t>triliun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tahun</w:t>
      </w:r>
      <w:proofErr w:type="spellEnd"/>
      <w:r w:rsidRPr="003E0CE2">
        <w:rPr>
          <w:rFonts w:asciiTheme="majorHAnsi" w:hAnsiTheme="majorHAnsi" w:cstheme="majorHAnsi"/>
        </w:rPr>
        <w:t xml:space="preserve"> 2005, </w:t>
      </w:r>
      <w:proofErr w:type="spellStart"/>
      <w:r w:rsidRPr="003E0CE2">
        <w:rPr>
          <w:rFonts w:asciiTheme="majorHAnsi" w:hAnsiTheme="majorHAnsi" w:cstheme="majorHAnsi"/>
        </w:rPr>
        <w:t>namun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jumlah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kredit</w:t>
      </w:r>
      <w:proofErr w:type="spellEnd"/>
      <w:r w:rsidRPr="003E0CE2">
        <w:rPr>
          <w:rFonts w:asciiTheme="majorHAnsi" w:hAnsiTheme="majorHAnsi" w:cstheme="majorHAnsi"/>
        </w:rPr>
        <w:t xml:space="preserve"> yang </w:t>
      </w:r>
      <w:proofErr w:type="spellStart"/>
      <w:r w:rsidRPr="003E0CE2">
        <w:rPr>
          <w:rFonts w:asciiTheme="majorHAnsi" w:hAnsiTheme="majorHAnsi" w:cstheme="majorHAnsi"/>
        </w:rPr>
        <w:t>disalurkan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hanya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sebesar</w:t>
      </w:r>
      <w:proofErr w:type="spellEnd"/>
      <w:r w:rsidRPr="003E0CE2">
        <w:rPr>
          <w:rFonts w:asciiTheme="majorHAnsi" w:hAnsiTheme="majorHAnsi" w:cstheme="majorHAnsi"/>
        </w:rPr>
        <w:t xml:space="preserve"> Rp. 6359 </w:t>
      </w:r>
      <w:proofErr w:type="spellStart"/>
      <w:r w:rsidRPr="003E0CE2">
        <w:rPr>
          <w:rFonts w:asciiTheme="majorHAnsi" w:hAnsiTheme="majorHAnsi" w:cstheme="majorHAnsi"/>
        </w:rPr>
        <w:t>triliun</w:t>
      </w:r>
      <w:proofErr w:type="spellEnd"/>
      <w:r w:rsidRPr="003E0CE2">
        <w:rPr>
          <w:rFonts w:asciiTheme="majorHAnsi" w:hAnsiTheme="majorHAnsi" w:cstheme="majorHAnsi"/>
        </w:rPr>
        <w:t xml:space="preserve">. Di Sumatera Selatan </w:t>
      </w:r>
      <w:proofErr w:type="spellStart"/>
      <w:r w:rsidRPr="003E0CE2">
        <w:rPr>
          <w:rFonts w:asciiTheme="majorHAnsi" w:hAnsiTheme="majorHAnsi" w:cstheme="majorHAnsi"/>
        </w:rPr>
        <w:t>tahun</w:t>
      </w:r>
      <w:proofErr w:type="spellEnd"/>
      <w:r w:rsidRPr="003E0CE2">
        <w:rPr>
          <w:rFonts w:asciiTheme="majorHAnsi" w:hAnsiTheme="majorHAnsi" w:cstheme="majorHAnsi"/>
        </w:rPr>
        <w:t xml:space="preserve"> 2005 </w:t>
      </w:r>
      <w:proofErr w:type="spellStart"/>
      <w:r w:rsidRPr="003E0CE2">
        <w:rPr>
          <w:rFonts w:asciiTheme="majorHAnsi" w:hAnsiTheme="majorHAnsi" w:cstheme="majorHAnsi"/>
        </w:rPr>
        <w:t>jumlah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himpunan</w:t>
      </w:r>
      <w:proofErr w:type="spellEnd"/>
      <w:r w:rsidRPr="003E0CE2">
        <w:rPr>
          <w:rFonts w:asciiTheme="majorHAnsi" w:hAnsiTheme="majorHAnsi" w:cstheme="majorHAnsi"/>
        </w:rPr>
        <w:t xml:space="preserve"> dana di </w:t>
      </w:r>
      <w:proofErr w:type="spellStart"/>
      <w:r w:rsidRPr="003E0CE2">
        <w:rPr>
          <w:rFonts w:asciiTheme="majorHAnsi" w:hAnsiTheme="majorHAnsi" w:cstheme="majorHAnsi"/>
        </w:rPr>
        <w:t>perbankan</w:t>
      </w:r>
      <w:proofErr w:type="spellEnd"/>
      <w:r w:rsidRPr="003E0CE2">
        <w:rPr>
          <w:rFonts w:asciiTheme="majorHAnsi" w:hAnsiTheme="majorHAnsi" w:cstheme="majorHAnsi"/>
        </w:rPr>
        <w:t xml:space="preserve"> Rp. 14,6 </w:t>
      </w:r>
      <w:proofErr w:type="spellStart"/>
      <w:r w:rsidRPr="003E0CE2">
        <w:rPr>
          <w:rFonts w:asciiTheme="majorHAnsi" w:hAnsiTheme="majorHAnsi" w:cstheme="majorHAnsi"/>
        </w:rPr>
        <w:t>triliun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sedangkan</w:t>
      </w:r>
      <w:proofErr w:type="spellEnd"/>
      <w:r w:rsidRPr="003E0CE2">
        <w:rPr>
          <w:rFonts w:asciiTheme="majorHAnsi" w:hAnsiTheme="majorHAnsi" w:cstheme="majorHAnsi"/>
        </w:rPr>
        <w:t xml:space="preserve"> yang </w:t>
      </w:r>
      <w:proofErr w:type="spellStart"/>
      <w:r w:rsidRPr="003E0CE2">
        <w:rPr>
          <w:rFonts w:asciiTheme="majorHAnsi" w:hAnsiTheme="majorHAnsi" w:cstheme="majorHAnsi"/>
        </w:rPr>
        <w:t>tersalurkan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berupa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kredit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sebesar</w:t>
      </w:r>
      <w:proofErr w:type="spellEnd"/>
      <w:r w:rsidRPr="003E0CE2">
        <w:rPr>
          <w:rFonts w:asciiTheme="majorHAnsi" w:hAnsiTheme="majorHAnsi" w:cstheme="majorHAnsi"/>
        </w:rPr>
        <w:t xml:space="preserve"> Rp. 9,6 </w:t>
      </w:r>
      <w:proofErr w:type="spellStart"/>
      <w:r w:rsidRPr="003E0CE2">
        <w:rPr>
          <w:rFonts w:asciiTheme="majorHAnsi" w:hAnsiTheme="majorHAnsi" w:cstheme="majorHAnsi"/>
        </w:rPr>
        <w:t>triliun</w:t>
      </w:r>
      <w:proofErr w:type="spellEnd"/>
      <w:r w:rsidRPr="003E0CE2">
        <w:rPr>
          <w:rFonts w:asciiTheme="majorHAnsi" w:hAnsiTheme="majorHAnsi" w:cstheme="majorHAnsi"/>
        </w:rPr>
        <w:t xml:space="preserve"> (65%) </w:t>
      </w:r>
      <w:proofErr w:type="spellStart"/>
      <w:r w:rsidRPr="003E0CE2">
        <w:rPr>
          <w:rFonts w:asciiTheme="majorHAnsi" w:hAnsiTheme="majorHAnsi" w:cstheme="majorHAnsi"/>
        </w:rPr>
        <w:t>dalam</w:t>
      </w:r>
      <w:proofErr w:type="spellEnd"/>
      <w:r w:rsidRPr="003E0CE2">
        <w:rPr>
          <w:rFonts w:asciiTheme="majorHAnsi" w:hAnsiTheme="majorHAnsi" w:cstheme="majorHAnsi"/>
        </w:rPr>
        <w:t xml:space="preserve"> ha1 </w:t>
      </w:r>
      <w:proofErr w:type="spellStart"/>
      <w:r w:rsidRPr="003E0CE2">
        <w:rPr>
          <w:rFonts w:asciiTheme="majorHAnsi" w:hAnsiTheme="majorHAnsi" w:cstheme="majorHAnsi"/>
        </w:rPr>
        <w:t>ini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menunjukkan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masih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ada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kesenjangan</w:t>
      </w:r>
      <w:proofErr w:type="spellEnd"/>
      <w:r w:rsidRPr="003E0CE2">
        <w:rPr>
          <w:rFonts w:asciiTheme="majorHAnsi" w:hAnsiTheme="majorHAnsi" w:cstheme="majorHAnsi"/>
        </w:rPr>
        <w:t xml:space="preserve"> yang </w:t>
      </w:r>
      <w:proofErr w:type="spellStart"/>
      <w:r w:rsidRPr="003E0CE2">
        <w:rPr>
          <w:rFonts w:asciiTheme="majorHAnsi" w:hAnsiTheme="majorHAnsi" w:cstheme="majorHAnsi"/>
        </w:rPr>
        <w:t>besar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antara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potensi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suplai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dengan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utilitasnya</w:t>
      </w:r>
      <w:proofErr w:type="spellEnd"/>
      <w:r w:rsidRPr="003E0CE2">
        <w:rPr>
          <w:rFonts w:asciiTheme="majorHAnsi" w:hAnsiTheme="majorHAnsi" w:cstheme="majorHAnsi"/>
        </w:rPr>
        <w:t xml:space="preserve"> (</w:t>
      </w:r>
      <w:proofErr w:type="spellStart"/>
      <w:r w:rsidRPr="003E0CE2">
        <w:rPr>
          <w:rFonts w:asciiTheme="majorHAnsi" w:hAnsiTheme="majorHAnsi" w:cstheme="majorHAnsi"/>
        </w:rPr>
        <w:t>kredit</w:t>
      </w:r>
      <w:proofErr w:type="spellEnd"/>
      <w:r w:rsidRPr="003E0CE2">
        <w:rPr>
          <w:rFonts w:asciiTheme="majorHAnsi" w:hAnsiTheme="majorHAnsi" w:cstheme="majorHAnsi"/>
        </w:rPr>
        <w:t>)</w:t>
      </w:r>
    </w:p>
    <w:p w14:paraId="1B3801F8" w14:textId="77777777" w:rsidR="003E0CE2" w:rsidRPr="003E0CE2" w:rsidRDefault="003E0CE2" w:rsidP="003E0CE2">
      <w:pPr>
        <w:pStyle w:val="NormalWeb"/>
        <w:shd w:val="clear" w:color="auto" w:fill="FFFFFF"/>
        <w:rPr>
          <w:rFonts w:asciiTheme="majorHAnsi" w:hAnsiTheme="majorHAnsi" w:cstheme="majorHAnsi"/>
        </w:rPr>
      </w:pPr>
    </w:p>
    <w:p w14:paraId="5557C38F" w14:textId="761AF081" w:rsidR="00E46B55" w:rsidRPr="003E0CE2" w:rsidRDefault="00E46B55" w:rsidP="003E0CE2">
      <w:pPr>
        <w:pStyle w:val="NormalWeb"/>
        <w:numPr>
          <w:ilvl w:val="0"/>
          <w:numId w:val="4"/>
        </w:numPr>
        <w:shd w:val="clear" w:color="auto" w:fill="FFFFFF"/>
        <w:rPr>
          <w:rFonts w:asciiTheme="majorHAnsi" w:hAnsiTheme="majorHAnsi" w:cstheme="majorHAnsi"/>
          <w:color w:val="000000" w:themeColor="text1"/>
        </w:rPr>
      </w:pPr>
      <w:r w:rsidRPr="003E0CE2">
        <w:rPr>
          <w:rFonts w:asciiTheme="majorHAnsi" w:hAnsiTheme="majorHAnsi" w:cstheme="majorHAnsi"/>
        </w:rPr>
        <w:t xml:space="preserve">Peran BPD </w:t>
      </w:r>
      <w:proofErr w:type="spellStart"/>
      <w:r w:rsidRPr="003E0CE2">
        <w:rPr>
          <w:rFonts w:asciiTheme="majorHAnsi" w:hAnsiTheme="majorHAnsi" w:cstheme="majorHAnsi"/>
        </w:rPr>
        <w:t>masih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relatif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kecil</w:t>
      </w:r>
      <w:proofErr w:type="spellEnd"/>
      <w:r w:rsidRPr="003E0CE2">
        <w:rPr>
          <w:rFonts w:asciiTheme="majorHAnsi" w:hAnsiTheme="majorHAnsi" w:cstheme="majorHAnsi"/>
        </w:rPr>
        <w:t xml:space="preserve">. </w:t>
      </w:r>
      <w:proofErr w:type="spellStart"/>
      <w:r w:rsidRPr="003E0CE2">
        <w:rPr>
          <w:rFonts w:asciiTheme="majorHAnsi" w:hAnsiTheme="majorHAnsi" w:cstheme="majorHAnsi"/>
        </w:rPr>
        <w:t>Kredir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pertanian</w:t>
      </w:r>
      <w:proofErr w:type="spellEnd"/>
      <w:r w:rsidRPr="003E0CE2">
        <w:rPr>
          <w:rFonts w:asciiTheme="majorHAnsi" w:hAnsiTheme="majorHAnsi" w:cstheme="majorHAnsi"/>
        </w:rPr>
        <w:t xml:space="preserve"> 61% </w:t>
      </w:r>
      <w:proofErr w:type="spellStart"/>
      <w:r w:rsidRPr="003E0CE2">
        <w:rPr>
          <w:rFonts w:asciiTheme="majorHAnsi" w:hAnsiTheme="majorHAnsi" w:cstheme="majorHAnsi"/>
        </w:rPr>
        <w:t>dilayani</w:t>
      </w:r>
      <w:proofErr w:type="spellEnd"/>
      <w:r w:rsidRPr="003E0CE2">
        <w:rPr>
          <w:rFonts w:asciiTheme="majorHAnsi" w:hAnsiTheme="majorHAnsi" w:cstheme="majorHAnsi"/>
        </w:rPr>
        <w:t xml:space="preserve"> oleh bank </w:t>
      </w:r>
      <w:proofErr w:type="spellStart"/>
      <w:r w:rsidRPr="003E0CE2">
        <w:rPr>
          <w:rFonts w:asciiTheme="majorHAnsi" w:hAnsiTheme="majorHAnsi" w:cstheme="majorHAnsi"/>
        </w:rPr>
        <w:t>pemerintah</w:t>
      </w:r>
      <w:proofErr w:type="spellEnd"/>
      <w:r w:rsidRPr="003E0CE2">
        <w:rPr>
          <w:rFonts w:asciiTheme="majorHAnsi" w:hAnsiTheme="majorHAnsi" w:cstheme="majorHAnsi"/>
        </w:rPr>
        <w:t xml:space="preserve"> 27 % </w:t>
      </w:r>
      <w:proofErr w:type="spellStart"/>
      <w:r w:rsidRPr="003E0CE2">
        <w:rPr>
          <w:rFonts w:asciiTheme="majorHAnsi" w:hAnsiTheme="majorHAnsi" w:cstheme="majorHAnsi"/>
        </w:rPr>
        <w:t>olah</w:t>
      </w:r>
      <w:proofErr w:type="spellEnd"/>
      <w:r w:rsidRPr="003E0CE2">
        <w:rPr>
          <w:rFonts w:asciiTheme="majorHAnsi" w:hAnsiTheme="majorHAnsi" w:cstheme="majorHAnsi"/>
        </w:rPr>
        <w:t xml:space="preserve"> bank </w:t>
      </w:r>
      <w:proofErr w:type="spellStart"/>
      <w:r w:rsidRPr="003E0CE2">
        <w:rPr>
          <w:rFonts w:asciiTheme="majorHAnsi" w:hAnsiTheme="majorHAnsi" w:cstheme="majorHAnsi"/>
        </w:rPr>
        <w:t>swasta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nasional</w:t>
      </w:r>
      <w:proofErr w:type="spellEnd"/>
      <w:r w:rsidRPr="003E0CE2">
        <w:rPr>
          <w:rFonts w:asciiTheme="majorHAnsi" w:hAnsiTheme="majorHAnsi" w:cstheme="majorHAnsi"/>
        </w:rPr>
        <w:t xml:space="preserve">, 7% oleh bank </w:t>
      </w:r>
      <w:proofErr w:type="spellStart"/>
      <w:r w:rsidRPr="003E0CE2">
        <w:rPr>
          <w:rFonts w:asciiTheme="majorHAnsi" w:hAnsiTheme="majorHAnsi" w:cstheme="majorHAnsi"/>
        </w:rPr>
        <w:t>asing</w:t>
      </w:r>
      <w:proofErr w:type="spellEnd"/>
      <w:r w:rsidRPr="003E0CE2">
        <w:rPr>
          <w:rFonts w:asciiTheme="majorHAnsi" w:hAnsiTheme="majorHAnsi" w:cstheme="majorHAnsi"/>
        </w:rPr>
        <w:t xml:space="preserve"> (</w:t>
      </w:r>
      <w:proofErr w:type="spellStart"/>
      <w:r w:rsidRPr="003E0CE2">
        <w:rPr>
          <w:rFonts w:asciiTheme="majorHAnsi" w:hAnsiTheme="majorHAnsi" w:cstheme="majorHAnsi"/>
        </w:rPr>
        <w:t>campuran</w:t>
      </w:r>
      <w:proofErr w:type="spellEnd"/>
      <w:r w:rsidRPr="003E0CE2">
        <w:rPr>
          <w:rFonts w:asciiTheme="majorHAnsi" w:hAnsiTheme="majorHAnsi" w:cstheme="majorHAnsi"/>
        </w:rPr>
        <w:t xml:space="preserve">) dan 4% oleh bank </w:t>
      </w:r>
      <w:proofErr w:type="spellStart"/>
      <w:r w:rsidRPr="003E0CE2">
        <w:rPr>
          <w:rFonts w:asciiTheme="majorHAnsi" w:hAnsiTheme="majorHAnsi" w:cstheme="majorHAnsi"/>
        </w:rPr>
        <w:t>pembangunan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daerah</w:t>
      </w:r>
      <w:proofErr w:type="spellEnd"/>
      <w:r w:rsidRPr="003E0CE2">
        <w:rPr>
          <w:rFonts w:asciiTheme="majorHAnsi" w:hAnsiTheme="majorHAnsi" w:cstheme="majorHAnsi"/>
        </w:rPr>
        <w:t>.</w:t>
      </w:r>
    </w:p>
    <w:p w14:paraId="1246443E" w14:textId="4EB04CDA" w:rsidR="003E0CE2" w:rsidRPr="003E0CE2" w:rsidRDefault="00E46B55" w:rsidP="003E0CE2">
      <w:pPr>
        <w:pStyle w:val="NormalWeb"/>
        <w:shd w:val="clear" w:color="auto" w:fill="FFFFFF"/>
        <w:ind w:firstLine="360"/>
        <w:rPr>
          <w:rFonts w:asciiTheme="majorHAnsi" w:hAnsiTheme="majorHAnsi" w:cstheme="majorHAnsi"/>
        </w:rPr>
      </w:pPr>
      <w:proofErr w:type="spellStart"/>
      <w:r w:rsidRPr="003E0CE2">
        <w:rPr>
          <w:rFonts w:asciiTheme="majorHAnsi" w:hAnsiTheme="majorHAnsi" w:cstheme="majorHAnsi"/>
          <w:b/>
          <w:bCs/>
        </w:rPr>
        <w:t>S</w:t>
      </w:r>
      <w:r w:rsidRPr="003E0CE2">
        <w:rPr>
          <w:rFonts w:asciiTheme="majorHAnsi" w:hAnsiTheme="majorHAnsi" w:cstheme="majorHAnsi"/>
        </w:rPr>
        <w:t>ektor</w:t>
      </w:r>
      <w:proofErr w:type="spellEnd"/>
      <w:r w:rsidRPr="003E0CE2">
        <w:rPr>
          <w:rFonts w:asciiTheme="majorHAnsi" w:hAnsiTheme="majorHAnsi" w:cstheme="majorHAnsi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</w:rPr>
        <w:t>temyata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sulit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sekali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ditemukan</w:t>
      </w:r>
      <w:proofErr w:type="spellEnd"/>
      <w:r w:rsidRPr="003E0CE2">
        <w:rPr>
          <w:rFonts w:asciiTheme="majorHAnsi" w:hAnsiTheme="majorHAnsi" w:cstheme="majorHAnsi"/>
        </w:rPr>
        <w:t xml:space="preserve"> investor </w:t>
      </w:r>
      <w:proofErr w:type="spellStart"/>
      <w:r w:rsidRPr="003E0CE2">
        <w:rPr>
          <w:rFonts w:asciiTheme="majorHAnsi" w:hAnsiTheme="majorHAnsi" w:cstheme="majorHAnsi"/>
        </w:rPr>
        <w:t>menanamkan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modalnya</w:t>
      </w:r>
      <w:proofErr w:type="spellEnd"/>
      <w:r w:rsidRPr="003E0CE2">
        <w:rPr>
          <w:rFonts w:asciiTheme="majorHAnsi" w:hAnsiTheme="majorHAnsi" w:cstheme="majorHAnsi"/>
        </w:rPr>
        <w:t xml:space="preserve"> pada </w:t>
      </w:r>
      <w:proofErr w:type="spellStart"/>
      <w:r w:rsidRPr="003E0CE2">
        <w:rPr>
          <w:rFonts w:asciiTheme="majorHAnsi" w:hAnsiTheme="majorHAnsi" w:cstheme="majorHAnsi"/>
        </w:rPr>
        <w:t>sektor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ini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sehingga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sangat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sulit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menempatkan</w:t>
      </w:r>
      <w:proofErr w:type="spellEnd"/>
      <w:r w:rsidRPr="003E0CE2">
        <w:rPr>
          <w:rFonts w:asciiTheme="majorHAnsi" w:hAnsiTheme="majorHAnsi" w:cstheme="majorHAnsi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</w:rPr>
        <w:t>sebagai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sektor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ekonomi</w:t>
      </w:r>
      <w:proofErr w:type="spellEnd"/>
      <w:r w:rsidRPr="003E0CE2">
        <w:rPr>
          <w:rFonts w:asciiTheme="majorHAnsi" w:hAnsiTheme="majorHAnsi" w:cstheme="majorHAnsi"/>
        </w:rPr>
        <w:t xml:space="preserve"> yang </w:t>
      </w:r>
      <w:proofErr w:type="spellStart"/>
      <w:r w:rsidRPr="003E0CE2">
        <w:rPr>
          <w:rFonts w:asciiTheme="majorHAnsi" w:hAnsiTheme="majorHAnsi" w:cstheme="majorHAnsi"/>
        </w:rPr>
        <w:t>berdiri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sendiri</w:t>
      </w:r>
      <w:proofErr w:type="spellEnd"/>
      <w:r w:rsidRPr="003E0CE2">
        <w:rPr>
          <w:rFonts w:asciiTheme="majorHAnsi" w:hAnsiTheme="majorHAnsi" w:cstheme="majorHAnsi"/>
        </w:rPr>
        <w:t xml:space="preserve">, </w:t>
      </w:r>
      <w:proofErr w:type="spellStart"/>
      <w:r w:rsidRPr="003E0CE2">
        <w:rPr>
          <w:rFonts w:asciiTheme="majorHAnsi" w:hAnsiTheme="majorHAnsi" w:cstheme="majorHAnsi"/>
        </w:rPr>
        <w:t>dimana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berdasarkan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cakupan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pelaku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maupun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keterkaitan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antar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kelembagaan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akan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berkaitan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dengan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kebijakan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moneter</w:t>
      </w:r>
      <w:proofErr w:type="spellEnd"/>
      <w:r w:rsidRPr="003E0CE2">
        <w:rPr>
          <w:rFonts w:asciiTheme="majorHAnsi" w:hAnsiTheme="majorHAnsi" w:cstheme="majorHAnsi"/>
        </w:rPr>
        <w:t xml:space="preserve">, </w:t>
      </w:r>
      <w:proofErr w:type="spellStart"/>
      <w:r w:rsidRPr="003E0CE2">
        <w:rPr>
          <w:rFonts w:asciiTheme="majorHAnsi" w:hAnsiTheme="majorHAnsi" w:cstheme="majorHAnsi"/>
        </w:rPr>
        <w:t>infrastruktur</w:t>
      </w:r>
      <w:proofErr w:type="spellEnd"/>
      <w:r w:rsidRPr="003E0CE2">
        <w:rPr>
          <w:rFonts w:asciiTheme="majorHAnsi" w:hAnsiTheme="majorHAnsi" w:cstheme="majorHAnsi"/>
        </w:rPr>
        <w:t xml:space="preserve">, </w:t>
      </w:r>
      <w:proofErr w:type="spellStart"/>
      <w:r w:rsidRPr="003E0CE2">
        <w:rPr>
          <w:rFonts w:asciiTheme="majorHAnsi" w:hAnsiTheme="majorHAnsi" w:cstheme="majorHAnsi"/>
        </w:rPr>
        <w:t>pengembangan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surnber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daya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manusia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serta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kebijakan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perdagangan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dalam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maupun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luar</w:t>
      </w:r>
      <w:proofErr w:type="spellEnd"/>
      <w:r w:rsidRPr="003E0CE2">
        <w:rPr>
          <w:rFonts w:asciiTheme="majorHAnsi" w:hAnsiTheme="majorHAnsi" w:cstheme="majorHAnsi"/>
        </w:rPr>
        <w:t xml:space="preserve"> negeri.</w:t>
      </w:r>
    </w:p>
    <w:p w14:paraId="691570CA" w14:textId="11D66678" w:rsidR="00662C61" w:rsidRDefault="00662C61" w:rsidP="00662C61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4EA7E" wp14:editId="699F1884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15000" cy="45719"/>
                <wp:effectExtent l="0" t="0" r="1905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156F3C4" id="Rectangle 16" o:spid="_x0000_s1026" style="position:absolute;margin-left:398.8pt;margin-top:37pt;width:450pt;height:3.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Y5WQIAABIFAAAOAAAAZHJzL2Uyb0RvYy54bWysVMFu2zAMvQ/YPwi6L3aCdFuDOkXQosOA&#10;oA3WDj2rslQLkEWNUuJkXz9KdpyiLXYYdrFFkXyknh51cblvLdspDAZcxaeTkjPlJNTGPVf858PN&#10;p6+chShcLSw4VfGDCvxy+fHDRecXagYN2FohIxAXFp2veBOjXxRFkI1qRZiAV46cGrAVkUx8LmoU&#10;HaG3tpiV5eeiA6w9glQh0O517+TLjK+1kvFO66AisxWn3mL+Yv4+pW+xvBCLZxS+MXJoQ/xDF60w&#10;joqOUNciCrZF8waqNRIhgI4TCW0BWhup8hnoNNPy1WnuG+FVPguRE/xIU/h/sPJ2d+83SDR0PiwC&#10;LdMp9hrb9Kf+2D6TdRjJUvvIJG2efZmelSVxKsk3J+s8kVmckj2G+E1By9Ki4kh3kSkSu3WIfegx&#10;hPJO5fMqHqxKHVj3Q2lmaio4y9lZGerKItsJulMhpXJx2rsaUat+O3WWL5f6GTNydxkwIWtj7Yg9&#10;ACTVvcXuex3iU6rKwhqTy7811iePGbkyuDgmt8YBvgdg6VRD5T7+SFJPTWLpCerDBhlCL+vg5Y0h&#10;rtcixI1A0jHdDs1mvKOPttBVHIYVZw3g7/f2UzzJi7ycdTQXFQ+/tgIVZ/a7I+GdT+fzNEjZoGuf&#10;kYEvPU8vPW7bXgFd05ReAS/zMsVHe1xqhPaRRniVqpJLOEm1Ky4jHo2r2M8rPQJSrVY5jIbHi7h2&#10;914m8MRq0tLD/lGgHwQXSam3cJwhsXiluz42ZTpYbSNok0V54nXgmwYvC2d4JNJkv7Rz1OkpW/4B&#10;AAD//wMAUEsDBBQABgAIAAAAIQAm2MaZ2gAAAAYBAAAPAAAAZHJzL2Rvd25yZXYueG1sTI/NTsMw&#10;EITvSLyDtUjcqJ0K0RLiVKgSFyQOLX2AbbzEof6JYqdJ3p7lBKfd1axmvql2s3fiSkPqYtBQrBQI&#10;Ck00XWg1nD7fHrYgUsZg0MVAGhZKsKtvbyosTZzCga7H3Ao2CalEDTbnvpQyNZY8plXsKbD2FQeP&#10;mc+hlWbAic29k2ulnqTHLnCCxZ72lprLcfQcgnRYis20v3zY+b0jt3zTuGh9fze/voDINOe/Z/jF&#10;Z3Somekcx2CScBq4SNaweeTJ6rNSvJw1bIs1yLqS//HrHwAAAP//AwBQSwECLQAUAAYACAAAACEA&#10;toM4kv4AAADhAQAAEwAAAAAAAAAAAAAAAAAAAAAAW0NvbnRlbnRfVHlwZXNdLnhtbFBLAQItABQA&#10;BgAIAAAAIQA4/SH/1gAAAJQBAAALAAAAAAAAAAAAAAAAAC8BAABfcmVscy8ucmVsc1BLAQItABQA&#10;BgAIAAAAIQD8/fY5WQIAABIFAAAOAAAAAAAAAAAAAAAAAC4CAABkcnMvZTJvRG9jLnhtbFBLAQIt&#10;ABQABgAIAAAAIQAm2MaZ2gAAAAYBAAAPAAAAAAAAAAAAAAAAALM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sz w:val="60"/>
          <w:szCs w:val="60"/>
        </w:rPr>
        <w:t>SOLUSI</w:t>
      </w:r>
      <w:r w:rsidRPr="007C4897">
        <w:rPr>
          <w:b/>
          <w:bCs/>
          <w:sz w:val="60"/>
          <w:szCs w:val="60"/>
        </w:rPr>
        <w:t xml:space="preserve"> A.1</w:t>
      </w:r>
      <w:r>
        <w:rPr>
          <w:b/>
          <w:bCs/>
          <w:sz w:val="60"/>
          <w:szCs w:val="60"/>
        </w:rPr>
        <w:t xml:space="preserve"> GFC</w:t>
      </w:r>
    </w:p>
    <w:p w14:paraId="078BAFCC" w14:textId="2E78796B" w:rsidR="00110131" w:rsidRPr="003E0CE2" w:rsidRDefault="00251DB4" w:rsidP="0011013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color w:val="000000"/>
        </w:rPr>
      </w:pPr>
      <w:r w:rsidRPr="003E0CE2">
        <w:rPr>
          <w:rStyle w:val="normaltextrun"/>
          <w:rFonts w:asciiTheme="majorHAnsi" w:hAnsiTheme="majorHAnsi" w:cstheme="majorHAnsi"/>
          <w:b/>
          <w:bCs/>
          <w:color w:val="000000"/>
          <w:lang w:val="en-US"/>
        </w:rPr>
        <w:t xml:space="preserve">A1. </w:t>
      </w:r>
      <w:r w:rsidR="00C15556"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>Solusi</w:t>
      </w:r>
      <w:r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 xml:space="preserve"> </w:t>
      </w:r>
      <w:proofErr w:type="spellStart"/>
      <w:r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>Masalah</w:t>
      </w:r>
      <w:proofErr w:type="spellEnd"/>
      <w:r w:rsidRPr="003E0CE2">
        <w:rPr>
          <w:rStyle w:val="normaltextrun"/>
          <w:rFonts w:asciiTheme="majorHAnsi" w:hAnsiTheme="majorHAnsi" w:cstheme="majorHAnsi"/>
          <w:b/>
          <w:bCs/>
          <w:color w:val="000000"/>
          <w:u w:val="single"/>
          <w:lang w:val="en-US"/>
        </w:rPr>
        <w:t xml:space="preserve"> Modal</w:t>
      </w:r>
      <w:r w:rsidRPr="003E0CE2">
        <w:rPr>
          <w:rStyle w:val="eop"/>
          <w:rFonts w:asciiTheme="majorHAnsi" w:hAnsiTheme="majorHAnsi" w:cstheme="majorHAnsi"/>
          <w:b/>
          <w:bCs/>
          <w:color w:val="000000"/>
        </w:rPr>
        <w:t> </w:t>
      </w:r>
    </w:p>
    <w:p w14:paraId="5ED6C32E" w14:textId="77777777" w:rsidR="00905B83" w:rsidRPr="003E0CE2" w:rsidRDefault="00905B83" w:rsidP="00110131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b/>
          <w:bCs/>
          <w:color w:val="000000"/>
        </w:rPr>
      </w:pPr>
    </w:p>
    <w:p w14:paraId="4654ABBE" w14:textId="4B8F7B65" w:rsidR="00F40614" w:rsidRPr="003E0CE2" w:rsidRDefault="00251DB4" w:rsidP="00905B83">
      <w:pPr>
        <w:ind w:firstLine="720"/>
        <w:rPr>
          <w:rFonts w:asciiTheme="majorHAnsi" w:hAnsiTheme="majorHAnsi" w:cstheme="majorHAnsi"/>
        </w:rPr>
      </w:pPr>
      <w:r w:rsidRPr="003E0CE2">
        <w:rPr>
          <w:rFonts w:asciiTheme="majorHAnsi" w:hAnsiTheme="majorHAnsi" w:cstheme="majorHAnsi"/>
          <w:b/>
          <w:bCs/>
        </w:rPr>
        <w:t>D</w:t>
      </w:r>
      <w:r w:rsidRPr="003E0CE2">
        <w:rPr>
          <w:rFonts w:asciiTheme="majorHAnsi" w:hAnsiTheme="majorHAnsi" w:cstheme="majorHAnsi"/>
        </w:rPr>
        <w:t xml:space="preserve">alam </w:t>
      </w:r>
      <w:proofErr w:type="spellStart"/>
      <w:r w:rsidRPr="003E0CE2">
        <w:rPr>
          <w:rFonts w:asciiTheme="majorHAnsi" w:hAnsiTheme="majorHAnsi" w:cstheme="majorHAnsi"/>
        </w:rPr>
        <w:t>hal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="00F94898" w:rsidRPr="003E0CE2">
        <w:rPr>
          <w:rFonts w:asciiTheme="majorHAnsi" w:hAnsiTheme="majorHAnsi" w:cstheme="majorHAnsi"/>
        </w:rPr>
        <w:t>permasalahan</w:t>
      </w:r>
      <w:proofErr w:type="spellEnd"/>
      <w:r w:rsidR="00F94898" w:rsidRPr="003E0CE2">
        <w:rPr>
          <w:rFonts w:asciiTheme="majorHAnsi" w:hAnsiTheme="majorHAnsi" w:cstheme="majorHAnsi"/>
        </w:rPr>
        <w:t xml:space="preserve"> modal </w:t>
      </w:r>
      <w:proofErr w:type="spellStart"/>
      <w:r w:rsidR="00F94898" w:rsidRPr="003E0CE2">
        <w:rPr>
          <w:rFonts w:asciiTheme="majorHAnsi" w:hAnsiTheme="majorHAnsi" w:cstheme="majorHAnsi"/>
        </w:rPr>
        <w:t>dalam</w:t>
      </w:r>
      <w:proofErr w:type="spellEnd"/>
      <w:r w:rsidR="00F94898" w:rsidRPr="003E0CE2">
        <w:rPr>
          <w:rFonts w:asciiTheme="majorHAnsi" w:hAnsiTheme="majorHAnsi" w:cstheme="majorHAnsi"/>
        </w:rPr>
        <w:t xml:space="preserve"> sector agriculture Global Farming Coin (GFC) </w:t>
      </w:r>
      <w:proofErr w:type="spellStart"/>
      <w:r w:rsidR="00F94898" w:rsidRPr="003E0CE2">
        <w:rPr>
          <w:rFonts w:asciiTheme="majorHAnsi" w:hAnsiTheme="majorHAnsi" w:cstheme="majorHAnsi"/>
        </w:rPr>
        <w:t>memberikan</w:t>
      </w:r>
      <w:proofErr w:type="spellEnd"/>
      <w:r w:rsidR="00F94898" w:rsidRPr="003E0CE2">
        <w:rPr>
          <w:rFonts w:asciiTheme="majorHAnsi" w:hAnsiTheme="majorHAnsi" w:cstheme="majorHAnsi"/>
        </w:rPr>
        <w:t xml:space="preserve"> </w:t>
      </w:r>
      <w:proofErr w:type="spellStart"/>
      <w:r w:rsidR="00F94898" w:rsidRPr="003E0CE2">
        <w:rPr>
          <w:rFonts w:asciiTheme="majorHAnsi" w:hAnsiTheme="majorHAnsi" w:cstheme="majorHAnsi"/>
        </w:rPr>
        <w:t>solusi</w:t>
      </w:r>
      <w:proofErr w:type="spellEnd"/>
      <w:r w:rsidR="00F94898" w:rsidRPr="003E0CE2">
        <w:rPr>
          <w:rFonts w:asciiTheme="majorHAnsi" w:hAnsiTheme="majorHAnsi" w:cstheme="majorHAnsi"/>
        </w:rPr>
        <w:t xml:space="preserve"> </w:t>
      </w:r>
      <w:proofErr w:type="spellStart"/>
      <w:r w:rsidR="00F94898" w:rsidRPr="003E0CE2">
        <w:rPr>
          <w:rFonts w:asciiTheme="majorHAnsi" w:hAnsiTheme="majorHAnsi" w:cstheme="majorHAnsi"/>
        </w:rPr>
        <w:t>dengan</w:t>
      </w:r>
      <w:proofErr w:type="spellEnd"/>
      <w:r w:rsidR="00F94898" w:rsidRPr="003E0CE2">
        <w:rPr>
          <w:rFonts w:asciiTheme="majorHAnsi" w:hAnsiTheme="majorHAnsi" w:cstheme="majorHAnsi"/>
        </w:rPr>
        <w:t xml:space="preserve"> system </w:t>
      </w:r>
      <w:proofErr w:type="spellStart"/>
      <w:r w:rsidR="00F94898" w:rsidRPr="003E0CE2">
        <w:rPr>
          <w:rFonts w:asciiTheme="majorHAnsi" w:hAnsiTheme="majorHAnsi" w:cstheme="majorHAnsi"/>
        </w:rPr>
        <w:t>deflaction</w:t>
      </w:r>
      <w:proofErr w:type="spellEnd"/>
      <w:r w:rsidR="00F94898" w:rsidRPr="003E0CE2">
        <w:rPr>
          <w:rFonts w:asciiTheme="majorHAnsi" w:hAnsiTheme="majorHAnsi" w:cstheme="majorHAnsi"/>
        </w:rPr>
        <w:t xml:space="preserve"> GFC</w:t>
      </w:r>
      <w:r w:rsidR="00F40614" w:rsidRPr="003E0CE2">
        <w:rPr>
          <w:rFonts w:asciiTheme="majorHAnsi" w:hAnsiTheme="majorHAnsi" w:cstheme="majorHAnsi"/>
        </w:rPr>
        <w:t xml:space="preserve">. Global Farming Coin (GFC) </w:t>
      </w:r>
      <w:proofErr w:type="spellStart"/>
      <w:r w:rsidR="00F40614" w:rsidRPr="003E0CE2">
        <w:rPr>
          <w:rFonts w:asciiTheme="majorHAnsi" w:hAnsiTheme="majorHAnsi" w:cstheme="majorHAnsi"/>
        </w:rPr>
        <w:t>mendapatkan</w:t>
      </w:r>
      <w:proofErr w:type="spellEnd"/>
      <w:r w:rsidR="00F40614" w:rsidRPr="003E0CE2">
        <w:rPr>
          <w:rFonts w:asciiTheme="majorHAnsi" w:hAnsiTheme="majorHAnsi" w:cstheme="majorHAnsi"/>
        </w:rPr>
        <w:t xml:space="preserve"> modal </w:t>
      </w:r>
      <w:proofErr w:type="spellStart"/>
      <w:r w:rsidR="00F40614" w:rsidRPr="003E0CE2">
        <w:rPr>
          <w:rFonts w:asciiTheme="majorHAnsi" w:hAnsiTheme="majorHAnsi" w:cstheme="majorHAnsi"/>
        </w:rPr>
        <w:t>untuk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membantu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permodalan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dalam</w:t>
      </w:r>
      <w:proofErr w:type="spellEnd"/>
      <w:r w:rsidR="00F40614" w:rsidRPr="003E0CE2">
        <w:rPr>
          <w:rFonts w:asciiTheme="majorHAnsi" w:hAnsiTheme="majorHAnsi" w:cstheme="majorHAnsi"/>
        </w:rPr>
        <w:t xml:space="preserve"> sector agriculture Global Faming Coin (GFC) </w:t>
      </w:r>
      <w:proofErr w:type="spellStart"/>
      <w:r w:rsidR="00F40614" w:rsidRPr="003E0CE2">
        <w:rPr>
          <w:rFonts w:asciiTheme="majorHAnsi" w:hAnsiTheme="majorHAnsi" w:cstheme="majorHAnsi"/>
        </w:rPr>
        <w:t>mendapatkan</w:t>
      </w:r>
      <w:proofErr w:type="spellEnd"/>
      <w:r w:rsidR="00F40614" w:rsidRPr="003E0CE2">
        <w:rPr>
          <w:rFonts w:asciiTheme="majorHAnsi" w:hAnsiTheme="majorHAnsi" w:cstheme="majorHAnsi"/>
        </w:rPr>
        <w:t xml:space="preserve"> modal </w:t>
      </w:r>
      <w:proofErr w:type="spellStart"/>
      <w:r w:rsidR="00F40614" w:rsidRPr="003E0CE2">
        <w:rPr>
          <w:rFonts w:asciiTheme="majorHAnsi" w:hAnsiTheme="majorHAnsi" w:cstheme="majorHAnsi"/>
        </w:rPr>
        <w:t>bantuan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dengan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menggunakan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perhitungan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r w:rsidR="00440B2C" w:rsidRPr="003E0CE2">
        <w:rPr>
          <w:rFonts w:asciiTheme="majorHAnsi" w:hAnsiTheme="majorHAnsi" w:cstheme="majorHAnsi"/>
        </w:rPr>
        <w:t>presale</w:t>
      </w:r>
      <w:r w:rsidR="00F40614" w:rsidRPr="003E0CE2">
        <w:rPr>
          <w:rFonts w:asciiTheme="majorHAnsi" w:hAnsiTheme="majorHAnsi" w:cstheme="majorHAnsi"/>
        </w:rPr>
        <w:t xml:space="preserve"> GFC.</w:t>
      </w:r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F40614" w:rsidRPr="003E0CE2">
        <w:rPr>
          <w:rFonts w:asciiTheme="majorHAnsi" w:hAnsiTheme="majorHAnsi" w:cstheme="majorHAnsi"/>
        </w:rPr>
        <w:t>Perhitungan</w:t>
      </w:r>
      <w:proofErr w:type="spellEnd"/>
      <w:r w:rsidR="00F40614" w:rsidRPr="003E0CE2">
        <w:rPr>
          <w:rFonts w:asciiTheme="majorHAnsi" w:hAnsiTheme="majorHAnsi" w:cstheme="majorHAnsi"/>
        </w:rPr>
        <w:t xml:space="preserve"> </w:t>
      </w:r>
      <w:r w:rsidR="00440B2C" w:rsidRPr="003E0CE2">
        <w:rPr>
          <w:rFonts w:asciiTheme="majorHAnsi" w:hAnsiTheme="majorHAnsi" w:cstheme="majorHAnsi"/>
        </w:rPr>
        <w:t>presale</w:t>
      </w:r>
      <w:r w:rsidR="00F40614" w:rsidRPr="003E0CE2">
        <w:rPr>
          <w:rFonts w:asciiTheme="majorHAnsi" w:hAnsiTheme="majorHAnsi" w:cstheme="majorHAnsi"/>
        </w:rPr>
        <w:t xml:space="preserve"> GFC</w:t>
      </w:r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untuk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membantu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per</w:t>
      </w:r>
      <w:r w:rsidR="00440B2C" w:rsidRPr="003E0CE2">
        <w:rPr>
          <w:rFonts w:asciiTheme="majorHAnsi" w:hAnsiTheme="majorHAnsi" w:cstheme="majorHAnsi"/>
        </w:rPr>
        <w:t>modalan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pelaku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gramStart"/>
      <w:r w:rsidR="00C15556" w:rsidRPr="003E0CE2">
        <w:rPr>
          <w:rFonts w:asciiTheme="majorHAnsi" w:hAnsiTheme="majorHAnsi" w:cstheme="majorHAnsi"/>
        </w:rPr>
        <w:t>agriculture :</w:t>
      </w:r>
      <w:proofErr w:type="gramEnd"/>
    </w:p>
    <w:p w14:paraId="6B051BE9" w14:textId="6D898669" w:rsidR="00251DB4" w:rsidRPr="003E0CE2" w:rsidRDefault="00251DB4" w:rsidP="00905B83">
      <w:pPr>
        <w:rPr>
          <w:rFonts w:asciiTheme="majorHAnsi" w:hAnsiTheme="majorHAnsi" w:cstheme="majorHAnsi"/>
        </w:rPr>
      </w:pPr>
      <w:r w:rsidRPr="003E0CE2">
        <w:rPr>
          <w:rFonts w:asciiTheme="majorHAnsi" w:hAnsiTheme="majorHAnsi" w:cstheme="majorHAnsi"/>
        </w:rPr>
        <w:t xml:space="preserve">(Harga presale GFC + Total supply presale GFC – 50% = Modal </w:t>
      </w:r>
      <w:proofErr w:type="gramStart"/>
      <w:r w:rsidR="00C15556" w:rsidRPr="003E0CE2">
        <w:rPr>
          <w:rFonts w:asciiTheme="majorHAnsi" w:hAnsiTheme="majorHAnsi" w:cstheme="majorHAnsi"/>
        </w:rPr>
        <w:t>GFC)</w:t>
      </w:r>
      <w:r w:rsidRPr="003E0CE2">
        <w:rPr>
          <w:rFonts w:asciiTheme="majorHAnsi" w:hAnsiTheme="majorHAnsi" w:cstheme="majorHAnsi"/>
        </w:rPr>
        <w:t>  </w:t>
      </w:r>
      <w:proofErr w:type="spellStart"/>
      <w:r w:rsidR="00440B2C" w:rsidRPr="003E0CE2">
        <w:rPr>
          <w:rFonts w:asciiTheme="majorHAnsi" w:hAnsiTheme="majorHAnsi" w:cstheme="majorHAnsi"/>
        </w:rPr>
        <w:t>dengan</w:t>
      </w:r>
      <w:proofErr w:type="spellEnd"/>
      <w:proofErr w:type="gram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menggunakan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perhitungan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dasar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ini</w:t>
      </w:r>
      <w:proofErr w:type="spellEnd"/>
      <w:r w:rsidR="00440B2C" w:rsidRPr="003E0CE2">
        <w:rPr>
          <w:rFonts w:asciiTheme="majorHAnsi" w:hAnsiTheme="majorHAnsi" w:cstheme="majorHAnsi"/>
        </w:rPr>
        <w:t xml:space="preserve"> Global Farming Coin (GFC) </w:t>
      </w:r>
      <w:proofErr w:type="spellStart"/>
      <w:r w:rsidR="00440B2C" w:rsidRPr="003E0CE2">
        <w:rPr>
          <w:rFonts w:asciiTheme="majorHAnsi" w:hAnsiTheme="majorHAnsi" w:cstheme="majorHAnsi"/>
        </w:rPr>
        <w:t>mendapatkan</w:t>
      </w:r>
      <w:proofErr w:type="spellEnd"/>
      <w:r w:rsidR="00440B2C" w:rsidRPr="003E0CE2">
        <w:rPr>
          <w:rFonts w:asciiTheme="majorHAnsi" w:hAnsiTheme="majorHAnsi" w:cstheme="majorHAnsi"/>
        </w:rPr>
        <w:t xml:space="preserve"> modal </w:t>
      </w:r>
      <w:proofErr w:type="spellStart"/>
      <w:r w:rsidR="00440B2C" w:rsidRPr="003E0CE2">
        <w:rPr>
          <w:rFonts w:asciiTheme="majorHAnsi" w:hAnsiTheme="majorHAnsi" w:cstheme="majorHAnsi"/>
        </w:rPr>
        <w:t>untuk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membantu</w:t>
      </w:r>
      <w:proofErr w:type="spellEnd"/>
      <w:r w:rsidR="00440B2C" w:rsidRPr="003E0CE2">
        <w:rPr>
          <w:rFonts w:asciiTheme="majorHAnsi" w:hAnsiTheme="majorHAnsi" w:cstheme="majorHAnsi"/>
        </w:rPr>
        <w:t xml:space="preserve"> para </w:t>
      </w:r>
      <w:proofErr w:type="spellStart"/>
      <w:r w:rsidR="00440B2C" w:rsidRPr="003E0CE2">
        <w:rPr>
          <w:rFonts w:asciiTheme="majorHAnsi" w:hAnsiTheme="majorHAnsi" w:cstheme="majorHAnsi"/>
        </w:rPr>
        <w:t>pelaku</w:t>
      </w:r>
      <w:proofErr w:type="spellEnd"/>
      <w:r w:rsidR="00440B2C" w:rsidRPr="003E0CE2">
        <w:rPr>
          <w:rFonts w:asciiTheme="majorHAnsi" w:hAnsiTheme="majorHAnsi" w:cstheme="majorHAnsi"/>
        </w:rPr>
        <w:t xml:space="preserve"> agriculture </w:t>
      </w:r>
      <w:proofErr w:type="spellStart"/>
      <w:r w:rsidR="00440B2C" w:rsidRPr="003E0CE2">
        <w:rPr>
          <w:rFonts w:asciiTheme="majorHAnsi" w:hAnsiTheme="majorHAnsi" w:cstheme="majorHAnsi"/>
        </w:rPr>
        <w:t>dalam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memecahkan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masalah</w:t>
      </w:r>
      <w:proofErr w:type="spellEnd"/>
      <w:r w:rsidR="00440B2C" w:rsidRPr="003E0CE2">
        <w:rPr>
          <w:rFonts w:asciiTheme="majorHAnsi" w:hAnsiTheme="majorHAnsi" w:cstheme="majorHAnsi"/>
        </w:rPr>
        <w:t xml:space="preserve"> </w:t>
      </w:r>
      <w:proofErr w:type="spellStart"/>
      <w:r w:rsidR="00440B2C" w:rsidRPr="003E0CE2">
        <w:rPr>
          <w:rFonts w:asciiTheme="majorHAnsi" w:hAnsiTheme="majorHAnsi" w:cstheme="majorHAnsi"/>
        </w:rPr>
        <w:t>permodalan</w:t>
      </w:r>
      <w:proofErr w:type="spellEnd"/>
      <w:r w:rsidR="00440B2C" w:rsidRPr="003E0CE2">
        <w:rPr>
          <w:rFonts w:asciiTheme="majorHAnsi" w:hAnsiTheme="majorHAnsi" w:cstheme="majorHAnsi"/>
        </w:rPr>
        <w:t>.</w:t>
      </w:r>
    </w:p>
    <w:p w14:paraId="325D59E2" w14:textId="7F881BAB" w:rsidR="002934D4" w:rsidRPr="003E0CE2" w:rsidRDefault="00440B2C" w:rsidP="00905B83">
      <w:pPr>
        <w:rPr>
          <w:rFonts w:asciiTheme="majorHAnsi" w:hAnsiTheme="majorHAnsi" w:cstheme="majorHAnsi"/>
        </w:rPr>
      </w:pPr>
      <w:r w:rsidRPr="003E0CE2">
        <w:rPr>
          <w:rFonts w:asciiTheme="majorHAnsi" w:hAnsiTheme="majorHAnsi" w:cstheme="majorHAnsi"/>
        </w:rPr>
        <w:t xml:space="preserve">Global Farming Coin (GFC) </w:t>
      </w:r>
      <w:proofErr w:type="spellStart"/>
      <w:r w:rsidRPr="003E0CE2">
        <w:rPr>
          <w:rFonts w:asciiTheme="majorHAnsi" w:hAnsiTheme="majorHAnsi" w:cstheme="majorHAnsi"/>
        </w:rPr>
        <w:t>setelah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mendapatkan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nilai</w:t>
      </w:r>
      <w:proofErr w:type="spellEnd"/>
      <w:r w:rsidRPr="003E0CE2">
        <w:rPr>
          <w:rFonts w:asciiTheme="majorHAnsi" w:hAnsiTheme="majorHAnsi" w:cstheme="majorHAnsi"/>
        </w:rPr>
        <w:t xml:space="preserve"> modal </w:t>
      </w:r>
      <w:proofErr w:type="spellStart"/>
      <w:r w:rsidRPr="003E0CE2">
        <w:rPr>
          <w:rFonts w:asciiTheme="majorHAnsi" w:hAnsiTheme="majorHAnsi" w:cstheme="majorHAnsi"/>
        </w:rPr>
        <w:t>dari</w:t>
      </w:r>
      <w:proofErr w:type="spellEnd"/>
      <w:r w:rsidRPr="003E0CE2">
        <w:rPr>
          <w:rFonts w:asciiTheme="majorHAnsi" w:hAnsiTheme="majorHAnsi" w:cstheme="majorHAnsi"/>
        </w:rPr>
        <w:t xml:space="preserve"> presale </w:t>
      </w:r>
      <w:proofErr w:type="spellStart"/>
      <w:r w:rsidRPr="003E0CE2">
        <w:rPr>
          <w:rFonts w:asciiTheme="majorHAnsi" w:hAnsiTheme="majorHAnsi" w:cstheme="majorHAnsi"/>
        </w:rPr>
        <w:t>dilakukan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perhitungan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kalkulasi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untuk</w:t>
      </w:r>
      <w:proofErr w:type="spellEnd"/>
      <w:r w:rsidRPr="003E0CE2">
        <w:rPr>
          <w:rFonts w:asciiTheme="majorHAnsi" w:hAnsiTheme="majorHAnsi" w:cstheme="majorHAnsi"/>
        </w:rPr>
        <w:t xml:space="preserve"> para </w:t>
      </w:r>
      <w:proofErr w:type="spellStart"/>
      <w:r w:rsidRPr="003E0CE2">
        <w:rPr>
          <w:rFonts w:asciiTheme="majorHAnsi" w:hAnsiTheme="majorHAnsi" w:cstheme="majorHAnsi"/>
        </w:rPr>
        <w:t>pelaku</w:t>
      </w:r>
      <w:proofErr w:type="spellEnd"/>
      <w:r w:rsidRPr="003E0CE2">
        <w:rPr>
          <w:rFonts w:asciiTheme="majorHAnsi" w:hAnsiTheme="majorHAnsi" w:cstheme="majorHAnsi"/>
        </w:rPr>
        <w:t xml:space="preserve"> agriculture agar </w:t>
      </w:r>
      <w:proofErr w:type="spellStart"/>
      <w:r w:rsidRPr="003E0CE2">
        <w:rPr>
          <w:rFonts w:asciiTheme="majorHAnsi" w:hAnsiTheme="majorHAnsi" w:cstheme="majorHAnsi"/>
        </w:rPr>
        <w:t>mendapatkan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bantuan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secara</w:t>
      </w:r>
      <w:proofErr w:type="spellEnd"/>
      <w:r w:rsidRPr="003E0CE2">
        <w:rPr>
          <w:rFonts w:asciiTheme="majorHAnsi" w:hAnsiTheme="majorHAnsi" w:cstheme="majorHAnsi"/>
        </w:rPr>
        <w:t xml:space="preserve"> rata, Global Farming Coin (GFC) </w:t>
      </w:r>
      <w:proofErr w:type="spellStart"/>
      <w:r w:rsidRPr="003E0CE2">
        <w:rPr>
          <w:rFonts w:asciiTheme="majorHAnsi" w:hAnsiTheme="majorHAnsi" w:cstheme="majorHAnsi"/>
        </w:rPr>
        <w:t>melakukan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perhitungan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dasar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</w:p>
    <w:p w14:paraId="2BFBEC96" w14:textId="7740161D" w:rsidR="00251DB4" w:rsidRPr="003E0CE2" w:rsidRDefault="00251DB4" w:rsidP="00905B83">
      <w:pPr>
        <w:rPr>
          <w:rFonts w:asciiTheme="majorHAnsi" w:hAnsiTheme="majorHAnsi" w:cstheme="majorHAnsi"/>
        </w:rPr>
      </w:pPr>
      <w:r w:rsidRPr="003E0CE2">
        <w:rPr>
          <w:rFonts w:asciiTheme="majorHAnsi" w:hAnsiTheme="majorHAnsi" w:cstheme="majorHAnsi"/>
        </w:rPr>
        <w:t xml:space="preserve">(Total modal GFC – Total </w:t>
      </w:r>
      <w:proofErr w:type="spellStart"/>
      <w:r w:rsidRPr="003E0CE2">
        <w:rPr>
          <w:rFonts w:asciiTheme="majorHAnsi" w:hAnsiTheme="majorHAnsi" w:cstheme="majorHAnsi"/>
        </w:rPr>
        <w:t>penerima</w:t>
      </w:r>
      <w:proofErr w:type="spellEnd"/>
      <w:r w:rsidRPr="003E0CE2">
        <w:rPr>
          <w:rFonts w:asciiTheme="majorHAnsi" w:hAnsiTheme="majorHAnsi" w:cstheme="majorHAnsi"/>
        </w:rPr>
        <w:t xml:space="preserve"> modal = Nilai modal /</w:t>
      </w:r>
      <w:proofErr w:type="spellStart"/>
      <w:r w:rsidRPr="003E0CE2">
        <w:rPr>
          <w:rFonts w:asciiTheme="majorHAnsi" w:hAnsiTheme="majorHAnsi" w:cstheme="majorHAnsi"/>
        </w:rPr>
        <w:t>penerima</w:t>
      </w:r>
      <w:proofErr w:type="spellEnd"/>
      <w:r w:rsidRPr="003E0CE2">
        <w:rPr>
          <w:rFonts w:asciiTheme="majorHAnsi" w:hAnsiTheme="majorHAnsi" w:cstheme="majorHAnsi"/>
        </w:rPr>
        <w:t>) </w:t>
      </w:r>
      <w:proofErr w:type="spellStart"/>
      <w:r w:rsidR="002934D4" w:rsidRPr="003E0CE2">
        <w:rPr>
          <w:rFonts w:asciiTheme="majorHAnsi" w:hAnsiTheme="majorHAnsi" w:cstheme="majorHAnsi"/>
        </w:rPr>
        <w:t>dengan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perhitungan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ini</w:t>
      </w:r>
      <w:proofErr w:type="spellEnd"/>
      <w:r w:rsidR="002934D4" w:rsidRPr="003E0CE2">
        <w:rPr>
          <w:rFonts w:asciiTheme="majorHAnsi" w:hAnsiTheme="majorHAnsi" w:cstheme="majorHAnsi"/>
        </w:rPr>
        <w:t xml:space="preserve"> Global Farming Coin (GFC) </w:t>
      </w:r>
      <w:proofErr w:type="spellStart"/>
      <w:r w:rsidR="002934D4" w:rsidRPr="003E0CE2">
        <w:rPr>
          <w:rFonts w:asciiTheme="majorHAnsi" w:hAnsiTheme="majorHAnsi" w:cstheme="majorHAnsi"/>
        </w:rPr>
        <w:t>mendapatkan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nilai</w:t>
      </w:r>
      <w:proofErr w:type="spellEnd"/>
      <w:r w:rsidR="002934D4" w:rsidRPr="003E0CE2">
        <w:rPr>
          <w:rFonts w:asciiTheme="majorHAnsi" w:hAnsiTheme="majorHAnsi" w:cstheme="majorHAnsi"/>
        </w:rPr>
        <w:t xml:space="preserve"> modal </w:t>
      </w:r>
      <w:proofErr w:type="spellStart"/>
      <w:r w:rsidR="002934D4" w:rsidRPr="003E0CE2">
        <w:rPr>
          <w:rFonts w:asciiTheme="majorHAnsi" w:hAnsiTheme="majorHAnsi" w:cstheme="majorHAnsi"/>
        </w:rPr>
        <w:t>untuk</w:t>
      </w:r>
      <w:proofErr w:type="spellEnd"/>
      <w:r w:rsidR="002934D4" w:rsidRPr="003E0CE2">
        <w:rPr>
          <w:rFonts w:asciiTheme="majorHAnsi" w:hAnsiTheme="majorHAnsi" w:cstheme="majorHAnsi"/>
        </w:rPr>
        <w:t xml:space="preserve"> para </w:t>
      </w:r>
      <w:proofErr w:type="spellStart"/>
      <w:r w:rsidR="002934D4" w:rsidRPr="003E0CE2">
        <w:rPr>
          <w:rFonts w:asciiTheme="majorHAnsi" w:hAnsiTheme="majorHAnsi" w:cstheme="majorHAnsi"/>
        </w:rPr>
        <w:t>pelaku</w:t>
      </w:r>
      <w:proofErr w:type="spellEnd"/>
      <w:r w:rsidR="002934D4" w:rsidRPr="003E0CE2">
        <w:rPr>
          <w:rFonts w:asciiTheme="majorHAnsi" w:hAnsiTheme="majorHAnsi" w:cstheme="majorHAnsi"/>
        </w:rPr>
        <w:t xml:space="preserve"> agriculture </w:t>
      </w:r>
      <w:proofErr w:type="spellStart"/>
      <w:r w:rsidR="002934D4" w:rsidRPr="003E0CE2">
        <w:rPr>
          <w:rFonts w:asciiTheme="majorHAnsi" w:hAnsiTheme="majorHAnsi" w:cstheme="majorHAnsi"/>
        </w:rPr>
        <w:t>skema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perhitungan</w:t>
      </w:r>
      <w:proofErr w:type="spellEnd"/>
      <w:r w:rsidR="002934D4" w:rsidRPr="003E0CE2">
        <w:rPr>
          <w:rFonts w:asciiTheme="majorHAnsi" w:hAnsiTheme="majorHAnsi" w:cstheme="majorHAnsi"/>
        </w:rPr>
        <w:t xml:space="preserve"> modal Global Farming Coin (GFC) </w:t>
      </w:r>
      <w:proofErr w:type="spellStart"/>
      <w:r w:rsidR="002934D4" w:rsidRPr="003E0CE2">
        <w:rPr>
          <w:rFonts w:asciiTheme="majorHAnsi" w:hAnsiTheme="majorHAnsi" w:cstheme="majorHAnsi"/>
        </w:rPr>
        <w:t>dilakukan</w:t>
      </w:r>
      <w:proofErr w:type="spellEnd"/>
      <w:r w:rsidR="002934D4" w:rsidRPr="003E0CE2">
        <w:rPr>
          <w:rFonts w:asciiTheme="majorHAnsi" w:hAnsiTheme="majorHAnsi" w:cstheme="majorHAnsi"/>
        </w:rPr>
        <w:t xml:space="preserve"> agar </w:t>
      </w:r>
      <w:proofErr w:type="spellStart"/>
      <w:r w:rsidR="002934D4" w:rsidRPr="003E0CE2">
        <w:rPr>
          <w:rFonts w:asciiTheme="majorHAnsi" w:hAnsiTheme="majorHAnsi" w:cstheme="majorHAnsi"/>
        </w:rPr>
        <w:t>setiap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pelaku</w:t>
      </w:r>
      <w:proofErr w:type="spellEnd"/>
      <w:r w:rsidR="002934D4" w:rsidRPr="003E0CE2">
        <w:rPr>
          <w:rFonts w:asciiTheme="majorHAnsi" w:hAnsiTheme="majorHAnsi" w:cstheme="majorHAnsi"/>
        </w:rPr>
        <w:t xml:space="preserve"> agriculture yang </w:t>
      </w:r>
      <w:proofErr w:type="spellStart"/>
      <w:r w:rsidR="002934D4" w:rsidRPr="003E0CE2">
        <w:rPr>
          <w:rFonts w:asciiTheme="majorHAnsi" w:hAnsiTheme="majorHAnsi" w:cstheme="majorHAnsi"/>
        </w:rPr>
        <w:t>terdaftar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dalam</w:t>
      </w:r>
      <w:proofErr w:type="spellEnd"/>
      <w:r w:rsidR="002934D4" w:rsidRPr="003E0CE2">
        <w:rPr>
          <w:rFonts w:asciiTheme="majorHAnsi" w:hAnsiTheme="majorHAnsi" w:cstheme="majorHAnsi"/>
        </w:rPr>
        <w:t xml:space="preserve"> GFC </w:t>
      </w:r>
      <w:proofErr w:type="spellStart"/>
      <w:r w:rsidR="002934D4" w:rsidRPr="003E0CE2">
        <w:rPr>
          <w:rFonts w:asciiTheme="majorHAnsi" w:hAnsiTheme="majorHAnsi" w:cstheme="majorHAnsi"/>
        </w:rPr>
        <w:t>bisa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mendapatkan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nilai</w:t>
      </w:r>
      <w:proofErr w:type="spellEnd"/>
      <w:r w:rsidR="002934D4" w:rsidRPr="003E0CE2">
        <w:rPr>
          <w:rFonts w:asciiTheme="majorHAnsi" w:hAnsiTheme="majorHAnsi" w:cstheme="majorHAnsi"/>
        </w:rPr>
        <w:t xml:space="preserve"> </w:t>
      </w:r>
      <w:proofErr w:type="spellStart"/>
      <w:r w:rsidR="002934D4" w:rsidRPr="003E0CE2">
        <w:rPr>
          <w:rFonts w:asciiTheme="majorHAnsi" w:hAnsiTheme="majorHAnsi" w:cstheme="majorHAnsi"/>
        </w:rPr>
        <w:t>bantuan</w:t>
      </w:r>
      <w:proofErr w:type="spellEnd"/>
      <w:r w:rsidR="002934D4" w:rsidRPr="003E0CE2">
        <w:rPr>
          <w:rFonts w:asciiTheme="majorHAnsi" w:hAnsiTheme="majorHAnsi" w:cstheme="majorHAnsi"/>
        </w:rPr>
        <w:t xml:space="preserve"> modal </w:t>
      </w:r>
      <w:proofErr w:type="spellStart"/>
      <w:r w:rsidR="002934D4" w:rsidRPr="003E0CE2">
        <w:rPr>
          <w:rFonts w:asciiTheme="majorHAnsi" w:hAnsiTheme="majorHAnsi" w:cstheme="majorHAnsi"/>
        </w:rPr>
        <w:t>secara</w:t>
      </w:r>
      <w:proofErr w:type="spellEnd"/>
      <w:r w:rsidR="002934D4" w:rsidRPr="003E0CE2">
        <w:rPr>
          <w:rFonts w:asciiTheme="majorHAnsi" w:hAnsiTheme="majorHAnsi" w:cstheme="majorHAnsi"/>
        </w:rPr>
        <w:t xml:space="preserve"> rata</w:t>
      </w:r>
      <w:r w:rsidR="00C15556" w:rsidRPr="003E0CE2">
        <w:rPr>
          <w:rFonts w:asciiTheme="majorHAnsi" w:hAnsiTheme="majorHAnsi" w:cstheme="majorHAnsi"/>
        </w:rPr>
        <w:t xml:space="preserve">. </w:t>
      </w:r>
      <w:proofErr w:type="spellStart"/>
      <w:r w:rsidRPr="003E0CE2">
        <w:rPr>
          <w:rFonts w:asciiTheme="majorHAnsi" w:hAnsiTheme="majorHAnsi" w:cstheme="majorHAnsi"/>
        </w:rPr>
        <w:t>Untuk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mendapatkan</w:t>
      </w:r>
      <w:proofErr w:type="spellEnd"/>
      <w:r w:rsidRPr="003E0CE2">
        <w:rPr>
          <w:rFonts w:asciiTheme="majorHAnsi" w:hAnsiTheme="majorHAnsi" w:cstheme="majorHAnsi"/>
        </w:rPr>
        <w:t xml:space="preserve"> </w:t>
      </w:r>
      <w:proofErr w:type="spellStart"/>
      <w:r w:rsidRPr="003E0CE2">
        <w:rPr>
          <w:rFonts w:asciiTheme="majorHAnsi" w:hAnsiTheme="majorHAnsi" w:cstheme="majorHAnsi"/>
        </w:rPr>
        <w:t>nilai</w:t>
      </w:r>
      <w:proofErr w:type="spellEnd"/>
      <w:r w:rsidRPr="003E0CE2">
        <w:rPr>
          <w:rFonts w:asciiTheme="majorHAnsi" w:hAnsiTheme="majorHAnsi" w:cstheme="majorHAnsi"/>
        </w:rPr>
        <w:t xml:space="preserve"> modal GFC yang </w:t>
      </w:r>
      <w:proofErr w:type="spellStart"/>
      <w:r w:rsidRPr="003E0CE2">
        <w:rPr>
          <w:rFonts w:asciiTheme="majorHAnsi" w:hAnsiTheme="majorHAnsi" w:cstheme="majorHAnsi"/>
        </w:rPr>
        <w:t>terus</w:t>
      </w:r>
      <w:proofErr w:type="spellEnd"/>
      <w:r w:rsidRPr="003E0CE2">
        <w:rPr>
          <w:rFonts w:asciiTheme="majorHAnsi" w:hAnsiTheme="majorHAnsi" w:cstheme="majorHAnsi"/>
        </w:rPr>
        <w:t xml:space="preserve"> naik</w:t>
      </w:r>
      <w:r w:rsidR="00C15556" w:rsidRPr="003E0CE2">
        <w:rPr>
          <w:rFonts w:asciiTheme="majorHAnsi" w:hAnsiTheme="majorHAnsi" w:cstheme="majorHAnsi"/>
        </w:rPr>
        <w:t xml:space="preserve"> agar </w:t>
      </w:r>
      <w:proofErr w:type="spellStart"/>
      <w:r w:rsidR="00C15556" w:rsidRPr="003E0CE2">
        <w:rPr>
          <w:rFonts w:asciiTheme="majorHAnsi" w:hAnsiTheme="majorHAnsi" w:cstheme="majorHAnsi"/>
        </w:rPr>
        <w:t>bisa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membantu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lebih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banyak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pelaku</w:t>
      </w:r>
      <w:proofErr w:type="spellEnd"/>
      <w:r w:rsidR="00C15556" w:rsidRPr="003E0CE2">
        <w:rPr>
          <w:rFonts w:asciiTheme="majorHAnsi" w:hAnsiTheme="majorHAnsi" w:cstheme="majorHAnsi"/>
        </w:rPr>
        <w:t xml:space="preserve"> agriculture</w:t>
      </w:r>
      <w:r w:rsidRPr="003E0CE2">
        <w:rPr>
          <w:rFonts w:asciiTheme="majorHAnsi" w:hAnsiTheme="majorHAnsi" w:cstheme="majorHAnsi"/>
        </w:rPr>
        <w:t xml:space="preserve">, </w:t>
      </w:r>
      <w:r w:rsidR="00C15556" w:rsidRPr="003E0CE2">
        <w:rPr>
          <w:rFonts w:asciiTheme="majorHAnsi" w:hAnsiTheme="majorHAnsi" w:cstheme="majorHAnsi"/>
        </w:rPr>
        <w:t xml:space="preserve">Global Farming Coin (GFC) </w:t>
      </w:r>
      <w:proofErr w:type="spellStart"/>
      <w:r w:rsidR="00C15556" w:rsidRPr="003E0CE2">
        <w:rPr>
          <w:rFonts w:asciiTheme="majorHAnsi" w:hAnsiTheme="majorHAnsi" w:cstheme="majorHAnsi"/>
        </w:rPr>
        <w:t>melakukan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perhitungan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dasar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</w:p>
    <w:p w14:paraId="4063FF21" w14:textId="1468959A" w:rsidR="00C15556" w:rsidRPr="003E0CE2" w:rsidRDefault="00251DB4" w:rsidP="00932127">
      <w:pPr>
        <w:rPr>
          <w:rStyle w:val="eop"/>
          <w:rFonts w:ascii="Arial" w:hAnsi="Arial" w:cs="Arial"/>
        </w:rPr>
      </w:pPr>
      <w:r w:rsidRPr="003E0CE2">
        <w:rPr>
          <w:rFonts w:asciiTheme="majorHAnsi" w:hAnsiTheme="majorHAnsi" w:cstheme="majorHAnsi"/>
        </w:rPr>
        <w:t>(</w:t>
      </w:r>
      <w:proofErr w:type="spellStart"/>
      <w:r w:rsidRPr="003E0CE2">
        <w:rPr>
          <w:rFonts w:asciiTheme="majorHAnsi" w:hAnsiTheme="majorHAnsi" w:cstheme="majorHAnsi"/>
        </w:rPr>
        <w:t>Pengembalian</w:t>
      </w:r>
      <w:proofErr w:type="spellEnd"/>
      <w:r w:rsidRPr="003E0CE2">
        <w:rPr>
          <w:rFonts w:asciiTheme="majorHAnsi" w:hAnsiTheme="majorHAnsi" w:cstheme="majorHAnsi"/>
        </w:rPr>
        <w:t xml:space="preserve"> modal + 0,2% </w:t>
      </w:r>
      <w:proofErr w:type="spellStart"/>
      <w:r w:rsidRPr="003E0CE2">
        <w:rPr>
          <w:rFonts w:asciiTheme="majorHAnsi" w:hAnsiTheme="majorHAnsi" w:cstheme="majorHAnsi"/>
        </w:rPr>
        <w:t>Deflaction</w:t>
      </w:r>
      <w:proofErr w:type="spellEnd"/>
      <w:r w:rsidRPr="003E0CE2">
        <w:rPr>
          <w:rFonts w:asciiTheme="majorHAnsi" w:hAnsiTheme="majorHAnsi" w:cstheme="majorHAnsi"/>
        </w:rPr>
        <w:t xml:space="preserve"> GFC = Nilai Modal GFC) </w:t>
      </w:r>
      <w:proofErr w:type="spellStart"/>
      <w:r w:rsidR="00C15556" w:rsidRPr="003E0CE2">
        <w:rPr>
          <w:rFonts w:asciiTheme="majorHAnsi" w:hAnsiTheme="majorHAnsi" w:cstheme="majorHAnsi"/>
        </w:rPr>
        <w:t>dengan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perhitungan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ini</w:t>
      </w:r>
      <w:proofErr w:type="spellEnd"/>
      <w:r w:rsidR="00C15556" w:rsidRPr="003E0CE2">
        <w:rPr>
          <w:rFonts w:asciiTheme="majorHAnsi" w:hAnsiTheme="majorHAnsi" w:cstheme="majorHAnsi"/>
        </w:rPr>
        <w:t xml:space="preserve"> Global Farming Coin (GFC) </w:t>
      </w:r>
      <w:proofErr w:type="spellStart"/>
      <w:r w:rsidR="00C15556" w:rsidRPr="003E0CE2">
        <w:rPr>
          <w:rFonts w:asciiTheme="majorHAnsi" w:hAnsiTheme="majorHAnsi" w:cstheme="majorHAnsi"/>
        </w:rPr>
        <w:t>bisa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mendapatkan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nilai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bantuan</w:t>
      </w:r>
      <w:proofErr w:type="spellEnd"/>
      <w:r w:rsidR="00C15556" w:rsidRPr="003E0CE2">
        <w:rPr>
          <w:rFonts w:asciiTheme="majorHAnsi" w:hAnsiTheme="majorHAnsi" w:cstheme="majorHAnsi"/>
        </w:rPr>
        <w:t xml:space="preserve"> modal yang </w:t>
      </w:r>
      <w:proofErr w:type="spellStart"/>
      <w:r w:rsidR="00C15556" w:rsidRPr="003E0CE2">
        <w:rPr>
          <w:rFonts w:asciiTheme="majorHAnsi" w:hAnsiTheme="majorHAnsi" w:cstheme="majorHAnsi"/>
        </w:rPr>
        <w:t>terus</w:t>
      </w:r>
      <w:proofErr w:type="spellEnd"/>
      <w:r w:rsidR="00C15556" w:rsidRPr="003E0CE2">
        <w:rPr>
          <w:rFonts w:asciiTheme="majorHAnsi" w:hAnsiTheme="majorHAnsi" w:cstheme="majorHAnsi"/>
        </w:rPr>
        <w:t xml:space="preserve"> naik </w:t>
      </w:r>
      <w:proofErr w:type="spellStart"/>
      <w:r w:rsidR="00C15556" w:rsidRPr="003E0CE2">
        <w:rPr>
          <w:rFonts w:asciiTheme="majorHAnsi" w:hAnsiTheme="majorHAnsi" w:cstheme="majorHAnsi"/>
        </w:rPr>
        <w:t>dengan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bantuan</w:t>
      </w:r>
      <w:proofErr w:type="spellEnd"/>
      <w:r w:rsidR="00C15556" w:rsidRPr="003E0CE2">
        <w:rPr>
          <w:rFonts w:asciiTheme="majorHAnsi" w:hAnsiTheme="majorHAnsi" w:cstheme="majorHAnsi"/>
        </w:rPr>
        <w:t xml:space="preserve"> </w:t>
      </w:r>
      <w:proofErr w:type="spellStart"/>
      <w:r w:rsidR="00C15556" w:rsidRPr="003E0CE2">
        <w:rPr>
          <w:rFonts w:asciiTheme="majorHAnsi" w:hAnsiTheme="majorHAnsi" w:cstheme="majorHAnsi"/>
        </w:rPr>
        <w:t>deflaction</w:t>
      </w:r>
      <w:proofErr w:type="spellEnd"/>
      <w:r w:rsidR="00C15556" w:rsidRPr="003E0CE2">
        <w:rPr>
          <w:rFonts w:asciiTheme="majorHAnsi" w:hAnsiTheme="majorHAnsi" w:cstheme="majorHAnsi"/>
        </w:rPr>
        <w:t xml:space="preserve"> GFC </w:t>
      </w:r>
      <w:proofErr w:type="spellStart"/>
      <w:r w:rsidR="00C15556" w:rsidRPr="003E0CE2">
        <w:rPr>
          <w:rFonts w:asciiTheme="majorHAnsi" w:hAnsiTheme="majorHAnsi" w:cstheme="majorHAnsi"/>
        </w:rPr>
        <w:t>sedalam</w:t>
      </w:r>
      <w:proofErr w:type="spellEnd"/>
      <w:r w:rsidR="00C15556" w:rsidRPr="003E0CE2">
        <w:rPr>
          <w:rFonts w:asciiTheme="majorHAnsi" w:hAnsiTheme="majorHAnsi" w:cstheme="majorHAnsi"/>
        </w:rPr>
        <w:t xml:space="preserve"> 0,2%.</w:t>
      </w:r>
    </w:p>
    <w:p w14:paraId="6B2F0747" w14:textId="431DBCD6" w:rsidR="00C15556" w:rsidRDefault="00C15556" w:rsidP="00C1555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595959"/>
        </w:rPr>
      </w:pPr>
    </w:p>
    <w:p w14:paraId="32897E13" w14:textId="3F5B8F09" w:rsidR="007C4897" w:rsidRDefault="00932127" w:rsidP="00D6796B">
      <w:pPr>
        <w:tabs>
          <w:tab w:val="left" w:pos="720"/>
          <w:tab w:val="left" w:pos="1860"/>
          <w:tab w:val="center" w:pos="4680"/>
          <w:tab w:val="left" w:pos="6315"/>
        </w:tabs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anchor distT="0" distB="0" distL="114300" distR="114300" simplePos="0" relativeHeight="251691008" behindDoc="1" locked="0" layoutInCell="1" allowOverlap="1" wp14:anchorId="06EFD26D" wp14:editId="35779D53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5486400" cy="3200400"/>
            <wp:effectExtent l="38100" t="38100" r="0" b="0"/>
            <wp:wrapNone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162552">
        <w:rPr>
          <w:b/>
          <w:bCs/>
          <w:sz w:val="60"/>
          <w:szCs w:val="60"/>
        </w:rPr>
        <w:tab/>
      </w:r>
      <w:r>
        <w:rPr>
          <w:b/>
          <w:bCs/>
          <w:sz w:val="60"/>
          <w:szCs w:val="60"/>
        </w:rPr>
        <w:tab/>
      </w:r>
      <w:r w:rsidR="00162552">
        <w:rPr>
          <w:b/>
          <w:bCs/>
          <w:sz w:val="60"/>
          <w:szCs w:val="60"/>
        </w:rPr>
        <w:tab/>
      </w:r>
      <w:r w:rsidR="00D6796B">
        <w:rPr>
          <w:b/>
          <w:bCs/>
          <w:sz w:val="60"/>
          <w:szCs w:val="60"/>
        </w:rPr>
        <w:tab/>
      </w:r>
    </w:p>
    <w:p w14:paraId="734C04D6" w14:textId="58563570" w:rsidR="007C4897" w:rsidRDefault="007C4897" w:rsidP="00171E61">
      <w:pPr>
        <w:jc w:val="center"/>
        <w:rPr>
          <w:b/>
          <w:bCs/>
          <w:sz w:val="60"/>
          <w:szCs w:val="60"/>
        </w:rPr>
      </w:pPr>
    </w:p>
    <w:p w14:paraId="48F951DB" w14:textId="1FC61A46" w:rsidR="007C4897" w:rsidRDefault="007C4897" w:rsidP="007C4897">
      <w:pPr>
        <w:rPr>
          <w:b/>
          <w:bCs/>
          <w:sz w:val="60"/>
          <w:szCs w:val="60"/>
        </w:rPr>
      </w:pPr>
    </w:p>
    <w:p w14:paraId="3A974E79" w14:textId="77777777" w:rsidR="00905B83" w:rsidRDefault="00905B83" w:rsidP="00905B83">
      <w:pPr>
        <w:rPr>
          <w:b/>
          <w:bCs/>
          <w:sz w:val="60"/>
          <w:szCs w:val="60"/>
        </w:rPr>
      </w:pPr>
    </w:p>
    <w:p w14:paraId="611A489C" w14:textId="77777777" w:rsidR="00932127" w:rsidRDefault="00932127" w:rsidP="00AD2ECC">
      <w:pPr>
        <w:jc w:val="center"/>
        <w:rPr>
          <w:b/>
          <w:bCs/>
          <w:sz w:val="60"/>
          <w:szCs w:val="60"/>
        </w:rPr>
      </w:pPr>
    </w:p>
    <w:p w14:paraId="5FF285FF" w14:textId="79A59A38" w:rsidR="007C4897" w:rsidRDefault="007C4897" w:rsidP="00AD2ECC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020AA" wp14:editId="43A4A358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15000" cy="45719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C32F6D4" id="Rectangle 7" o:spid="_x0000_s1026" style="position:absolute;margin-left:398.8pt;margin-top:37pt;width:450pt;height:3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4i1cAIAADgFAAAOAAAAZHJzL2Uyb0RvYy54bWysVFFP2zAQfp+0/2D5fSStyhgVKaqKmCYh&#10;QJSJZ+PYTSTb553dpt2v39lJAwK0h2kvie27++7u83e+uNxbw3YKQwuu4pOTkjPlJNSt21T85+P1&#10;l2+chShcLQw4VfGDCvxy8fnTRefnagoNmFohIxAX5p2veBOjnxdFkI2yIpyAV46MGtCKSFvcFDWK&#10;jtCtKaZl+bXoAGuPIFUIdHrVG/ki42utZLzTOqjITMWptpi/mL/P6VssLsR8g8I3rRzKEP9QhRWt&#10;o6Qj1JWIgm2xfQdlW4kQQMcTCbYArVupcg/UzaR80826EV7lXoic4Eeawv+Dlbe7e2RtXfEzzpyw&#10;dEUPRJpwG6PYWaKn82FOXmt/j8Mu0DL1utdo05+6YPtM6WGkVO0jk3R4ejY5LUtiXpJtRrvzhFm8&#10;BHsM8bsCy9Ki4kjJM5FidxNi73p0obhUTJ8+r+LBqFSBcQ9KUxeUcJqjs37UyiDbCbp5IaVycdKb&#10;GlGr/jhVliVA9YwRuboMmJB1a8yIPQAkbb7H7msd/FOoyvIbg8u/FdYHjxE5M7g4BtvWAX4EYKir&#10;IXPvfySppyax9Az1ge4YoRd/8PK6Ja5vRIj3AkntdDs0wfGOPtpAV3EYVpw1gL8/Ok/+JEKyctbR&#10;9FQ8/NoKVJyZH47keT6ZzdK45Q1d+5Q2+Nry/NritnYFdE0Teiu8zMvkH81xqRHsEw36MmUlk3CS&#10;cldcRjxuVrGfanoqpFousxuNmBfxxq29TOCJ1aSlx/2TQD8ILpJSb+E4aWL+Rne9b4p0sNxG0G0W&#10;5QuvA980nlk4w1OS5v/1Pnu9PHiLPwAAAP//AwBQSwMEFAAGAAgAAAAhACbYxpnaAAAABgEAAA8A&#10;AABkcnMvZG93bnJldi54bWxMj81OwzAQhO9IvIO1SNyonQrREuJUqBIXJA4tfYBtvMSh/olip0ne&#10;nuUEp93VrGa+qXazd+JKQ+pi0FCsFAgKTTRdaDWcPt8etiBSxmDQxUAaFkqwq29vKixNnMKBrsfc&#10;CjYJqUQNNue+lDI1ljymVewpsPYVB4+Zz6GVZsCJzb2Ta6WepMcucILFnvaWmstx9ByCdFiKzbS/&#10;fNj5vSO3fNO4aH1/N7++gMg0579n+MVndKiZ6RzHYJJwGrhI1rB55Mnqs1K8nDVsizXIupL/8esf&#10;AAAA//8DAFBLAQItABQABgAIAAAAIQC2gziS/gAAAOEBAAATAAAAAAAAAAAAAAAAAAAAAABbQ29u&#10;dGVudF9UeXBlc10ueG1sUEsBAi0AFAAGAAgAAAAhADj9If/WAAAAlAEAAAsAAAAAAAAAAAAAAAAA&#10;LwEAAF9yZWxzLy5yZWxzUEsBAi0AFAAGAAgAAAAhAP3viLVwAgAAOAUAAA4AAAAAAAAAAAAAAAAA&#10;LgIAAGRycy9lMm9Eb2MueG1sUEsBAi0AFAAGAAgAAAAhACbYxpnaAAAABgEAAA8AAAAAAAAAAAAA&#10;AAAAyg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sz w:val="60"/>
          <w:szCs w:val="60"/>
        </w:rPr>
        <w:t>PERMASALAHAN A.2</w:t>
      </w:r>
    </w:p>
    <w:p w14:paraId="5D8F1169" w14:textId="700A9639" w:rsidR="00251DB4" w:rsidRPr="003E0CE2" w:rsidRDefault="00251DB4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ID"/>
        </w:rPr>
        <w:t xml:space="preserve">A2.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Permasalahan</w:t>
      </w:r>
      <w:proofErr w:type="spellEnd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 xml:space="preserve"> Harga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Pupuk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 </w:t>
      </w:r>
    </w:p>
    <w:p w14:paraId="6131F2BB" w14:textId="77777777" w:rsidR="00905B83" w:rsidRPr="003E0CE2" w:rsidRDefault="00905B83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95959"/>
          <w:sz w:val="18"/>
          <w:szCs w:val="18"/>
          <w:lang w:eastAsia="en-ID"/>
        </w:rPr>
      </w:pPr>
    </w:p>
    <w:p w14:paraId="5AF25762" w14:textId="77777777" w:rsidR="00642870" w:rsidRPr="003E0CE2" w:rsidRDefault="00251DB4" w:rsidP="00905B83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3E0CE2">
        <w:rPr>
          <w:rFonts w:asciiTheme="majorHAnsi" w:hAnsiTheme="majorHAnsi" w:cstheme="majorHAnsi"/>
          <w:b/>
          <w:bCs/>
          <w:sz w:val="24"/>
          <w:szCs w:val="24"/>
        </w:rPr>
        <w:t>H</w:t>
      </w:r>
      <w:r w:rsidRPr="003E0CE2">
        <w:rPr>
          <w:rFonts w:asciiTheme="majorHAnsi" w:hAnsiTheme="majorHAnsi" w:cstheme="majorHAnsi"/>
          <w:sz w:val="24"/>
          <w:szCs w:val="24"/>
        </w:rPr>
        <w:t xml:space="preserve">arga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semakin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naik di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tambah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jual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 yang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seimbang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semakin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kesulitan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bertahan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agriculture,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sedangkan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peranan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penting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ketahanan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nasional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. Dalam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permasalahan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semakin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naik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terlambat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memberi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berdampak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pada para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sendiri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hal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juga yang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semakin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sedikitnya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agriculture.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Terlepas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permasalahan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sendiri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bantuan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pasokan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sedikit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ringan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tapi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lagi-lagi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agriculture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faktor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lapangan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>. </w:t>
      </w:r>
      <w:r w:rsidR="007E7B04" w:rsidRPr="003E0CE2">
        <w:rPr>
          <w:rFonts w:asciiTheme="majorHAnsi" w:hAnsiTheme="majorHAnsi" w:cstheme="majorHAnsi"/>
          <w:sz w:val="24"/>
          <w:szCs w:val="24"/>
        </w:rPr>
        <w:t xml:space="preserve">Kendala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lainnya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sarana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pendukung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pendataan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pengawalan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penyaluran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kurang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memadai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Kalaupun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melibatkan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berbagai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instansi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antar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tentu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memerlukan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koordinasi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intens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kerangka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menjamin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daripada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ketersediaan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maupun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distribusi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. Dalam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praktik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pengadaan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penyaluran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bersubsidi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ditataniagakan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memakai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ketentuan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Harga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Eceren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Tertinggi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(HET).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Penetapan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HET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penyalur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resmi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pengecer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) yang </w:t>
      </w:r>
      <w:proofErr w:type="spellStart"/>
      <w:r w:rsidR="007E7B04" w:rsidRPr="003E0CE2">
        <w:rPr>
          <w:rFonts w:asciiTheme="majorHAnsi" w:hAnsiTheme="majorHAnsi" w:cstheme="majorHAnsi"/>
          <w:sz w:val="24"/>
          <w:szCs w:val="24"/>
        </w:rPr>
        <w:t>ditunjuk</w:t>
      </w:r>
      <w:proofErr w:type="spellEnd"/>
      <w:r w:rsidR="007E7B04" w:rsidRPr="003E0CE2">
        <w:rPr>
          <w:rFonts w:asciiTheme="majorHAnsi" w:hAnsiTheme="majorHAnsi" w:cstheme="majorHAnsi"/>
          <w:sz w:val="24"/>
          <w:szCs w:val="24"/>
        </w:rPr>
        <w:t xml:space="preserve"> distributor</w:t>
      </w:r>
      <w:r w:rsidR="00110131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Terdapat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argumentasi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pemanfaatan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teknologi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diakui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teknologi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intensifikasi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pertanian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meningkatkan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pangan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umumnya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memanfaatkan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teknologi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kurang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mampu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membeli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pasar.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pemerintah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Indonesia yang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berkepentingan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peningkatan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produktivitas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pangan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demi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ketahanan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pangan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nasional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opsi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110131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10131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Implementasi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bersubsidi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hingga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ditengarai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menghadapi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kendala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masalah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merugikan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. Antara lain,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kelangkaan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daerah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penjualan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atas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HET,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penggantian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kemasan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pasar, dan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penjualan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bersubsidi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industri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perkebunan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Akibatnya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kesulitan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Padahal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mereka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seharusnya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menikmati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manfaat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. Kalau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kendala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masalah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tadi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selalu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berulang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dipastikan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tujuan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program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meringankan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beban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tercapai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Justru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sebaliknya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semakin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sengsara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sementara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segelintir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orang yang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penyimpangan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justru</w:t>
      </w:r>
      <w:proofErr w:type="spellEnd"/>
      <w:r w:rsidR="00905B8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05B83" w:rsidRPr="003E0CE2">
        <w:rPr>
          <w:rFonts w:asciiTheme="majorHAnsi" w:hAnsiTheme="majorHAnsi" w:cstheme="majorHAnsi"/>
          <w:sz w:val="24"/>
          <w:szCs w:val="24"/>
        </w:rPr>
        <w:t>diuntungkan</w:t>
      </w:r>
      <w:proofErr w:type="spellEnd"/>
      <w:r w:rsidR="00C63FDC" w:rsidRPr="003E0CE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9358302" w14:textId="2878046D" w:rsidR="00830923" w:rsidRPr="003E0CE2" w:rsidRDefault="00C63FDC" w:rsidP="00830923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3E0CE2">
        <w:rPr>
          <w:rFonts w:asciiTheme="majorHAnsi" w:hAnsiTheme="majorHAnsi" w:cstheme="majorHAnsi"/>
          <w:b/>
          <w:bCs/>
          <w:sz w:val="24"/>
          <w:szCs w:val="24"/>
        </w:rPr>
        <w:t>H</w:t>
      </w:r>
      <w:r w:rsidRPr="003E0CE2">
        <w:rPr>
          <w:rFonts w:asciiTheme="majorHAnsi" w:hAnsiTheme="majorHAnsi" w:cstheme="majorHAnsi"/>
          <w:sz w:val="24"/>
          <w:szCs w:val="24"/>
        </w:rPr>
        <w:t xml:space="preserve">arga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Urea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Rp135.000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naik Rp5.000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Rp130.000 per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karung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NPK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Phonska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dan ZA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Rp140.000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naik Rp5.000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Rp135.000 per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karung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Sementara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Organik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Petroganik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mengalami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kenaikan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Rp20.000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Rp40.000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posisi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awal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 xml:space="preserve"> Rp20.000 per </w:t>
      </w:r>
      <w:proofErr w:type="spellStart"/>
      <w:r w:rsidRPr="003E0CE2">
        <w:rPr>
          <w:rFonts w:asciiTheme="majorHAnsi" w:hAnsiTheme="majorHAnsi" w:cstheme="majorHAnsi"/>
          <w:sz w:val="24"/>
          <w:szCs w:val="24"/>
        </w:rPr>
        <w:t>karung</w:t>
      </w:r>
      <w:proofErr w:type="spellEnd"/>
      <w:r w:rsidRPr="003E0CE2">
        <w:rPr>
          <w:rFonts w:asciiTheme="majorHAnsi" w:hAnsiTheme="majorHAnsi" w:cstheme="majorHAnsi"/>
          <w:sz w:val="24"/>
          <w:szCs w:val="24"/>
        </w:rPr>
        <w:t>.</w:t>
      </w:r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Temuan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lapangan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pupuk-pupuk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bersubsidi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dijual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non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pupuk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subsidi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dijual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perusahaan-perusahaan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memiiki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HGU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perkebunan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baik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kehutanan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perkebunan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30923" w:rsidRPr="003E0CE2">
        <w:rPr>
          <w:rFonts w:asciiTheme="majorHAnsi" w:hAnsiTheme="majorHAnsi" w:cstheme="majorHAnsi"/>
          <w:sz w:val="24"/>
          <w:szCs w:val="24"/>
        </w:rPr>
        <w:t>modusnya</w:t>
      </w:r>
      <w:proofErr w:type="spellEnd"/>
      <w:r w:rsidR="00830923" w:rsidRPr="003E0CE2">
        <w:rPr>
          <w:rFonts w:asciiTheme="majorHAnsi" w:hAnsiTheme="majorHAnsi" w:cstheme="majorHAnsi"/>
          <w:sz w:val="24"/>
          <w:szCs w:val="24"/>
        </w:rPr>
        <w:t>.</w:t>
      </w:r>
    </w:p>
    <w:p w14:paraId="4BB2217C" w14:textId="28B4DE6F" w:rsidR="00726C74" w:rsidRDefault="00726C74" w:rsidP="00726C74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BB782D" wp14:editId="31FE1FEE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15000" cy="45719"/>
                <wp:effectExtent l="0" t="0" r="1905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62D1104" id="Rectangle 21" o:spid="_x0000_s1026" style="position:absolute;margin-left:398.8pt;margin-top:37pt;width:450pt;height:3.6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Y5WQIAABIFAAAOAAAAZHJzL2Uyb0RvYy54bWysVMFu2zAMvQ/YPwi6L3aCdFuDOkXQosOA&#10;oA3WDj2rslQLkEWNUuJkXz9KdpyiLXYYdrFFkXyknh51cblvLdspDAZcxaeTkjPlJNTGPVf858PN&#10;p6+chShcLSw4VfGDCvxy+fHDRecXagYN2FohIxAXFp2veBOjXxRFkI1qRZiAV46cGrAVkUx8LmoU&#10;HaG3tpiV5eeiA6w9glQh0O517+TLjK+1kvFO66AisxWn3mL+Yv4+pW+xvBCLZxS+MXJoQ/xDF60w&#10;joqOUNciCrZF8waqNRIhgI4TCW0BWhup8hnoNNPy1WnuG+FVPguRE/xIU/h/sPJ2d+83SDR0PiwC&#10;LdMp9hrb9Kf+2D6TdRjJUvvIJG2efZmelSVxKsk3J+s8kVmckj2G+E1By9Ki4kh3kSkSu3WIfegx&#10;hPJO5fMqHqxKHVj3Q2lmaio4y9lZGerKItsJulMhpXJx2rsaUat+O3WWL5f6GTNydxkwIWtj7Yg9&#10;ACTVvcXuex3iU6rKwhqTy7811iePGbkyuDgmt8YBvgdg6VRD5T7+SFJPTWLpCerDBhlCL+vg5Y0h&#10;rtcixI1A0jHdDs1mvKOPttBVHIYVZw3g7/f2UzzJi7ycdTQXFQ+/tgIVZ/a7I+GdT+fzNEjZoGuf&#10;kYEvPU8vPW7bXgFd05ReAS/zMsVHe1xqhPaRRniVqpJLOEm1Ky4jHo2r2M8rPQJSrVY5jIbHi7h2&#10;914m8MRq0tLD/lGgHwQXSam3cJwhsXiluz42ZTpYbSNok0V54nXgmwYvC2d4JNJkv7Rz1OkpW/4B&#10;AAD//wMAUEsDBBQABgAIAAAAIQAm2MaZ2gAAAAYBAAAPAAAAZHJzL2Rvd25yZXYueG1sTI/NTsMw&#10;EITvSLyDtUjcqJ0K0RLiVKgSFyQOLX2AbbzEof6JYqdJ3p7lBKfd1axmvql2s3fiSkPqYtBQrBQI&#10;Ck00XWg1nD7fHrYgUsZg0MVAGhZKsKtvbyosTZzCga7H3Ao2CalEDTbnvpQyNZY8plXsKbD2FQeP&#10;mc+hlWbAic29k2ulnqTHLnCCxZ72lprLcfQcgnRYis20v3zY+b0jt3zTuGh9fze/voDINOe/Z/jF&#10;Z3Somekcx2CScBq4SNaweeTJ6rNSvJw1bIs1yLqS//HrHwAAAP//AwBQSwECLQAUAAYACAAAACEA&#10;toM4kv4AAADhAQAAEwAAAAAAAAAAAAAAAAAAAAAAW0NvbnRlbnRfVHlwZXNdLnhtbFBLAQItABQA&#10;BgAIAAAAIQA4/SH/1gAAAJQBAAALAAAAAAAAAAAAAAAAAC8BAABfcmVscy8ucmVsc1BLAQItABQA&#10;BgAIAAAAIQD8/fY5WQIAABIFAAAOAAAAAAAAAAAAAAAAAC4CAABkcnMvZTJvRG9jLnhtbFBLAQIt&#10;ABQABgAIAAAAIQAm2MaZ2gAAAAYBAAAPAAAAAAAAAAAAAAAAALM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sz w:val="60"/>
          <w:szCs w:val="60"/>
        </w:rPr>
        <w:t>SOLUSI</w:t>
      </w:r>
      <w:r w:rsidRPr="007C4897">
        <w:rPr>
          <w:b/>
          <w:bCs/>
          <w:sz w:val="60"/>
          <w:szCs w:val="60"/>
        </w:rPr>
        <w:t xml:space="preserve"> A.</w:t>
      </w:r>
      <w:r w:rsidR="00F40C20">
        <w:rPr>
          <w:b/>
          <w:bCs/>
          <w:sz w:val="60"/>
          <w:szCs w:val="60"/>
        </w:rPr>
        <w:t>2</w:t>
      </w:r>
      <w:r>
        <w:rPr>
          <w:b/>
          <w:bCs/>
          <w:sz w:val="60"/>
          <w:szCs w:val="60"/>
        </w:rPr>
        <w:t xml:space="preserve"> GFC</w:t>
      </w:r>
    </w:p>
    <w:p w14:paraId="10CF26DB" w14:textId="77777777" w:rsidR="00726C74" w:rsidRDefault="00726C74" w:rsidP="00251DB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</w:pPr>
    </w:p>
    <w:p w14:paraId="096351E7" w14:textId="1F4E9FC4" w:rsidR="00251DB4" w:rsidRPr="003E0CE2" w:rsidRDefault="00251DB4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ID"/>
        </w:rPr>
        <w:t xml:space="preserve">A2. </w:t>
      </w: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 xml:space="preserve">Solusi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Permasalahan</w:t>
      </w:r>
      <w:proofErr w:type="spellEnd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 xml:space="preserve"> Harga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Pupuk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 </w:t>
      </w:r>
    </w:p>
    <w:p w14:paraId="2653F7B3" w14:textId="77777777" w:rsidR="00830923" w:rsidRPr="003E0CE2" w:rsidRDefault="00830923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95959"/>
          <w:sz w:val="18"/>
          <w:szCs w:val="18"/>
          <w:lang w:eastAsia="en-ID"/>
        </w:rPr>
      </w:pPr>
    </w:p>
    <w:p w14:paraId="3425996A" w14:textId="2AC91FCA" w:rsidR="005500B5" w:rsidRPr="003E0CE2" w:rsidRDefault="00251DB4" w:rsidP="00373665">
      <w:pPr>
        <w:spacing w:after="0" w:line="240" w:lineRule="auto"/>
        <w:ind w:firstLine="720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en-ID"/>
        </w:rPr>
        <w:t>G</w:t>
      </w:r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lobal Farming Coin (GFC)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memberikan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solusi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dengan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menjual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dengan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rata-rata pasar,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hal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ini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bisa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membuat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para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pelaku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agriculture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mendapatkan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beli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dengan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yang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stabil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juga. Jika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dalam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pasar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naik Global Farming Coin (GFC)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masih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bisa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menjual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dengan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yang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stabil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rata-rata pasar.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Untuk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mendapatkan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nilai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modal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Global Farming Coin (GFC)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menerapkan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perhitungan</w:t>
      </w:r>
      <w:proofErr w:type="spellEnd"/>
      <w:r w:rsidR="0037366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sebagai</w:t>
      </w:r>
      <w:proofErr w:type="spellEnd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berikut</w:t>
      </w:r>
      <w:proofErr w:type="spellEnd"/>
    </w:p>
    <w:p w14:paraId="3929DD8C" w14:textId="693D87C8" w:rsidR="005500B5" w:rsidRPr="003E0CE2" w:rsidRDefault="00373665" w:rsidP="005500B5">
      <w:pPr>
        <w:spacing w:after="0" w:line="240" w:lineRule="auto"/>
        <w:ind w:firstLine="720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(</w:t>
      </w:r>
      <w:r w:rsidR="005500B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50% Harga presale + 0,2% </w:t>
      </w:r>
      <w:proofErr w:type="spellStart"/>
      <w:r w:rsidR="005500B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Deflaction</w:t>
      </w:r>
      <w:proofErr w:type="spellEnd"/>
      <w:r w:rsidR="005500B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GFC = Nilai modal </w:t>
      </w:r>
      <w:proofErr w:type="spellStart"/>
      <w:r w:rsidR="005500B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5500B5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GFC)</w:t>
      </w:r>
    </w:p>
    <w:p w14:paraId="3F15FF83" w14:textId="49F824A6" w:rsidR="005500B5" w:rsidRPr="003E0CE2" w:rsidRDefault="005500B5" w:rsidP="005500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</w:pPr>
    </w:p>
    <w:p w14:paraId="4FA2C8E6" w14:textId="51E0596B" w:rsidR="005500B5" w:rsidRPr="003E0CE2" w:rsidRDefault="005500B5" w:rsidP="005500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ab/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Untuk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menjual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stabil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Global Farming Coin (GFC)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melihat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rata-rata pasar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titik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tertinggi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dan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titik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terendah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pasar,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rata-rata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ini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nantinya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akan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di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gunakan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sebagai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kepada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para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pelaku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agriculture agar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mendapatkan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stabil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dan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lebih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terjangkau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. </w:t>
      </w:r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Global Farming Coin (GFC)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menerapkan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02%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Deflaction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GFC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untuk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menjaga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nilai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modal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tetap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stabil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dan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terus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meningkat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agar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bisa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lebih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banyak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membantu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para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pelaku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agriculture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untuk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mendapatkan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yang </w:t>
      </w:r>
      <w:proofErr w:type="spellStart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terjangkau</w:t>
      </w:r>
      <w:proofErr w:type="spellEnd"/>
      <w:r w:rsidR="009C3529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.</w:t>
      </w:r>
      <w:r w:rsidR="008F271D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Global Farming Coin (GFC)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me</w:t>
      </w:r>
      <w:r w:rsidR="008F271D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nerapan</w:t>
      </w:r>
      <w:proofErr w:type="spellEnd"/>
      <w:r w:rsidR="008F271D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8F271D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perhitungan</w:t>
      </w:r>
      <w:proofErr w:type="spellEnd"/>
      <w:r w:rsidR="008F271D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harga</w:t>
      </w:r>
      <w:proofErr w:type="spellEnd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jual</w:t>
      </w:r>
      <w:proofErr w:type="spellEnd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pupuk</w:t>
      </w:r>
      <w:proofErr w:type="spellEnd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rata-rata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sebagai</w:t>
      </w:r>
      <w:proofErr w:type="spellEnd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</w:t>
      </w:r>
      <w:proofErr w:type="spellStart"/>
      <w:r w:rsidR="00C30EF6"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berikut</w:t>
      </w:r>
      <w:proofErr w:type="spellEnd"/>
    </w:p>
    <w:p w14:paraId="26D330BE" w14:textId="6309520A" w:rsidR="00C30EF6" w:rsidRPr="003E0CE2" w:rsidRDefault="00C30EF6" w:rsidP="005500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ab/>
        <w:t xml:space="preserve">(Harga </w:t>
      </w:r>
      <w:proofErr w:type="spellStart"/>
      <w:proofErr w:type="gram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tertinggi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:</w:t>
      </w:r>
      <w:proofErr w:type="gram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Harga </w:t>
      </w:r>
      <w:proofErr w:type="spellStart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>terendah</w:t>
      </w:r>
      <w:proofErr w:type="spellEnd"/>
      <w:r w:rsidRPr="003E0CE2">
        <w:rPr>
          <w:rFonts w:asciiTheme="majorHAnsi" w:eastAsia="Times New Roman" w:hAnsiTheme="majorHAnsi" w:cstheme="majorHAnsi"/>
          <w:sz w:val="24"/>
          <w:szCs w:val="24"/>
          <w:lang w:val="en-US" w:eastAsia="en-ID"/>
        </w:rPr>
        <w:t xml:space="preserve"> = Harga rata-rata)</w:t>
      </w:r>
    </w:p>
    <w:p w14:paraId="779D3AB2" w14:textId="5604E6B5" w:rsidR="00C30EF6" w:rsidRDefault="00C30EF6" w:rsidP="005500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</w:p>
    <w:p w14:paraId="151387BF" w14:textId="6A5E41F9" w:rsidR="00932127" w:rsidRDefault="00932127" w:rsidP="005500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</w:p>
    <w:p w14:paraId="3D15D888" w14:textId="0A20A28A" w:rsidR="00932127" w:rsidRDefault="00932127" w:rsidP="005500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</w:p>
    <w:p w14:paraId="21084667" w14:textId="55818EB8" w:rsidR="00932127" w:rsidRDefault="00932127" w:rsidP="005500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</w:p>
    <w:p w14:paraId="19C7B0B9" w14:textId="77777777" w:rsidR="00932127" w:rsidRDefault="00932127" w:rsidP="005500B5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</w:p>
    <w:p w14:paraId="29F5A294" w14:textId="1CD37A22" w:rsidR="00F40C20" w:rsidRPr="00932127" w:rsidRDefault="008772B0" w:rsidP="0093212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en-ID"/>
        </w:rPr>
        <w:drawing>
          <wp:inline distT="0" distB="0" distL="0" distR="0" wp14:anchorId="6FBC6832" wp14:editId="6B34FBAF">
            <wp:extent cx="5486400" cy="3200400"/>
            <wp:effectExtent l="38100" t="38100" r="7620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3E0FEA1" w14:textId="6FE20EE4" w:rsidR="00AD2ECC" w:rsidRDefault="00AD2ECC" w:rsidP="00AD2ECC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3CD935" wp14:editId="60D73C57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15000" cy="45719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3F9F461" id="Rectangle 8" o:spid="_x0000_s1026" style="position:absolute;margin-left:398.8pt;margin-top:37pt;width:450pt;height:3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HQbwIAADgFAAAOAAAAZHJzL2Uyb0RvYy54bWysVMFu2zAMvQ/YPwi6r3aCdGuDOkWQosOA&#10;oi2aDj2rshQbkESNUuJkXz9KdtyiLXYYdrFFkXwkH0ldXO6tYTuFoQVX8clJyZlyEurWbSr+8/H6&#10;yxlnIQpXCwNOVfygAr9cfP500fm5mkIDplbICMSFeecr3sTo50URZKOsCCfglSOlBrQikoibokbR&#10;Ebo1xbQsvxYdYO0RpAqBbq96JV9kfK2VjHdaBxWZqTjlFvMX8/c5fYvFhZhvUPimlUMa4h+ysKJ1&#10;FHSEuhJRsC2276BsKxEC6HgiwRagdStVroGqmZRvqlk3wqtcC5ET/EhT+H+w8nZ3j6ytK06NcsJS&#10;ix6INOE2RrGzRE/nw5ys1v4eBynQMdW612jTn6pg+0zpYaRU7SOTdHn6bXJalsS8JN2MpPOEWbw4&#10;ewzxuwLL0qHiSMEzkWJ3E2JvejQhv5RMHz6f4sGolIFxD0pTFRRwmr3z/KiVQbYT1HkhpXJx0qsa&#10;Uav+OmWWR4DyGT1ydhkwIevWmBF7AEiz+R67z3WwT64qj9/oXP4tsd559MiRwcXR2bYO8CMAQ1UN&#10;kXv7I0k9NYmlZ6gP1GOEfviDl9ctcX0jQrwXSNNO3aENjnf00Qa6isNw4qwB/P3RfbKnISQtZx1t&#10;T8XDr61AxZn54Wg8zyezWVq3LFDbpyTga83za43b2hVQmyb0VniZj8k+muNRI9gnWvRlikoq4STF&#10;rriMeBRWsd9qeiqkWi6zGa2YF/HGrb1M4InVNEuP+yeBfhi4SJN6C8dNE/M3c9fbJk8Hy20E3eah&#10;fOF14JvWMw/O8JSk/X8tZ6uXB2/xBwAA//8DAFBLAwQUAAYACAAAACEAJtjGmdoAAAAGAQAADwAA&#10;AGRycy9kb3ducmV2LnhtbEyPzU7DMBCE70i8g7VI3KidCtES4lSoEhckDi19gG28xKH+iWKnSd6e&#10;5QSn3dWsZr6pdrN34kpD6mLQUKwUCApNNF1oNZw+3x62IFLGYNDFQBoWSrCrb28qLE2cwoGux9wK&#10;NgmpRA02576UMjWWPKZV7Cmw9hUHj5nPoZVmwInNvZNrpZ6kxy5wgsWe9paay3H0HIJ0WIrNtL98&#10;2Pm9I7d807hofX83v76AyDTnv2f4xWd0qJnpHMdgknAauEjWsHnkyeqzUrycNWyLNci6kv/x6x8A&#10;AAD//wMAUEsBAi0AFAAGAAgAAAAhALaDOJL+AAAA4QEAABMAAAAAAAAAAAAAAAAAAAAAAFtDb250&#10;ZW50X1R5cGVzXS54bWxQSwECLQAUAAYACAAAACEAOP0h/9YAAACUAQAACwAAAAAAAAAAAAAAAAAv&#10;AQAAX3JlbHMvLnJlbHNQSwECLQAUAAYACAAAACEAKxwh0G8CAAA4BQAADgAAAAAAAAAAAAAAAAAu&#10;AgAAZHJzL2Uyb0RvYy54bWxQSwECLQAUAAYACAAAACEAJtjGmdoAAAAGAQAADwAAAAAAAAAAAAAA&#10;AADJBAAAZHJzL2Rvd25yZXYueG1sUEsFBgAAAAAEAAQA8wAAANA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sz w:val="60"/>
          <w:szCs w:val="60"/>
        </w:rPr>
        <w:t>PERMASALAHAN A.3</w:t>
      </w:r>
    </w:p>
    <w:p w14:paraId="4F510500" w14:textId="4E6240E1" w:rsidR="00251DB4" w:rsidRPr="003E0CE2" w:rsidRDefault="00251DB4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ID"/>
        </w:rPr>
        <w:t xml:space="preserve">A3.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Permasalahan</w:t>
      </w:r>
      <w:proofErr w:type="spellEnd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Pemasaran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 </w:t>
      </w:r>
    </w:p>
    <w:p w14:paraId="2A5FE1EA" w14:textId="77777777" w:rsidR="00BE3BA5" w:rsidRPr="003E0CE2" w:rsidRDefault="00BE3BA5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95959"/>
          <w:sz w:val="18"/>
          <w:szCs w:val="18"/>
          <w:lang w:eastAsia="en-ID"/>
        </w:rPr>
      </w:pPr>
    </w:p>
    <w:p w14:paraId="7239B075" w14:textId="0B8BD4EB" w:rsidR="00251DB4" w:rsidRDefault="00251DB4" w:rsidP="00251DB4">
      <w:pPr>
        <w:spacing w:after="0" w:line="240" w:lineRule="auto"/>
        <w:ind w:firstLine="720"/>
        <w:textAlignment w:val="baseline"/>
        <w:rPr>
          <w:rFonts w:asciiTheme="majorHAnsi" w:hAnsiTheme="majorHAnsi" w:cstheme="majorHAnsi"/>
          <w:sz w:val="24"/>
          <w:szCs w:val="24"/>
        </w:rPr>
      </w:pP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ID"/>
        </w:rPr>
        <w:t>P</w:t>
      </w:r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ermasalahan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pemasaran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juga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menjadi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dilema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bagi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para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karena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pasar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modal yang di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keluarkan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oleh para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terkadang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tidak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mencukupi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untuk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keseharian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.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Terkadang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para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hanya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mendapat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Rp. 700,000 (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Tujuh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Ratus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Ribu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Rupiah)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dalam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kurun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waktu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4-5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bulan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hingga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masa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panen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lagi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.</w:t>
      </w:r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 </w:t>
      </w:r>
      <w:r w:rsidR="00E24638" w:rsidRPr="003E0CE2">
        <w:rPr>
          <w:rFonts w:asciiTheme="majorHAnsi" w:hAnsiTheme="majorHAnsi" w:cstheme="majorHAnsi"/>
          <w:sz w:val="24"/>
          <w:szCs w:val="24"/>
        </w:rPr>
        <w:t xml:space="preserve">Kurang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memadainya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pasar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dimaksud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berhubungan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penetapan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pembayaran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penetapan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jual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pertanian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berlaku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tawar-menawar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;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borongan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berlaku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tergantung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penawaran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permintaan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mengikuti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mekanisme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pasar.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Penetapan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tawar-menawar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bersifat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kekeluargaan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apabila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tercapai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kesepakatan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penjual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pembeli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transaksi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terlaksana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Praktek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borongan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keadaan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keuangan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lemah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Cara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membeli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jalan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uang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muka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Hal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jaminan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diingini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bersangkutan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berkesempatan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menjualnya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lain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jangnya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saluran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Panjangnya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saluran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menyebabkan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besarnya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biaya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dikeluarkan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marjin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tinggi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)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dikeluarkan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keuntungan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Hal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cenderung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memperkecil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diterima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memperbesar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biaya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dibayarkan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konsumen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Panjang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pendeknya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saluran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pemasaran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ditandai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jumlah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dilalui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mulai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konsumen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akhir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Kemampuan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penawaran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terbatas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keterbatasan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modal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dimiliki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kecenderungan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produk-produk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dijual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rendah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keadaan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meraih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keuntungan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umumnya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pihak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Keterbatasan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modal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berhubungan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sikap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mental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suka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mendapatkan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pinjaman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kepada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tengkulak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Hal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menyebabkan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tingkat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ketergantungan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tinggi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pedagang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selalu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berada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posisi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lemah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fasilitas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perkreditan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disediakan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pemerintah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belum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dimanfaatkan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optimal. 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faktor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menyebabkannya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antara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lain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belum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tahu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prosedur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pinjaman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letak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lembaga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perkreditan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jauh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tempat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tinggal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mampu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persyaratan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ditetapkan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Di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samping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khawatir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risiko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ketidakpastian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selama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proses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produksi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waktunya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mampu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mengembalikan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kredit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Ini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menunjukkan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pengetahuan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pemahaman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masalah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perkreditan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terbatas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tingkat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kepercayaan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petani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masih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rendah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Harga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produksi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pertanian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selalu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berfluktuasi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tergantung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perubahan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permintaan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penawaran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. Naik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turunnya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harga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jangka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pendek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per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bulan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, per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minggu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bahkan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per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hari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pula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jangka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24638" w:rsidRPr="003E0CE2">
        <w:rPr>
          <w:rFonts w:asciiTheme="majorHAnsi" w:hAnsiTheme="majorHAnsi" w:cstheme="majorHAnsi"/>
          <w:sz w:val="24"/>
          <w:szCs w:val="24"/>
        </w:rPr>
        <w:t>panjang</w:t>
      </w:r>
      <w:proofErr w:type="spellEnd"/>
      <w:r w:rsidR="00E24638" w:rsidRPr="003E0CE2">
        <w:rPr>
          <w:rFonts w:asciiTheme="majorHAnsi" w:hAnsiTheme="majorHAnsi" w:cstheme="majorHAnsi"/>
          <w:sz w:val="24"/>
          <w:szCs w:val="24"/>
        </w:rPr>
        <w:t>.</w:t>
      </w:r>
    </w:p>
    <w:p w14:paraId="0E73E004" w14:textId="77777777" w:rsidR="003E0CE2" w:rsidRPr="003E0CE2" w:rsidRDefault="003E0CE2" w:rsidP="00251DB4">
      <w:pPr>
        <w:spacing w:after="0" w:line="240" w:lineRule="auto"/>
        <w:ind w:firstLine="720"/>
        <w:textAlignment w:val="baseline"/>
        <w:rPr>
          <w:rFonts w:asciiTheme="majorHAnsi" w:eastAsia="Times New Roman" w:hAnsiTheme="majorHAnsi" w:cstheme="majorHAnsi"/>
          <w:color w:val="595959"/>
          <w:sz w:val="24"/>
          <w:szCs w:val="24"/>
          <w:lang w:eastAsia="en-ID"/>
        </w:rPr>
      </w:pPr>
    </w:p>
    <w:p w14:paraId="22C8C5DB" w14:textId="51486905" w:rsidR="00D6796B" w:rsidRPr="00E24638" w:rsidRDefault="00251DB4" w:rsidP="00E24638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eastAsia="en-ID"/>
        </w:rPr>
      </w:pPr>
      <w:r w:rsidRPr="00251DB4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03F429F" w14:textId="79849F59" w:rsidR="00D6796B" w:rsidRDefault="00D6796B" w:rsidP="00D6796B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BBEE7" wp14:editId="70078865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15000" cy="45719"/>
                <wp:effectExtent l="0" t="0" r="1905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3D0CF9B" id="Rectangle 25" o:spid="_x0000_s1026" style="position:absolute;margin-left:398.8pt;margin-top:37pt;width:450pt;height:3.6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Y5WQIAABIFAAAOAAAAZHJzL2Uyb0RvYy54bWysVMFu2zAMvQ/YPwi6L3aCdFuDOkXQosOA&#10;oA3WDj2rslQLkEWNUuJkXz9KdpyiLXYYdrFFkXyknh51cblvLdspDAZcxaeTkjPlJNTGPVf858PN&#10;p6+chShcLSw4VfGDCvxy+fHDRecXagYN2FohIxAXFp2veBOjXxRFkI1qRZiAV46cGrAVkUx8LmoU&#10;HaG3tpiV5eeiA6w9glQh0O517+TLjK+1kvFO66AisxWn3mL+Yv4+pW+xvBCLZxS+MXJoQ/xDF60w&#10;joqOUNciCrZF8waqNRIhgI4TCW0BWhup8hnoNNPy1WnuG+FVPguRE/xIU/h/sPJ2d+83SDR0PiwC&#10;LdMp9hrb9Kf+2D6TdRjJUvvIJG2efZmelSVxKsk3J+s8kVmckj2G+E1By9Ki4kh3kSkSu3WIfegx&#10;hPJO5fMqHqxKHVj3Q2lmaio4y9lZGerKItsJulMhpXJx2rsaUat+O3WWL5f6GTNydxkwIWtj7Yg9&#10;ACTVvcXuex3iU6rKwhqTy7811iePGbkyuDgmt8YBvgdg6VRD5T7+SFJPTWLpCerDBhlCL+vg5Y0h&#10;rtcixI1A0jHdDs1mvKOPttBVHIYVZw3g7/f2UzzJi7ycdTQXFQ+/tgIVZ/a7I+GdT+fzNEjZoGuf&#10;kYEvPU8vPW7bXgFd05ReAS/zMsVHe1xqhPaRRniVqpJLOEm1Ky4jHo2r2M8rPQJSrVY5jIbHi7h2&#10;914m8MRq0tLD/lGgHwQXSam3cJwhsXiluz42ZTpYbSNok0V54nXgmwYvC2d4JNJkv7Rz1OkpW/4B&#10;AAD//wMAUEsDBBQABgAIAAAAIQAm2MaZ2gAAAAYBAAAPAAAAZHJzL2Rvd25yZXYueG1sTI/NTsMw&#10;EITvSLyDtUjcqJ0K0RLiVKgSFyQOLX2AbbzEof6JYqdJ3p7lBKfd1axmvql2s3fiSkPqYtBQrBQI&#10;Ck00XWg1nD7fHrYgUsZg0MVAGhZKsKtvbyosTZzCga7H3Ao2CalEDTbnvpQyNZY8plXsKbD2FQeP&#10;mc+hlWbAic29k2ulnqTHLnCCxZ72lprLcfQcgnRYis20v3zY+b0jt3zTuGh9fze/voDINOe/Z/jF&#10;Z3Somekcx2CScBq4SNaweeTJ6rNSvJw1bIs1yLqS//HrHwAAAP//AwBQSwECLQAUAAYACAAAACEA&#10;toM4kv4AAADhAQAAEwAAAAAAAAAAAAAAAAAAAAAAW0NvbnRlbnRfVHlwZXNdLnhtbFBLAQItABQA&#10;BgAIAAAAIQA4/SH/1gAAAJQBAAALAAAAAAAAAAAAAAAAAC8BAABfcmVscy8ucmVsc1BLAQItABQA&#10;BgAIAAAAIQD8/fY5WQIAABIFAAAOAAAAAAAAAAAAAAAAAC4CAABkcnMvZTJvRG9jLnhtbFBLAQIt&#10;ABQABgAIAAAAIQAm2MaZ2gAAAAYBAAAPAAAAAAAAAAAAAAAAALM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 w:rsidR="00BE3BA5">
        <w:rPr>
          <w:b/>
          <w:bCs/>
          <w:sz w:val="60"/>
          <w:szCs w:val="60"/>
        </w:rPr>
        <w:t>SOLUSI</w:t>
      </w:r>
      <w:r>
        <w:rPr>
          <w:b/>
          <w:bCs/>
          <w:sz w:val="60"/>
          <w:szCs w:val="60"/>
        </w:rPr>
        <w:t xml:space="preserve"> A.3</w:t>
      </w:r>
      <w:r w:rsidR="00BE3BA5">
        <w:rPr>
          <w:b/>
          <w:bCs/>
          <w:sz w:val="60"/>
          <w:szCs w:val="60"/>
        </w:rPr>
        <w:t xml:space="preserve"> GFC</w:t>
      </w:r>
    </w:p>
    <w:p w14:paraId="1046708F" w14:textId="3B6A903F" w:rsidR="00251DB4" w:rsidRPr="003E0CE2" w:rsidRDefault="00251DB4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</w:pP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ID"/>
        </w:rPr>
        <w:t xml:space="preserve">A3. </w:t>
      </w: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 xml:space="preserve">Solusi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Permasalahan</w:t>
      </w:r>
      <w:proofErr w:type="spellEnd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  <w:lang w:val="en-US" w:eastAsia="en-ID"/>
        </w:rPr>
        <w:t>Pemasaran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eastAsia="en-ID"/>
        </w:rPr>
        <w:t> </w:t>
      </w:r>
    </w:p>
    <w:p w14:paraId="022C8A3F" w14:textId="77777777" w:rsidR="00BE3BA5" w:rsidRPr="003E0CE2" w:rsidRDefault="00BE3BA5" w:rsidP="00251DB4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595959"/>
          <w:sz w:val="18"/>
          <w:szCs w:val="18"/>
          <w:lang w:eastAsia="en-ID"/>
        </w:rPr>
      </w:pPr>
    </w:p>
    <w:p w14:paraId="62EACBCA" w14:textId="19B373C4" w:rsidR="00251DB4" w:rsidRPr="003E0CE2" w:rsidRDefault="007B0721" w:rsidP="007B0721">
      <w:pPr>
        <w:spacing w:after="0" w:line="240" w:lineRule="auto"/>
        <w:ind w:firstLine="72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US" w:eastAsia="en-ID"/>
        </w:rPr>
        <w:t>G</w:t>
      </w:r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lobal Farming Coin (GFC)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memberikan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solusi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dalam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menanggapi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permasalahan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pemasaran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perhitungan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pasar yang di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gabung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deflaction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GFC.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Perhitungan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Global Farming Coin (GFC) yang di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terapkan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sebagai</w:t>
      </w:r>
      <w:proofErr w:type="spellEnd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bentuk</w:t>
      </w:r>
      <w:proofErr w:type="spellEnd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memberi</w:t>
      </w:r>
      <w:proofErr w:type="spellEnd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solusi</w:t>
      </w:r>
      <w:proofErr w:type="spellEnd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kepada</w:t>
      </w:r>
      <w:proofErr w:type="spellEnd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para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 </w:t>
      </w:r>
      <w:proofErr w:type="spellStart"/>
      <w:r w:rsidR="004352DE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adalah</w:t>
      </w:r>
      <w:proofErr w:type="spellEnd"/>
    </w:p>
    <w:p w14:paraId="146CEDC3" w14:textId="72F4C327" w:rsidR="004352DE" w:rsidRPr="003E0CE2" w:rsidRDefault="004352DE" w:rsidP="004352D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(0,6%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Deflaction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+ Nilai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tertinggi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/ Nilai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terendah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= Rata-rata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beli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)</w:t>
      </w:r>
    </w:p>
    <w:p w14:paraId="32EFA82E" w14:textId="52D496FB" w:rsidR="004352DE" w:rsidRPr="003E0CE2" w:rsidRDefault="004352DE" w:rsidP="004352D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</w:pPr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ab/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Sebagai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bentuk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untuk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mempertahankan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modal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dan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beli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Global Farming Coin (GFC)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melakukan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pasar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saat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ini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keuntungan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didapat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oleh para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dalam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hasil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agriculturenya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adalah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stabil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walaupun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pasar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sedang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mengalami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penurunan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tapi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perhitungan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Global Farming Coin (GFC)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berikan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, para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tetap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mendapat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stabil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. Dan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jika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ada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kerugian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dialami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oleh Global Farming Coin (GFC)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ditutup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deflaction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setara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0,6%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jadi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Global Farming Coin (GFC)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akan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mendapat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sama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walau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harga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pasar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sedang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mengalami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penurunan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dratis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. </w:t>
      </w:r>
      <w:proofErr w:type="spellStart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Penerapan</w:t>
      </w:r>
      <w:proofErr w:type="spellEnd"/>
      <w:r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system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perhitungan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ini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di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lakukan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oleh Global Farming Coin (GFC)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sebagai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bentuk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bantuan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pemasaran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dengan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nilai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jual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stabil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terhadap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para </w:t>
      </w:r>
      <w:proofErr w:type="spellStart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>pelaku</w:t>
      </w:r>
      <w:proofErr w:type="spellEnd"/>
      <w:r w:rsidR="00A94707" w:rsidRPr="003E0CE2">
        <w:rPr>
          <w:rFonts w:asciiTheme="majorHAnsi" w:eastAsia="Times New Roman" w:hAnsiTheme="majorHAnsi" w:cstheme="majorHAnsi"/>
          <w:color w:val="000000"/>
          <w:sz w:val="24"/>
          <w:szCs w:val="24"/>
          <w:lang w:val="en-US" w:eastAsia="en-ID"/>
        </w:rPr>
        <w:t xml:space="preserve"> agriculture.</w:t>
      </w:r>
    </w:p>
    <w:p w14:paraId="40B105CF" w14:textId="62389BE1" w:rsidR="007576A1" w:rsidRDefault="007576A1" w:rsidP="004352D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</w:pPr>
    </w:p>
    <w:p w14:paraId="30C10418" w14:textId="182030DC" w:rsidR="007576A1" w:rsidRDefault="007576A1" w:rsidP="004352D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</w:pPr>
    </w:p>
    <w:p w14:paraId="71AF73A7" w14:textId="6AFDCC88" w:rsidR="004352DE" w:rsidRPr="007B0721" w:rsidRDefault="004352DE" w:rsidP="007B0721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00F306EE" w14:textId="77777777" w:rsidR="007B0721" w:rsidRPr="00251DB4" w:rsidRDefault="007B0721" w:rsidP="00251DB4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sz w:val="18"/>
          <w:szCs w:val="18"/>
          <w:lang w:eastAsia="en-ID"/>
        </w:rPr>
      </w:pPr>
    </w:p>
    <w:p w14:paraId="2D58DB87" w14:textId="25FF13C2" w:rsidR="00AD2ECC" w:rsidRDefault="007576A1" w:rsidP="00AD2ECC">
      <w:pPr>
        <w:rPr>
          <w:b/>
          <w:bCs/>
          <w:sz w:val="60"/>
          <w:szCs w:val="60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ID"/>
        </w:rPr>
        <w:drawing>
          <wp:anchor distT="0" distB="0" distL="114300" distR="114300" simplePos="0" relativeHeight="251694080" behindDoc="1" locked="0" layoutInCell="1" allowOverlap="1" wp14:anchorId="1EADBEAE" wp14:editId="180ADCBE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486400" cy="3200400"/>
            <wp:effectExtent l="38100" t="38100" r="19050" b="0"/>
            <wp:wrapNone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AC5D8" w14:textId="2C549336" w:rsidR="00AD2ECC" w:rsidRDefault="00AD2ECC" w:rsidP="00AD2ECC">
      <w:pPr>
        <w:rPr>
          <w:b/>
          <w:bCs/>
          <w:sz w:val="60"/>
          <w:szCs w:val="60"/>
        </w:rPr>
      </w:pPr>
    </w:p>
    <w:p w14:paraId="43A04ABF" w14:textId="776049D7" w:rsidR="00AD2ECC" w:rsidRDefault="00AD2ECC" w:rsidP="00AD2ECC">
      <w:pPr>
        <w:rPr>
          <w:b/>
          <w:bCs/>
          <w:sz w:val="60"/>
          <w:szCs w:val="60"/>
        </w:rPr>
      </w:pPr>
    </w:p>
    <w:p w14:paraId="43FDAFBF" w14:textId="764C08ED" w:rsidR="00AD2ECC" w:rsidRDefault="00AD2ECC" w:rsidP="00AD2ECC">
      <w:pPr>
        <w:rPr>
          <w:b/>
          <w:bCs/>
          <w:sz w:val="60"/>
          <w:szCs w:val="60"/>
        </w:rPr>
      </w:pPr>
    </w:p>
    <w:p w14:paraId="5DFF646E" w14:textId="29BCC560" w:rsidR="00AD2ECC" w:rsidRDefault="00AD2ECC" w:rsidP="00AD2ECC">
      <w:pPr>
        <w:rPr>
          <w:b/>
          <w:bCs/>
          <w:sz w:val="60"/>
          <w:szCs w:val="60"/>
        </w:rPr>
      </w:pPr>
    </w:p>
    <w:p w14:paraId="71F4D5F3" w14:textId="58C0CBDA" w:rsidR="00AD2ECC" w:rsidRDefault="00AD2ECC" w:rsidP="00AD2ECC">
      <w:pPr>
        <w:rPr>
          <w:b/>
          <w:bCs/>
          <w:sz w:val="60"/>
          <w:szCs w:val="60"/>
        </w:rPr>
      </w:pPr>
    </w:p>
    <w:p w14:paraId="77595EB5" w14:textId="252BACBA" w:rsidR="00AD2ECC" w:rsidRDefault="00AD2ECC" w:rsidP="00AD2ECC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2"/>
          <w:szCs w:val="6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C5D38" wp14:editId="2DECB594">
                <wp:simplePos x="0" y="0"/>
                <wp:positionH relativeFrom="margin">
                  <wp:align>right</wp:align>
                </wp:positionH>
                <wp:positionV relativeFrom="paragraph">
                  <wp:posOffset>479425</wp:posOffset>
                </wp:positionV>
                <wp:extent cx="5715000" cy="45719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431E998" id="Rectangle 9" o:spid="_x0000_s1026" style="position:absolute;margin-left:398.8pt;margin-top:37.75pt;width:450pt;height:3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Y5WQIAABIFAAAOAAAAZHJzL2Uyb0RvYy54bWysVMFu2zAMvQ/YPwi6L3aCdFuDOkXQosOA&#10;oA3WDj2rslQLkEWNUuJkXz9KdpyiLXYYdrFFkXyknh51cblvLdspDAZcxaeTkjPlJNTGPVf858PN&#10;p6+chShcLSw4VfGDCvxy+fHDRecXagYN2FohIxAXFp2veBOjXxRFkI1qRZiAV46cGrAVkUx8LmoU&#10;HaG3tpiV5eeiA6w9glQh0O517+TLjK+1kvFO66AisxWn3mL+Yv4+pW+xvBCLZxS+MXJoQ/xDF60w&#10;joqOUNciCrZF8waqNRIhgI4TCW0BWhup8hnoNNPy1WnuG+FVPguRE/xIU/h/sPJ2d+83SDR0PiwC&#10;LdMp9hrb9Kf+2D6TdRjJUvvIJG2efZmelSVxKsk3J+s8kVmckj2G+E1By9Ki4kh3kSkSu3WIfegx&#10;hPJO5fMqHqxKHVj3Q2lmaio4y9lZGerKItsJulMhpXJx2rsaUat+O3WWL5f6GTNydxkwIWtj7Yg9&#10;ACTVvcXuex3iU6rKwhqTy7811iePGbkyuDgmt8YBvgdg6VRD5T7+SFJPTWLpCerDBhlCL+vg5Y0h&#10;rtcixI1A0jHdDs1mvKOPttBVHIYVZw3g7/f2UzzJi7ycdTQXFQ+/tgIVZ/a7I+GdT+fzNEjZoGuf&#10;kYEvPU8vPW7bXgFd05ReAS/zMsVHe1xqhPaRRniVqpJLOEm1Ky4jHo2r2M8rPQJSrVY5jIbHi7h2&#10;914m8MRq0tLD/lGgHwQXSam3cJwhsXiluz42ZTpYbSNok0V54nXgmwYvC2d4JNJkv7Rz1OkpW/4B&#10;AAD//wMAUEsDBBQABgAIAAAAIQBLgzUl2gAAAAYBAAAPAAAAZHJzL2Rvd25yZXYueG1sTI/BTsMw&#10;EETvSPyDtUjcqN1KJSXEqVAlLkgcWvgAN17iUHsdxU6T/D3LCY6zs5p5U+3n4MUVh9RF0rBeKRBI&#10;TbQdtRo+P14fdiBSNmSNj4QaFkywr29vKlPaONERr6fcCg6hVBoNLue+lDI1DoNJq9gjsfcVh2Ay&#10;y6GVdjAThwcvN0o9ymA64gZnejw4bC6nMXCJweOyLqbD5d3Nbx365RvHRev7u/nlGUTGOf89wy8+&#10;o0PNTOc4kk3Ca+AhWUOx3YJg90kpPpw17DYFyLqS//HrHwAAAP//AwBQSwECLQAUAAYACAAAACEA&#10;toM4kv4AAADhAQAAEwAAAAAAAAAAAAAAAAAAAAAAW0NvbnRlbnRfVHlwZXNdLnhtbFBLAQItABQA&#10;BgAIAAAAIQA4/SH/1gAAAJQBAAALAAAAAAAAAAAAAAAAAC8BAABfcmVscy8ucmVsc1BLAQItABQA&#10;BgAIAAAAIQD8/fY5WQIAABIFAAAOAAAAAAAAAAAAAAAAAC4CAABkcnMvZTJvRG9jLnhtbFBLAQIt&#10;ABQABgAIAAAAIQBLgzUl2gAAAAYBAAAPAAAAAAAAAAAAAAAAALM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 w:rsidR="00CE4429">
        <w:rPr>
          <w:b/>
          <w:bCs/>
          <w:sz w:val="60"/>
          <w:szCs w:val="60"/>
        </w:rPr>
        <w:t>ALOKASI</w:t>
      </w:r>
      <w:r>
        <w:rPr>
          <w:b/>
          <w:bCs/>
          <w:sz w:val="60"/>
          <w:szCs w:val="60"/>
        </w:rPr>
        <w:t xml:space="preserve"> GFC</w:t>
      </w:r>
    </w:p>
    <w:p w14:paraId="360B84C8" w14:textId="151F76B0" w:rsidR="00AD2ECC" w:rsidRPr="00983C1C" w:rsidRDefault="00F1100C" w:rsidP="00CE4429">
      <w:pPr>
        <w:tabs>
          <w:tab w:val="left" w:pos="55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3EA8E333" wp14:editId="69191F37">
            <wp:simplePos x="0" y="0"/>
            <wp:positionH relativeFrom="column">
              <wp:posOffset>314325</wp:posOffset>
            </wp:positionH>
            <wp:positionV relativeFrom="paragraph">
              <wp:posOffset>73025</wp:posOffset>
            </wp:positionV>
            <wp:extent cx="5486400" cy="320040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 w:rsidR="00CE4429">
        <w:rPr>
          <w:rFonts w:ascii="Arial" w:hAnsi="Arial" w:cs="Arial"/>
          <w:b/>
          <w:bCs/>
          <w:sz w:val="24"/>
          <w:szCs w:val="24"/>
        </w:rPr>
        <w:tab/>
      </w:r>
    </w:p>
    <w:p w14:paraId="406FC6C6" w14:textId="3CCE201C" w:rsidR="00AD2ECC" w:rsidRPr="00983C1C" w:rsidRDefault="00F1100C" w:rsidP="00CE4429">
      <w:pPr>
        <w:tabs>
          <w:tab w:val="left" w:pos="5520"/>
          <w:tab w:val="left" w:pos="862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E4429">
        <w:rPr>
          <w:rFonts w:ascii="Arial" w:hAnsi="Arial" w:cs="Arial"/>
          <w:b/>
          <w:bCs/>
          <w:sz w:val="24"/>
          <w:szCs w:val="24"/>
        </w:rPr>
        <w:tab/>
      </w:r>
    </w:p>
    <w:p w14:paraId="210E9572" w14:textId="4788041D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4812B43C" w14:textId="10994AA0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63D09405" w14:textId="53CB70FC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3EBA6656" w14:textId="0FF4D593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3EB22432" w14:textId="77B68F8A" w:rsidR="00AD2ECC" w:rsidRPr="00983C1C" w:rsidRDefault="005558A3" w:rsidP="005558A3">
      <w:pPr>
        <w:tabs>
          <w:tab w:val="left" w:pos="823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0A87767" w14:textId="29F95581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5D51FA59" w14:textId="2CFE02EC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27C2E25D" w14:textId="7A72E053" w:rsidR="00AD2ECC" w:rsidRPr="00983C1C" w:rsidRDefault="00AD2ECC" w:rsidP="00AD2ECC">
      <w:pPr>
        <w:rPr>
          <w:rFonts w:ascii="Arial" w:hAnsi="Arial" w:cs="Arial"/>
          <w:b/>
          <w:bCs/>
          <w:sz w:val="24"/>
          <w:szCs w:val="24"/>
        </w:rPr>
      </w:pPr>
    </w:p>
    <w:p w14:paraId="2414C87D" w14:textId="49AD7BF5" w:rsidR="00AD2ECC" w:rsidRDefault="005558A3" w:rsidP="005558A3">
      <w:pPr>
        <w:tabs>
          <w:tab w:val="left" w:pos="31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21B2393" w14:textId="3B9240D4" w:rsidR="00F1100C" w:rsidRDefault="00F1100C" w:rsidP="00AD2EC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74CDE6CB" w14:textId="2A2EF2A7" w:rsidR="007A56B6" w:rsidRPr="00C21FCE" w:rsidRDefault="007A56B6" w:rsidP="00BD474C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C21FCE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Global Farming Coin (GFC) </w:t>
      </w:r>
      <w:r w:rsidR="00BD474C" w:rsidRPr="00C21FCE">
        <w:rPr>
          <w:rFonts w:asciiTheme="majorHAnsi" w:hAnsiTheme="majorHAnsi" w:cstheme="majorHAnsi"/>
          <w:b/>
          <w:bCs/>
          <w:noProof/>
          <w:sz w:val="24"/>
          <w:szCs w:val="24"/>
        </w:rPr>
        <w:t>S</w:t>
      </w:r>
      <w:r w:rsidRPr="00C21FCE">
        <w:rPr>
          <w:rFonts w:asciiTheme="majorHAnsi" w:hAnsiTheme="majorHAnsi" w:cstheme="majorHAnsi"/>
          <w:b/>
          <w:bCs/>
          <w:noProof/>
          <w:sz w:val="24"/>
          <w:szCs w:val="24"/>
        </w:rPr>
        <w:t>upply 200.000.000</w:t>
      </w:r>
    </w:p>
    <w:p w14:paraId="661FA9C3" w14:textId="4C8D5FE3" w:rsidR="00BD474C" w:rsidRPr="00C21FCE" w:rsidRDefault="00BD474C" w:rsidP="00BD474C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C21FCE">
        <w:rPr>
          <w:rFonts w:asciiTheme="majorHAnsi" w:hAnsiTheme="majorHAnsi" w:cstheme="majorHAnsi"/>
          <w:b/>
          <w:bCs/>
          <w:noProof/>
          <w:sz w:val="24"/>
          <w:szCs w:val="24"/>
        </w:rPr>
        <w:t>Inisial Supply Deflaction 1.000.000</w:t>
      </w:r>
    </w:p>
    <w:p w14:paraId="66A46F2A" w14:textId="5D320968" w:rsidR="00BD474C" w:rsidRPr="00C21FCE" w:rsidRDefault="00BD474C" w:rsidP="00BD474C">
      <w:pPr>
        <w:jc w:val="center"/>
        <w:rPr>
          <w:rFonts w:asciiTheme="majorHAnsi" w:hAnsiTheme="majorHAnsi" w:cstheme="majorHAnsi"/>
          <w:b/>
          <w:bCs/>
          <w:noProof/>
          <w:sz w:val="24"/>
          <w:szCs w:val="24"/>
        </w:rPr>
      </w:pPr>
      <w:r w:rsidRPr="00C21FCE">
        <w:rPr>
          <w:rFonts w:asciiTheme="majorHAnsi" w:hAnsiTheme="majorHAnsi" w:cstheme="majorHAnsi"/>
          <w:b/>
          <w:bCs/>
          <w:noProof/>
          <w:sz w:val="24"/>
          <w:szCs w:val="24"/>
        </w:rPr>
        <w:t>Minimum Supply 199.000.000</w:t>
      </w:r>
    </w:p>
    <w:p w14:paraId="639FB046" w14:textId="66BBF6B5" w:rsidR="00BD474C" w:rsidRPr="005558A3" w:rsidRDefault="005558A3" w:rsidP="00226C83">
      <w:pPr>
        <w:rPr>
          <w:rFonts w:asciiTheme="majorHAnsi" w:hAnsiTheme="majorHAnsi" w:cstheme="majorHAnsi"/>
          <w:sz w:val="24"/>
          <w:szCs w:val="24"/>
        </w:rPr>
      </w:pPr>
      <w:r w:rsidRPr="005558A3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Pr="005558A3">
        <w:rPr>
          <w:rFonts w:asciiTheme="majorHAnsi" w:hAnsiTheme="majorHAnsi" w:cstheme="majorHAnsi"/>
          <w:sz w:val="24"/>
          <w:szCs w:val="24"/>
        </w:rPr>
        <w:t xml:space="preserve">roject supply 10%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gunakan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modal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tambahan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lonjakan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mengembangkan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bantuan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para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pelaku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agriculture. Dan juga project supply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gunakan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jika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peningkatan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layanan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baik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sektor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agriculture dan juga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project GFC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558A3">
        <w:rPr>
          <w:rFonts w:asciiTheme="majorHAnsi" w:hAnsiTheme="majorHAnsi" w:cstheme="majorHAnsi"/>
          <w:sz w:val="24"/>
          <w:szCs w:val="24"/>
        </w:rPr>
        <w:t>sendiri</w:t>
      </w:r>
      <w:proofErr w:type="spellEnd"/>
      <w:r w:rsidRPr="005558A3">
        <w:rPr>
          <w:rFonts w:asciiTheme="majorHAnsi" w:hAnsiTheme="majorHAnsi" w:cstheme="majorHAnsi"/>
          <w:sz w:val="24"/>
          <w:szCs w:val="24"/>
        </w:rPr>
        <w:t>.</w:t>
      </w:r>
    </w:p>
    <w:p w14:paraId="1F0DC2EC" w14:textId="68A4EAEE" w:rsidR="00226C83" w:rsidRDefault="005558A3" w:rsidP="00AD2ECC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26C83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226C83">
        <w:rPr>
          <w:rFonts w:asciiTheme="majorHAnsi" w:hAnsiTheme="majorHAnsi" w:cstheme="majorHAnsi"/>
          <w:sz w:val="24"/>
          <w:szCs w:val="24"/>
        </w:rPr>
        <w:t>lokasi</w:t>
      </w:r>
      <w:proofErr w:type="spellEnd"/>
      <w:r w:rsidRPr="00226C83">
        <w:rPr>
          <w:rFonts w:asciiTheme="majorHAnsi" w:hAnsiTheme="majorHAnsi" w:cstheme="majorHAnsi"/>
          <w:sz w:val="24"/>
          <w:szCs w:val="24"/>
        </w:rPr>
        <w:t xml:space="preserve"> 50% pre-sale</w:t>
      </w:r>
      <w:r w:rsidR="00871541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871541" w:rsidRPr="00226C83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="00871541" w:rsidRPr="00226C83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="00871541" w:rsidRPr="00226C83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871541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membuka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modal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awal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memulai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project GFC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>
        <w:rPr>
          <w:rFonts w:asciiTheme="majorHAnsi" w:hAnsiTheme="majorHAnsi" w:cstheme="majorHAnsi"/>
          <w:sz w:val="24"/>
          <w:szCs w:val="24"/>
        </w:rPr>
        <w:t>g</w:t>
      </w:r>
      <w:r w:rsidR="00226C83" w:rsidRPr="00226C83">
        <w:rPr>
          <w:rFonts w:asciiTheme="majorHAnsi" w:hAnsiTheme="majorHAnsi" w:cstheme="majorHAnsi"/>
          <w:sz w:val="24"/>
          <w:szCs w:val="24"/>
        </w:rPr>
        <w:t>erakan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di update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jaringan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sosial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memantau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>
        <w:rPr>
          <w:rFonts w:asciiTheme="majorHAnsi" w:hAnsiTheme="majorHAnsi" w:cstheme="majorHAnsi"/>
          <w:sz w:val="24"/>
          <w:szCs w:val="24"/>
        </w:rPr>
        <w:t>g</w:t>
      </w:r>
      <w:r w:rsidR="00226C83" w:rsidRPr="00226C83">
        <w:rPr>
          <w:rFonts w:asciiTheme="majorHAnsi" w:hAnsiTheme="majorHAnsi" w:cstheme="majorHAnsi"/>
          <w:sz w:val="24"/>
          <w:szCs w:val="24"/>
        </w:rPr>
        <w:t>erakan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bantuan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yang di </w:t>
      </w:r>
      <w:proofErr w:type="spellStart"/>
      <w:r w:rsidR="00226C83" w:rsidRPr="00226C83">
        <w:rPr>
          <w:rFonts w:asciiTheme="majorHAnsi" w:hAnsiTheme="majorHAnsi" w:cstheme="majorHAnsi"/>
          <w:sz w:val="24"/>
          <w:szCs w:val="24"/>
        </w:rPr>
        <w:t>lakukan</w:t>
      </w:r>
      <w:proofErr w:type="spellEnd"/>
      <w:r w:rsidR="00226C83" w:rsidRPr="00226C83">
        <w:rPr>
          <w:rFonts w:asciiTheme="majorHAnsi" w:hAnsiTheme="majorHAnsi" w:cstheme="majorHAnsi"/>
          <w:sz w:val="24"/>
          <w:szCs w:val="24"/>
        </w:rPr>
        <w:t xml:space="preserve"> GFC</w:t>
      </w:r>
      <w:r w:rsidR="00226C83">
        <w:rPr>
          <w:rFonts w:asciiTheme="majorHAnsi" w:hAnsiTheme="majorHAnsi" w:cstheme="majorHAnsi"/>
          <w:sz w:val="24"/>
          <w:szCs w:val="24"/>
        </w:rPr>
        <w:t>.</w:t>
      </w:r>
    </w:p>
    <w:p w14:paraId="24BFBD07" w14:textId="1C9EF7C6" w:rsidR="006B14A8" w:rsidRPr="00F91750" w:rsidRDefault="00226C83" w:rsidP="00F91750">
      <w:pPr>
        <w:rPr>
          <w:rFonts w:asciiTheme="majorHAnsi" w:hAnsiTheme="majorHAnsi" w:cstheme="majorHAnsi"/>
          <w:sz w:val="24"/>
          <w:szCs w:val="24"/>
        </w:rPr>
      </w:pPr>
      <w:r w:rsidRPr="00526B18">
        <w:rPr>
          <w:rFonts w:asciiTheme="majorHAnsi" w:hAnsiTheme="majorHAnsi" w:cstheme="majorHAnsi"/>
          <w:b/>
          <w:bCs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inimum supply 199.000.000 GFC </w:t>
      </w:r>
      <w:proofErr w:type="spellStart"/>
      <w:r>
        <w:rPr>
          <w:rFonts w:asciiTheme="majorHAnsi" w:hAnsiTheme="majorHAnsi" w:cstheme="majorHAnsi"/>
          <w:sz w:val="24"/>
          <w:szCs w:val="24"/>
        </w:rPr>
        <w:t>hanya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1.000.000 GFC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reaksi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deflaction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agar GFC </w:t>
      </w:r>
      <w:proofErr w:type="spellStart"/>
      <w:r>
        <w:rPr>
          <w:rFonts w:asciiTheme="majorHAnsi" w:hAnsiTheme="majorHAnsi" w:cstheme="majorHAnsi"/>
          <w:sz w:val="24"/>
          <w:szCs w:val="24"/>
        </w:rPr>
        <w:t>bisa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stock </w:t>
      </w:r>
      <w:proofErr w:type="spellStart"/>
      <w:r>
        <w:rPr>
          <w:rFonts w:asciiTheme="majorHAnsi" w:hAnsiTheme="majorHAnsi" w:cstheme="majorHAnsi"/>
          <w:sz w:val="24"/>
          <w:szCs w:val="24"/>
        </w:rPr>
        <w:t>ulang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GFC </w:t>
      </w:r>
      <w:proofErr w:type="spellStart"/>
      <w:r>
        <w:rPr>
          <w:rFonts w:asciiTheme="majorHAnsi" w:hAnsiTheme="majorHAnsi" w:cstheme="majorHAnsi"/>
          <w:sz w:val="24"/>
          <w:szCs w:val="24"/>
        </w:rPr>
        <w:t>saat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mencapai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inisial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supply 1.000.000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hasilnya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supply GFC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tetap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200.000.000 GFC, project GFC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berlanjut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mengalami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peningkatan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supply GFC dan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deflaction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 xml:space="preserve"> GFC yang </w:t>
      </w:r>
      <w:proofErr w:type="spellStart"/>
      <w:r w:rsidR="00526B18">
        <w:rPr>
          <w:rFonts w:asciiTheme="majorHAnsi" w:hAnsiTheme="majorHAnsi" w:cstheme="majorHAnsi"/>
          <w:sz w:val="24"/>
          <w:szCs w:val="24"/>
        </w:rPr>
        <w:t>berlanjut</w:t>
      </w:r>
      <w:proofErr w:type="spellEnd"/>
      <w:r w:rsidR="00526B18">
        <w:rPr>
          <w:rFonts w:asciiTheme="majorHAnsi" w:hAnsiTheme="majorHAnsi" w:cstheme="majorHAnsi"/>
          <w:sz w:val="24"/>
          <w:szCs w:val="24"/>
        </w:rPr>
        <w:t>.</w:t>
      </w:r>
    </w:p>
    <w:sectPr w:rsidR="006B14A8" w:rsidRPr="00F91750" w:rsidSect="004C22F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1E9C" w14:textId="77777777" w:rsidR="00362240" w:rsidRDefault="00362240" w:rsidP="006B14A8">
      <w:pPr>
        <w:spacing w:after="0" w:line="240" w:lineRule="auto"/>
      </w:pPr>
      <w:r>
        <w:separator/>
      </w:r>
    </w:p>
  </w:endnote>
  <w:endnote w:type="continuationSeparator" w:id="0">
    <w:p w14:paraId="6E349F37" w14:textId="77777777" w:rsidR="00362240" w:rsidRDefault="00362240" w:rsidP="006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6B884" w14:textId="77777777" w:rsidR="00362240" w:rsidRDefault="00362240" w:rsidP="006B14A8">
      <w:pPr>
        <w:spacing w:after="0" w:line="240" w:lineRule="auto"/>
      </w:pPr>
      <w:r>
        <w:separator/>
      </w:r>
    </w:p>
  </w:footnote>
  <w:footnote w:type="continuationSeparator" w:id="0">
    <w:p w14:paraId="12AA7F0A" w14:textId="77777777" w:rsidR="00362240" w:rsidRDefault="00362240" w:rsidP="006B1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30D84"/>
    <w:multiLevelType w:val="hybridMultilevel"/>
    <w:tmpl w:val="7FDC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93BDE"/>
    <w:multiLevelType w:val="multilevel"/>
    <w:tmpl w:val="F4F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05D8D"/>
    <w:multiLevelType w:val="multilevel"/>
    <w:tmpl w:val="4C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85895"/>
    <w:multiLevelType w:val="hybridMultilevel"/>
    <w:tmpl w:val="47F29F28"/>
    <w:lvl w:ilvl="0" w:tplc="6E263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C67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0AB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966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E6A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FEF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E7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D62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0E2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765463"/>
    <w:multiLevelType w:val="multilevel"/>
    <w:tmpl w:val="2CE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72"/>
    <w:rsid w:val="000B5B15"/>
    <w:rsid w:val="00110131"/>
    <w:rsid w:val="0015484E"/>
    <w:rsid w:val="00162552"/>
    <w:rsid w:val="00170562"/>
    <w:rsid w:val="00171E61"/>
    <w:rsid w:val="001A39F0"/>
    <w:rsid w:val="001F73AE"/>
    <w:rsid w:val="00226C83"/>
    <w:rsid w:val="00251DB4"/>
    <w:rsid w:val="00262FB2"/>
    <w:rsid w:val="00274C89"/>
    <w:rsid w:val="002934D4"/>
    <w:rsid w:val="002B670D"/>
    <w:rsid w:val="002D7E3C"/>
    <w:rsid w:val="003010BF"/>
    <w:rsid w:val="00336903"/>
    <w:rsid w:val="00362240"/>
    <w:rsid w:val="00373665"/>
    <w:rsid w:val="00391565"/>
    <w:rsid w:val="003B0B34"/>
    <w:rsid w:val="003E0CE2"/>
    <w:rsid w:val="004352DE"/>
    <w:rsid w:val="00440B2C"/>
    <w:rsid w:val="00486508"/>
    <w:rsid w:val="004A3C83"/>
    <w:rsid w:val="004C22F9"/>
    <w:rsid w:val="00526B18"/>
    <w:rsid w:val="0054483B"/>
    <w:rsid w:val="005500B5"/>
    <w:rsid w:val="005558A3"/>
    <w:rsid w:val="005760D4"/>
    <w:rsid w:val="0057718B"/>
    <w:rsid w:val="005C2072"/>
    <w:rsid w:val="005C662D"/>
    <w:rsid w:val="00601FF6"/>
    <w:rsid w:val="00607EE3"/>
    <w:rsid w:val="00642870"/>
    <w:rsid w:val="00662C61"/>
    <w:rsid w:val="00675430"/>
    <w:rsid w:val="006B14A8"/>
    <w:rsid w:val="006C6591"/>
    <w:rsid w:val="00726C74"/>
    <w:rsid w:val="007576A1"/>
    <w:rsid w:val="00784751"/>
    <w:rsid w:val="007A56B6"/>
    <w:rsid w:val="007B0721"/>
    <w:rsid w:val="007B6EE4"/>
    <w:rsid w:val="007C4897"/>
    <w:rsid w:val="007E7B04"/>
    <w:rsid w:val="00830923"/>
    <w:rsid w:val="00871541"/>
    <w:rsid w:val="00874A80"/>
    <w:rsid w:val="008772B0"/>
    <w:rsid w:val="008A030D"/>
    <w:rsid w:val="008C64C4"/>
    <w:rsid w:val="008F20FD"/>
    <w:rsid w:val="008F271D"/>
    <w:rsid w:val="00905B83"/>
    <w:rsid w:val="00905D01"/>
    <w:rsid w:val="00932127"/>
    <w:rsid w:val="00983C1C"/>
    <w:rsid w:val="009C3529"/>
    <w:rsid w:val="00A03178"/>
    <w:rsid w:val="00A5677D"/>
    <w:rsid w:val="00A94707"/>
    <w:rsid w:val="00AA3A10"/>
    <w:rsid w:val="00AD2ECC"/>
    <w:rsid w:val="00B37D33"/>
    <w:rsid w:val="00B8692B"/>
    <w:rsid w:val="00BB36AE"/>
    <w:rsid w:val="00BD474C"/>
    <w:rsid w:val="00BE3BA5"/>
    <w:rsid w:val="00C15556"/>
    <w:rsid w:val="00C21FCE"/>
    <w:rsid w:val="00C30EF6"/>
    <w:rsid w:val="00C44984"/>
    <w:rsid w:val="00C63FDC"/>
    <w:rsid w:val="00CA1790"/>
    <w:rsid w:val="00CA7D51"/>
    <w:rsid w:val="00CC3C2E"/>
    <w:rsid w:val="00CE4429"/>
    <w:rsid w:val="00CF48E0"/>
    <w:rsid w:val="00D6796B"/>
    <w:rsid w:val="00D76DD4"/>
    <w:rsid w:val="00E24638"/>
    <w:rsid w:val="00E2637C"/>
    <w:rsid w:val="00E46B55"/>
    <w:rsid w:val="00E803C5"/>
    <w:rsid w:val="00EF76D7"/>
    <w:rsid w:val="00F1100C"/>
    <w:rsid w:val="00F13D90"/>
    <w:rsid w:val="00F40614"/>
    <w:rsid w:val="00F40C20"/>
    <w:rsid w:val="00F91750"/>
    <w:rsid w:val="00F94898"/>
    <w:rsid w:val="00FB1011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8BAD6"/>
  <w15:chartTrackingRefBased/>
  <w15:docId w15:val="{C39AE58F-1674-409A-BDCD-63EC6AE7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A8"/>
  </w:style>
  <w:style w:type="paragraph" w:styleId="Footer">
    <w:name w:val="footer"/>
    <w:basedOn w:val="Normal"/>
    <w:link w:val="FooterChar"/>
    <w:uiPriority w:val="99"/>
    <w:unhideWhenUsed/>
    <w:rsid w:val="006B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A8"/>
  </w:style>
  <w:style w:type="paragraph" w:customStyle="1" w:styleId="paragraph">
    <w:name w:val="paragraph"/>
    <w:basedOn w:val="Normal"/>
    <w:rsid w:val="0025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251DB4"/>
  </w:style>
  <w:style w:type="character" w:customStyle="1" w:styleId="eop">
    <w:name w:val="eop"/>
    <w:basedOn w:val="DefaultParagraphFont"/>
    <w:rsid w:val="00251DB4"/>
  </w:style>
  <w:style w:type="paragraph" w:styleId="NormalWeb">
    <w:name w:val="Normal (Web)"/>
    <w:basedOn w:val="Normal"/>
    <w:uiPriority w:val="99"/>
    <w:unhideWhenUsed/>
    <w:rsid w:val="00A0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46B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0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3F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globalfarmingcoin" TargetMode="External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hyperlink" Target="https://github.com/globalfarmingcoin" TargetMode="External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lobalfarmingcoin" TargetMode="External"/><Relationship Id="rId24" Type="http://schemas.openxmlformats.org/officeDocument/2006/relationships/diagramData" Target="diagrams/data3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10" Type="http://schemas.openxmlformats.org/officeDocument/2006/relationships/hyperlink" Target="https://www.reddit.com/r/globalfarmingcoin" TargetMode="External"/><Relationship Id="rId19" Type="http://schemas.openxmlformats.org/officeDocument/2006/relationships/diagramData" Target="diagrams/data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gobalfarmingcoin" TargetMode="Externa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</a:rPr>
              <a:t>ALOKASI</a:t>
            </a:r>
            <a:r>
              <a:rPr lang="en-US" baseline="0">
                <a:solidFill>
                  <a:schemeClr val="tx1"/>
                </a:solidFill>
              </a:rPr>
              <a:t> GFC</a:t>
            </a:r>
            <a:endParaRPr lang="en-US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PEMBAGIAN GFC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88-44B0-994E-1ECF8696FCB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88-44B0-994E-1ECF8696FCB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88-44B0-994E-1ECF8696FCB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A88-44B0-994E-1ECF8696FCBE}"/>
              </c:ext>
            </c:extLst>
          </c:dPt>
          <c:cat>
            <c:strRef>
              <c:f>Sheet1!$A$2:$A$5</c:f>
              <c:strCache>
                <c:ptCount val="4"/>
                <c:pt idx="0">
                  <c:v>Pre-sale 50%</c:v>
                </c:pt>
                <c:pt idx="1">
                  <c:v>Team 20%</c:v>
                </c:pt>
                <c:pt idx="2">
                  <c:v>Investor 20%</c:v>
                </c:pt>
                <c:pt idx="3">
                  <c:v>Project 10%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</c:v>
                </c:pt>
                <c:pt idx="1">
                  <c:v>0.2</c:v>
                </c:pt>
                <c:pt idx="2">
                  <c:v>0.2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4-4ADA-B66D-A2D5D42B2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bg1">
            <a:alpha val="99000"/>
          </a:schemeClr>
        </a:solidFill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D944F8-8B23-4317-9D8A-35CC3BC0EE81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727BB7DA-4809-4483-BA7C-274642071488}">
      <dgm:prSet phldrT="[Text]"/>
      <dgm:spPr/>
      <dgm:t>
        <a:bodyPr/>
        <a:lstStyle/>
        <a:p>
          <a:r>
            <a:rPr lang="en-ID"/>
            <a:t>A.1</a:t>
          </a:r>
        </a:p>
      </dgm:t>
    </dgm:pt>
    <dgm:pt modelId="{F74C18AC-D069-4ACD-89D1-36BF4584631C}" type="parTrans" cxnId="{32EE6A0F-79CF-4BD8-B560-DB0DDBDB1649}">
      <dgm:prSet/>
      <dgm:spPr/>
      <dgm:t>
        <a:bodyPr/>
        <a:lstStyle/>
        <a:p>
          <a:endParaRPr lang="en-ID"/>
        </a:p>
      </dgm:t>
    </dgm:pt>
    <dgm:pt modelId="{D17030C5-1FE1-4964-BAA6-2D6E8E001424}" type="sibTrans" cxnId="{32EE6A0F-79CF-4BD8-B560-DB0DDBDB1649}">
      <dgm:prSet/>
      <dgm:spPr/>
      <dgm:t>
        <a:bodyPr/>
        <a:lstStyle/>
        <a:p>
          <a:endParaRPr lang="en-ID"/>
        </a:p>
      </dgm:t>
    </dgm:pt>
    <dgm:pt modelId="{D090A8E3-BF9A-4AC1-AD1A-35035179ED11}">
      <dgm:prSet phldrT="[Text]"/>
      <dgm:spPr/>
      <dgm:t>
        <a:bodyPr/>
        <a:lstStyle/>
        <a:p>
          <a:r>
            <a:rPr lang="en-ID"/>
            <a:t>Nilai Modal GFC</a:t>
          </a:r>
        </a:p>
      </dgm:t>
    </dgm:pt>
    <dgm:pt modelId="{D9F4AB75-AE04-410C-981C-357B07B3B9F6}" type="parTrans" cxnId="{AC26FEA1-E7FD-43EB-904F-648A11B6CBDB}">
      <dgm:prSet/>
      <dgm:spPr/>
      <dgm:t>
        <a:bodyPr/>
        <a:lstStyle/>
        <a:p>
          <a:endParaRPr lang="en-ID"/>
        </a:p>
      </dgm:t>
    </dgm:pt>
    <dgm:pt modelId="{A4D70F0C-E205-47DA-961F-390D280DADAF}" type="sibTrans" cxnId="{AC26FEA1-E7FD-43EB-904F-648A11B6CBDB}">
      <dgm:prSet/>
      <dgm:spPr/>
      <dgm:t>
        <a:bodyPr/>
        <a:lstStyle/>
        <a:p>
          <a:endParaRPr lang="en-ID"/>
        </a:p>
      </dgm:t>
    </dgm:pt>
    <dgm:pt modelId="{EFDEEB32-AC6A-439A-A294-85DA26E1FE10}">
      <dgm:prSet phldrT="[Text]"/>
      <dgm:spPr/>
      <dgm:t>
        <a:bodyPr/>
        <a:lstStyle/>
        <a:p>
          <a:r>
            <a:rPr lang="en-ID"/>
            <a:t>Harga Presale + Total Supply presale GFC - 50% = Nilai Modal GFC</a:t>
          </a:r>
        </a:p>
      </dgm:t>
    </dgm:pt>
    <dgm:pt modelId="{07B6C9EE-AD57-4591-AA34-2A532DF350FC}" type="parTrans" cxnId="{D06D67D6-FCFC-45B4-9AC7-C4E398F26377}">
      <dgm:prSet/>
      <dgm:spPr/>
      <dgm:t>
        <a:bodyPr/>
        <a:lstStyle/>
        <a:p>
          <a:endParaRPr lang="en-ID"/>
        </a:p>
      </dgm:t>
    </dgm:pt>
    <dgm:pt modelId="{4CEAEFBA-6384-451A-90FF-CC548C3CC9A7}" type="sibTrans" cxnId="{D06D67D6-FCFC-45B4-9AC7-C4E398F26377}">
      <dgm:prSet/>
      <dgm:spPr/>
      <dgm:t>
        <a:bodyPr/>
        <a:lstStyle/>
        <a:p>
          <a:endParaRPr lang="en-ID"/>
        </a:p>
      </dgm:t>
    </dgm:pt>
    <dgm:pt modelId="{91B71D7F-79CF-4603-A2A7-34884AEBFA74}">
      <dgm:prSet phldrT="[Text]"/>
      <dgm:spPr/>
      <dgm:t>
        <a:bodyPr/>
        <a:lstStyle/>
        <a:p>
          <a:r>
            <a:rPr lang="en-ID"/>
            <a:t>A.1</a:t>
          </a:r>
        </a:p>
      </dgm:t>
    </dgm:pt>
    <dgm:pt modelId="{699C4044-3DDC-4A38-8FDE-15BE03A6068B}" type="parTrans" cxnId="{AD7780AF-B612-4814-A858-1ABC904C7D80}">
      <dgm:prSet/>
      <dgm:spPr/>
      <dgm:t>
        <a:bodyPr/>
        <a:lstStyle/>
        <a:p>
          <a:endParaRPr lang="en-ID"/>
        </a:p>
      </dgm:t>
    </dgm:pt>
    <dgm:pt modelId="{C3AAB905-9E6D-4C8A-B2AD-CB0744686E24}" type="sibTrans" cxnId="{AD7780AF-B612-4814-A858-1ABC904C7D80}">
      <dgm:prSet/>
      <dgm:spPr/>
      <dgm:t>
        <a:bodyPr/>
        <a:lstStyle/>
        <a:p>
          <a:endParaRPr lang="en-ID"/>
        </a:p>
      </dgm:t>
    </dgm:pt>
    <dgm:pt modelId="{73E63F1C-8A1F-424C-8865-13B73EB2966D}">
      <dgm:prSet phldrT="[Text]"/>
      <dgm:spPr/>
      <dgm:t>
        <a:bodyPr/>
        <a:lstStyle/>
        <a:p>
          <a:r>
            <a:rPr lang="en-ID"/>
            <a:t>Nilai Bantuan </a:t>
          </a:r>
        </a:p>
      </dgm:t>
    </dgm:pt>
    <dgm:pt modelId="{645F259F-8190-481E-8B38-95C8CCB4B966}" type="parTrans" cxnId="{7E44F16B-0A04-4E40-874D-40E8D6E5CBED}">
      <dgm:prSet/>
      <dgm:spPr/>
      <dgm:t>
        <a:bodyPr/>
        <a:lstStyle/>
        <a:p>
          <a:endParaRPr lang="en-ID"/>
        </a:p>
      </dgm:t>
    </dgm:pt>
    <dgm:pt modelId="{59C48213-FBF4-412B-9980-7350B999FDFB}" type="sibTrans" cxnId="{7E44F16B-0A04-4E40-874D-40E8D6E5CBED}">
      <dgm:prSet/>
      <dgm:spPr/>
      <dgm:t>
        <a:bodyPr/>
        <a:lstStyle/>
        <a:p>
          <a:endParaRPr lang="en-ID"/>
        </a:p>
      </dgm:t>
    </dgm:pt>
    <dgm:pt modelId="{CDB7AA4E-5244-47DD-B544-E4E61ECB6F7D}">
      <dgm:prSet phldrT="[Text]"/>
      <dgm:spPr/>
      <dgm:t>
        <a:bodyPr/>
        <a:lstStyle/>
        <a:p>
          <a:r>
            <a:rPr lang="en-ID"/>
            <a:t>Total Modal GFC - Total Penerima Modal = Nilai Rata-Rata Bantuan /Penerima</a:t>
          </a:r>
        </a:p>
      </dgm:t>
    </dgm:pt>
    <dgm:pt modelId="{28110F5F-E465-44B6-BC77-9C82CBC84D4C}" type="parTrans" cxnId="{685A8660-878E-4608-8098-E2C67C500C11}">
      <dgm:prSet/>
      <dgm:spPr/>
      <dgm:t>
        <a:bodyPr/>
        <a:lstStyle/>
        <a:p>
          <a:endParaRPr lang="en-ID"/>
        </a:p>
      </dgm:t>
    </dgm:pt>
    <dgm:pt modelId="{E418311D-01D4-4DEE-A02A-C2E3B6259D97}" type="sibTrans" cxnId="{685A8660-878E-4608-8098-E2C67C500C11}">
      <dgm:prSet/>
      <dgm:spPr/>
      <dgm:t>
        <a:bodyPr/>
        <a:lstStyle/>
        <a:p>
          <a:endParaRPr lang="en-ID"/>
        </a:p>
      </dgm:t>
    </dgm:pt>
    <dgm:pt modelId="{448731C4-7057-4675-A1E4-607C82D3037C}">
      <dgm:prSet phldrT="[Text]"/>
      <dgm:spPr/>
      <dgm:t>
        <a:bodyPr/>
        <a:lstStyle/>
        <a:p>
          <a:r>
            <a:rPr lang="en-ID"/>
            <a:t>A.1</a:t>
          </a:r>
        </a:p>
      </dgm:t>
    </dgm:pt>
    <dgm:pt modelId="{155662B4-3BE4-4F07-ADD1-D8170551470D}" type="parTrans" cxnId="{8AA245F8-8582-4D2E-823E-7D9A26A7B219}">
      <dgm:prSet/>
      <dgm:spPr/>
      <dgm:t>
        <a:bodyPr/>
        <a:lstStyle/>
        <a:p>
          <a:endParaRPr lang="en-ID"/>
        </a:p>
      </dgm:t>
    </dgm:pt>
    <dgm:pt modelId="{1D5A2E5F-08EE-455C-A2AA-7AAD70A6B731}" type="sibTrans" cxnId="{8AA245F8-8582-4D2E-823E-7D9A26A7B219}">
      <dgm:prSet/>
      <dgm:spPr/>
      <dgm:t>
        <a:bodyPr/>
        <a:lstStyle/>
        <a:p>
          <a:endParaRPr lang="en-ID"/>
        </a:p>
      </dgm:t>
    </dgm:pt>
    <dgm:pt modelId="{DE3C927B-C5A9-4C11-BA4E-2F3F2AB99A6B}">
      <dgm:prSet phldrT="[Text]"/>
      <dgm:spPr/>
      <dgm:t>
        <a:bodyPr/>
        <a:lstStyle/>
        <a:p>
          <a:r>
            <a:rPr lang="en-ID"/>
            <a:t>Pengembalian</a:t>
          </a:r>
        </a:p>
      </dgm:t>
    </dgm:pt>
    <dgm:pt modelId="{38146BD6-EDE1-4885-AB99-0E776D2959B1}" type="parTrans" cxnId="{143B33EE-FA96-47A7-A793-0B88245D96DE}">
      <dgm:prSet/>
      <dgm:spPr/>
      <dgm:t>
        <a:bodyPr/>
        <a:lstStyle/>
        <a:p>
          <a:endParaRPr lang="en-ID"/>
        </a:p>
      </dgm:t>
    </dgm:pt>
    <dgm:pt modelId="{F6EA63BB-9F5B-43D7-99CC-5A4C5385A19E}" type="sibTrans" cxnId="{143B33EE-FA96-47A7-A793-0B88245D96DE}">
      <dgm:prSet/>
      <dgm:spPr/>
      <dgm:t>
        <a:bodyPr/>
        <a:lstStyle/>
        <a:p>
          <a:endParaRPr lang="en-ID"/>
        </a:p>
      </dgm:t>
    </dgm:pt>
    <dgm:pt modelId="{81F26D81-09F4-4EF6-AC5A-63CA2217E57B}">
      <dgm:prSet phldrT="[Text]"/>
      <dgm:spPr/>
      <dgm:t>
        <a:bodyPr/>
        <a:lstStyle/>
        <a:p>
          <a:r>
            <a:rPr lang="en-ID"/>
            <a:t>Pengembalian Modal + 02% Deflaction GFC = Nilai Modal GFC</a:t>
          </a:r>
        </a:p>
      </dgm:t>
    </dgm:pt>
    <dgm:pt modelId="{871A6346-EF48-4D85-A303-CBBA39727D4B}" type="parTrans" cxnId="{7BF9C276-A2E1-4BE4-9309-6E38E3459954}">
      <dgm:prSet/>
      <dgm:spPr/>
      <dgm:t>
        <a:bodyPr/>
        <a:lstStyle/>
        <a:p>
          <a:endParaRPr lang="en-ID"/>
        </a:p>
      </dgm:t>
    </dgm:pt>
    <dgm:pt modelId="{6DBA526D-680D-4441-8640-94C6A56124A4}" type="sibTrans" cxnId="{7BF9C276-A2E1-4BE4-9309-6E38E3459954}">
      <dgm:prSet/>
      <dgm:spPr/>
      <dgm:t>
        <a:bodyPr/>
        <a:lstStyle/>
        <a:p>
          <a:endParaRPr lang="en-ID"/>
        </a:p>
      </dgm:t>
    </dgm:pt>
    <dgm:pt modelId="{1832ED81-0BBA-48C0-A507-11A21DE0EF7B}" type="pres">
      <dgm:prSet presAssocID="{EBD944F8-8B23-4317-9D8A-35CC3BC0EE81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259ACD0A-760B-45A9-83CD-A3A1698970BC}" type="pres">
      <dgm:prSet presAssocID="{727BB7DA-4809-4483-BA7C-274642071488}" presName="composite" presStyleCnt="0"/>
      <dgm:spPr/>
    </dgm:pt>
    <dgm:pt modelId="{ED3F8973-A87B-4CD5-9CDC-F4F02BF53EE1}" type="pres">
      <dgm:prSet presAssocID="{727BB7DA-4809-4483-BA7C-274642071488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E2AAC715-1BFF-4AB4-AA4C-5965F640CDD4}" type="pres">
      <dgm:prSet presAssocID="{727BB7DA-4809-4483-BA7C-274642071488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8C4D2404-80CF-47E8-B2EA-55FB67371432}" type="pres">
      <dgm:prSet presAssocID="{727BB7DA-4809-4483-BA7C-274642071488}" presName="Accent" presStyleLbl="parChTrans1D1" presStyleIdx="0" presStyleCnt="3"/>
      <dgm:spPr/>
    </dgm:pt>
    <dgm:pt modelId="{3ECE9649-D12C-4314-9727-9171BFC3D34D}" type="pres">
      <dgm:prSet presAssocID="{727BB7DA-4809-4483-BA7C-274642071488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5733288E-B3FF-43BE-A5FD-8569B355760B}" type="pres">
      <dgm:prSet presAssocID="{D17030C5-1FE1-4964-BAA6-2D6E8E001424}" presName="sibTrans" presStyleCnt="0"/>
      <dgm:spPr/>
    </dgm:pt>
    <dgm:pt modelId="{1B7D817C-F20C-4CE0-8CB2-D34178F33ED3}" type="pres">
      <dgm:prSet presAssocID="{91B71D7F-79CF-4603-A2A7-34884AEBFA74}" presName="composite" presStyleCnt="0"/>
      <dgm:spPr/>
    </dgm:pt>
    <dgm:pt modelId="{6A9344C1-3A6E-42C1-B734-2002E83A9AF1}" type="pres">
      <dgm:prSet presAssocID="{91B71D7F-79CF-4603-A2A7-34884AEBFA74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B1B71AA8-40AA-447D-92CD-C263A62FCA26}" type="pres">
      <dgm:prSet presAssocID="{91B71D7F-79CF-4603-A2A7-34884AEBFA74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C474237C-2C76-467F-8B63-201385FE0C01}" type="pres">
      <dgm:prSet presAssocID="{91B71D7F-79CF-4603-A2A7-34884AEBFA74}" presName="Accent" presStyleLbl="parChTrans1D1" presStyleIdx="1" presStyleCnt="3"/>
      <dgm:spPr/>
    </dgm:pt>
    <dgm:pt modelId="{41E1BF3A-13B5-4F0F-91D0-65AAFCC2EE01}" type="pres">
      <dgm:prSet presAssocID="{91B71D7F-79CF-4603-A2A7-34884AEBFA74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0BA35919-8577-43BB-9CBB-2790D5E4BF1F}" type="pres">
      <dgm:prSet presAssocID="{C3AAB905-9E6D-4C8A-B2AD-CB0744686E24}" presName="sibTrans" presStyleCnt="0"/>
      <dgm:spPr/>
    </dgm:pt>
    <dgm:pt modelId="{6CC4B12A-E2FA-48F9-8747-7EDD795EF5B1}" type="pres">
      <dgm:prSet presAssocID="{448731C4-7057-4675-A1E4-607C82D3037C}" presName="composite" presStyleCnt="0"/>
      <dgm:spPr/>
    </dgm:pt>
    <dgm:pt modelId="{EF4E9472-2D64-4BFB-BD7C-6A9D14F67A67}" type="pres">
      <dgm:prSet presAssocID="{448731C4-7057-4675-A1E4-607C82D3037C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4F9B80F3-1191-4CDB-883F-110BA1BACDEB}" type="pres">
      <dgm:prSet presAssocID="{448731C4-7057-4675-A1E4-607C82D3037C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218AB8AF-3BB4-4BB4-8BC2-764CA2AD1F5F}" type="pres">
      <dgm:prSet presAssocID="{448731C4-7057-4675-A1E4-607C82D3037C}" presName="Accent" presStyleLbl="parChTrans1D1" presStyleIdx="2" presStyleCnt="3"/>
      <dgm:spPr/>
    </dgm:pt>
    <dgm:pt modelId="{6CCF0D59-DDC4-4CC2-9680-1250661BA8DD}" type="pres">
      <dgm:prSet presAssocID="{448731C4-7057-4675-A1E4-607C82D3037C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921408-F4A4-4EF4-AF3A-E25A3520CD20}" type="presOf" srcId="{EBD944F8-8B23-4317-9D8A-35CC3BC0EE81}" destId="{1832ED81-0BBA-48C0-A507-11A21DE0EF7B}" srcOrd="0" destOrd="0" presId="urn:microsoft.com/office/officeart/2011/layout/TabList"/>
    <dgm:cxn modelId="{32EE6A0F-79CF-4BD8-B560-DB0DDBDB1649}" srcId="{EBD944F8-8B23-4317-9D8A-35CC3BC0EE81}" destId="{727BB7DA-4809-4483-BA7C-274642071488}" srcOrd="0" destOrd="0" parTransId="{F74C18AC-D069-4ACD-89D1-36BF4584631C}" sibTransId="{D17030C5-1FE1-4964-BAA6-2D6E8E001424}"/>
    <dgm:cxn modelId="{7A00F513-71FD-46C0-9E28-F0CAC0CD9591}" type="presOf" srcId="{DE3C927B-C5A9-4C11-BA4E-2F3F2AB99A6B}" destId="{EF4E9472-2D64-4BFB-BD7C-6A9D14F67A67}" srcOrd="0" destOrd="0" presId="urn:microsoft.com/office/officeart/2011/layout/TabList"/>
    <dgm:cxn modelId="{CD98B91B-DF51-4C28-8A56-654234E90DD7}" type="presOf" srcId="{727BB7DA-4809-4483-BA7C-274642071488}" destId="{E2AAC715-1BFF-4AB4-AA4C-5965F640CDD4}" srcOrd="0" destOrd="0" presId="urn:microsoft.com/office/officeart/2011/layout/TabList"/>
    <dgm:cxn modelId="{685A8660-878E-4608-8098-E2C67C500C11}" srcId="{91B71D7F-79CF-4603-A2A7-34884AEBFA74}" destId="{CDB7AA4E-5244-47DD-B544-E4E61ECB6F7D}" srcOrd="1" destOrd="0" parTransId="{28110F5F-E465-44B6-BC77-9C82CBC84D4C}" sibTransId="{E418311D-01D4-4DEE-A02A-C2E3B6259D97}"/>
    <dgm:cxn modelId="{82D10B63-FCC9-4AED-8066-56BB7D575611}" type="presOf" srcId="{CDB7AA4E-5244-47DD-B544-E4E61ECB6F7D}" destId="{41E1BF3A-13B5-4F0F-91D0-65AAFCC2EE01}" srcOrd="0" destOrd="0" presId="urn:microsoft.com/office/officeart/2011/layout/TabList"/>
    <dgm:cxn modelId="{6EE1D367-1013-424D-805F-2908C9B6D492}" type="presOf" srcId="{EFDEEB32-AC6A-439A-A294-85DA26E1FE10}" destId="{3ECE9649-D12C-4314-9727-9171BFC3D34D}" srcOrd="0" destOrd="0" presId="urn:microsoft.com/office/officeart/2011/layout/TabList"/>
    <dgm:cxn modelId="{7E44F16B-0A04-4E40-874D-40E8D6E5CBED}" srcId="{91B71D7F-79CF-4603-A2A7-34884AEBFA74}" destId="{73E63F1C-8A1F-424C-8865-13B73EB2966D}" srcOrd="0" destOrd="0" parTransId="{645F259F-8190-481E-8B38-95C8CCB4B966}" sibTransId="{59C48213-FBF4-412B-9980-7350B999FDFB}"/>
    <dgm:cxn modelId="{28061550-E577-48E3-B705-BCBFA89F0A2E}" type="presOf" srcId="{91B71D7F-79CF-4603-A2A7-34884AEBFA74}" destId="{B1B71AA8-40AA-447D-92CD-C263A62FCA26}" srcOrd="0" destOrd="0" presId="urn:microsoft.com/office/officeart/2011/layout/TabList"/>
    <dgm:cxn modelId="{DC622250-8B14-4F57-B71A-0FA4006A945D}" type="presOf" srcId="{D090A8E3-BF9A-4AC1-AD1A-35035179ED11}" destId="{ED3F8973-A87B-4CD5-9CDC-F4F02BF53EE1}" srcOrd="0" destOrd="0" presId="urn:microsoft.com/office/officeart/2011/layout/TabList"/>
    <dgm:cxn modelId="{7BF9C276-A2E1-4BE4-9309-6E38E3459954}" srcId="{448731C4-7057-4675-A1E4-607C82D3037C}" destId="{81F26D81-09F4-4EF6-AC5A-63CA2217E57B}" srcOrd="1" destOrd="0" parTransId="{871A6346-EF48-4D85-A303-CBBA39727D4B}" sibTransId="{6DBA526D-680D-4441-8640-94C6A56124A4}"/>
    <dgm:cxn modelId="{DBAE508F-4281-49BB-B0E2-1B710870A1C5}" type="presOf" srcId="{448731C4-7057-4675-A1E4-607C82D3037C}" destId="{4F9B80F3-1191-4CDB-883F-110BA1BACDEB}" srcOrd="0" destOrd="0" presId="urn:microsoft.com/office/officeart/2011/layout/TabList"/>
    <dgm:cxn modelId="{6935C498-8E01-487B-B0FD-8D76817D8DBC}" type="presOf" srcId="{73E63F1C-8A1F-424C-8865-13B73EB2966D}" destId="{6A9344C1-3A6E-42C1-B734-2002E83A9AF1}" srcOrd="0" destOrd="0" presId="urn:microsoft.com/office/officeart/2011/layout/TabList"/>
    <dgm:cxn modelId="{AC26FEA1-E7FD-43EB-904F-648A11B6CBDB}" srcId="{727BB7DA-4809-4483-BA7C-274642071488}" destId="{D090A8E3-BF9A-4AC1-AD1A-35035179ED11}" srcOrd="0" destOrd="0" parTransId="{D9F4AB75-AE04-410C-981C-357B07B3B9F6}" sibTransId="{A4D70F0C-E205-47DA-961F-390D280DADAF}"/>
    <dgm:cxn modelId="{AD7780AF-B612-4814-A858-1ABC904C7D80}" srcId="{EBD944F8-8B23-4317-9D8A-35CC3BC0EE81}" destId="{91B71D7F-79CF-4603-A2A7-34884AEBFA74}" srcOrd="1" destOrd="0" parTransId="{699C4044-3DDC-4A38-8FDE-15BE03A6068B}" sibTransId="{C3AAB905-9E6D-4C8A-B2AD-CB0744686E24}"/>
    <dgm:cxn modelId="{D06D67D6-FCFC-45B4-9AC7-C4E398F26377}" srcId="{727BB7DA-4809-4483-BA7C-274642071488}" destId="{EFDEEB32-AC6A-439A-A294-85DA26E1FE10}" srcOrd="1" destOrd="0" parTransId="{07B6C9EE-AD57-4591-AA34-2A532DF350FC}" sibTransId="{4CEAEFBA-6384-451A-90FF-CC548C3CC9A7}"/>
    <dgm:cxn modelId="{D0FF03E8-D2CE-4E20-8CBD-F2DCEC9D3394}" type="presOf" srcId="{81F26D81-09F4-4EF6-AC5A-63CA2217E57B}" destId="{6CCF0D59-DDC4-4CC2-9680-1250661BA8DD}" srcOrd="0" destOrd="0" presId="urn:microsoft.com/office/officeart/2011/layout/TabList"/>
    <dgm:cxn modelId="{143B33EE-FA96-47A7-A793-0B88245D96DE}" srcId="{448731C4-7057-4675-A1E4-607C82D3037C}" destId="{DE3C927B-C5A9-4C11-BA4E-2F3F2AB99A6B}" srcOrd="0" destOrd="0" parTransId="{38146BD6-EDE1-4885-AB99-0E776D2959B1}" sibTransId="{F6EA63BB-9F5B-43D7-99CC-5A4C5385A19E}"/>
    <dgm:cxn modelId="{8AA245F8-8582-4D2E-823E-7D9A26A7B219}" srcId="{EBD944F8-8B23-4317-9D8A-35CC3BC0EE81}" destId="{448731C4-7057-4675-A1E4-607C82D3037C}" srcOrd="2" destOrd="0" parTransId="{155662B4-3BE4-4F07-ADD1-D8170551470D}" sibTransId="{1D5A2E5F-08EE-455C-A2AA-7AAD70A6B731}"/>
    <dgm:cxn modelId="{1896F6C5-0EA3-414E-90F6-2BD2474E5065}" type="presParOf" srcId="{1832ED81-0BBA-48C0-A507-11A21DE0EF7B}" destId="{259ACD0A-760B-45A9-83CD-A3A1698970BC}" srcOrd="0" destOrd="0" presId="urn:microsoft.com/office/officeart/2011/layout/TabList"/>
    <dgm:cxn modelId="{6781DAAD-4C9F-43FD-8C9F-FD5B7203EF34}" type="presParOf" srcId="{259ACD0A-760B-45A9-83CD-A3A1698970BC}" destId="{ED3F8973-A87B-4CD5-9CDC-F4F02BF53EE1}" srcOrd="0" destOrd="0" presId="urn:microsoft.com/office/officeart/2011/layout/TabList"/>
    <dgm:cxn modelId="{C4F7A24C-A608-4321-B39D-331C3A6CDE23}" type="presParOf" srcId="{259ACD0A-760B-45A9-83CD-A3A1698970BC}" destId="{E2AAC715-1BFF-4AB4-AA4C-5965F640CDD4}" srcOrd="1" destOrd="0" presId="urn:microsoft.com/office/officeart/2011/layout/TabList"/>
    <dgm:cxn modelId="{B2DE121F-9408-48B4-8DCE-3C2E9C4160D3}" type="presParOf" srcId="{259ACD0A-760B-45A9-83CD-A3A1698970BC}" destId="{8C4D2404-80CF-47E8-B2EA-55FB67371432}" srcOrd="2" destOrd="0" presId="urn:microsoft.com/office/officeart/2011/layout/TabList"/>
    <dgm:cxn modelId="{9D43C165-8A0F-44D1-A2FB-6F95F9776445}" type="presParOf" srcId="{1832ED81-0BBA-48C0-A507-11A21DE0EF7B}" destId="{3ECE9649-D12C-4314-9727-9171BFC3D34D}" srcOrd="1" destOrd="0" presId="urn:microsoft.com/office/officeart/2011/layout/TabList"/>
    <dgm:cxn modelId="{11336AF0-E560-49DD-86CD-A2ADDC5DEC8C}" type="presParOf" srcId="{1832ED81-0BBA-48C0-A507-11A21DE0EF7B}" destId="{5733288E-B3FF-43BE-A5FD-8569B355760B}" srcOrd="2" destOrd="0" presId="urn:microsoft.com/office/officeart/2011/layout/TabList"/>
    <dgm:cxn modelId="{2D110DA8-09B4-4405-AF07-072A144571A6}" type="presParOf" srcId="{1832ED81-0BBA-48C0-A507-11A21DE0EF7B}" destId="{1B7D817C-F20C-4CE0-8CB2-D34178F33ED3}" srcOrd="3" destOrd="0" presId="urn:microsoft.com/office/officeart/2011/layout/TabList"/>
    <dgm:cxn modelId="{95BCCC9D-B66D-4AF3-B389-4763BB6B9096}" type="presParOf" srcId="{1B7D817C-F20C-4CE0-8CB2-D34178F33ED3}" destId="{6A9344C1-3A6E-42C1-B734-2002E83A9AF1}" srcOrd="0" destOrd="0" presId="urn:microsoft.com/office/officeart/2011/layout/TabList"/>
    <dgm:cxn modelId="{400EC642-7356-45B1-A1F4-869756E58C89}" type="presParOf" srcId="{1B7D817C-F20C-4CE0-8CB2-D34178F33ED3}" destId="{B1B71AA8-40AA-447D-92CD-C263A62FCA26}" srcOrd="1" destOrd="0" presId="urn:microsoft.com/office/officeart/2011/layout/TabList"/>
    <dgm:cxn modelId="{AE37AC8F-9959-4E40-8D3A-5C6F51E6BD94}" type="presParOf" srcId="{1B7D817C-F20C-4CE0-8CB2-D34178F33ED3}" destId="{C474237C-2C76-467F-8B63-201385FE0C01}" srcOrd="2" destOrd="0" presId="urn:microsoft.com/office/officeart/2011/layout/TabList"/>
    <dgm:cxn modelId="{052CCE44-03B2-4394-B8BC-BA134E2BBA76}" type="presParOf" srcId="{1832ED81-0BBA-48C0-A507-11A21DE0EF7B}" destId="{41E1BF3A-13B5-4F0F-91D0-65AAFCC2EE01}" srcOrd="4" destOrd="0" presId="urn:microsoft.com/office/officeart/2011/layout/TabList"/>
    <dgm:cxn modelId="{F339CDE1-9F4F-49E4-A86A-32BF5055957F}" type="presParOf" srcId="{1832ED81-0BBA-48C0-A507-11A21DE0EF7B}" destId="{0BA35919-8577-43BB-9CBB-2790D5E4BF1F}" srcOrd="5" destOrd="0" presId="urn:microsoft.com/office/officeart/2011/layout/TabList"/>
    <dgm:cxn modelId="{008DFD5E-8D5C-4AF2-989A-19FEEE33B4A8}" type="presParOf" srcId="{1832ED81-0BBA-48C0-A507-11A21DE0EF7B}" destId="{6CC4B12A-E2FA-48F9-8747-7EDD795EF5B1}" srcOrd="6" destOrd="0" presId="urn:microsoft.com/office/officeart/2011/layout/TabList"/>
    <dgm:cxn modelId="{2B40D4C2-3136-466E-80BA-2AAB80EEA64B}" type="presParOf" srcId="{6CC4B12A-E2FA-48F9-8747-7EDD795EF5B1}" destId="{EF4E9472-2D64-4BFB-BD7C-6A9D14F67A67}" srcOrd="0" destOrd="0" presId="urn:microsoft.com/office/officeart/2011/layout/TabList"/>
    <dgm:cxn modelId="{FA8C14AE-26DC-4FBB-92B0-8BCB662D3338}" type="presParOf" srcId="{6CC4B12A-E2FA-48F9-8747-7EDD795EF5B1}" destId="{4F9B80F3-1191-4CDB-883F-110BA1BACDEB}" srcOrd="1" destOrd="0" presId="urn:microsoft.com/office/officeart/2011/layout/TabList"/>
    <dgm:cxn modelId="{C1E7D7DA-3B96-4E15-AE8E-BBD65BECC674}" type="presParOf" srcId="{6CC4B12A-E2FA-48F9-8747-7EDD795EF5B1}" destId="{218AB8AF-3BB4-4BB4-8BC2-764CA2AD1F5F}" srcOrd="2" destOrd="0" presId="urn:microsoft.com/office/officeart/2011/layout/TabList"/>
    <dgm:cxn modelId="{E1783E48-1F52-4003-ABAB-89C1D6BCCBC1}" type="presParOf" srcId="{1832ED81-0BBA-48C0-A507-11A21DE0EF7B}" destId="{6CCF0D59-DDC4-4CC2-9680-1250661BA8DD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07159D-10DB-4A4D-BBF9-687B9AA9A00F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B0AFFE8F-CD08-4866-AC70-BAFA469A80AA}">
      <dgm:prSet phldrT="[Text]"/>
      <dgm:spPr/>
      <dgm:t>
        <a:bodyPr/>
        <a:lstStyle/>
        <a:p>
          <a:r>
            <a:rPr lang="en-ID"/>
            <a:t>A.2</a:t>
          </a:r>
        </a:p>
      </dgm:t>
    </dgm:pt>
    <dgm:pt modelId="{4C914209-803C-40D5-A409-61E0A57E253C}" type="parTrans" cxnId="{B398A39E-4E9A-4139-A27B-4E8FB1FE8E3B}">
      <dgm:prSet/>
      <dgm:spPr/>
      <dgm:t>
        <a:bodyPr/>
        <a:lstStyle/>
        <a:p>
          <a:endParaRPr lang="en-ID"/>
        </a:p>
      </dgm:t>
    </dgm:pt>
    <dgm:pt modelId="{54F1F673-F1A7-4F52-8701-868A19C1903D}" type="sibTrans" cxnId="{B398A39E-4E9A-4139-A27B-4E8FB1FE8E3B}">
      <dgm:prSet/>
      <dgm:spPr/>
      <dgm:t>
        <a:bodyPr/>
        <a:lstStyle/>
        <a:p>
          <a:endParaRPr lang="en-ID"/>
        </a:p>
      </dgm:t>
    </dgm:pt>
    <dgm:pt modelId="{560BE293-D9D4-4444-B604-C6A79800CA84}">
      <dgm:prSet phldrT="[Text]"/>
      <dgm:spPr/>
      <dgm:t>
        <a:bodyPr/>
        <a:lstStyle/>
        <a:p>
          <a:r>
            <a:rPr lang="en-ID"/>
            <a:t>Nilai Modal Pupuk</a:t>
          </a:r>
        </a:p>
      </dgm:t>
    </dgm:pt>
    <dgm:pt modelId="{AE200843-5065-4FBF-9FB1-BA1D05096A7F}" type="parTrans" cxnId="{1A456884-0ACF-4A1F-8D65-9CE2F5E391E1}">
      <dgm:prSet/>
      <dgm:spPr/>
      <dgm:t>
        <a:bodyPr/>
        <a:lstStyle/>
        <a:p>
          <a:endParaRPr lang="en-ID"/>
        </a:p>
      </dgm:t>
    </dgm:pt>
    <dgm:pt modelId="{10F58541-E059-4107-BA0A-7F2FD09A1807}" type="sibTrans" cxnId="{1A456884-0ACF-4A1F-8D65-9CE2F5E391E1}">
      <dgm:prSet/>
      <dgm:spPr/>
      <dgm:t>
        <a:bodyPr/>
        <a:lstStyle/>
        <a:p>
          <a:endParaRPr lang="en-ID"/>
        </a:p>
      </dgm:t>
    </dgm:pt>
    <dgm:pt modelId="{9AE8925E-2536-49B8-B727-02C0CD151F2A}">
      <dgm:prSet phldrT="[Text]"/>
      <dgm:spPr/>
      <dgm:t>
        <a:bodyPr/>
        <a:lstStyle/>
        <a:p>
          <a:r>
            <a:rPr lang="en-ID"/>
            <a:t>50% Harga Presale GFC + 02% Deflaction GFC = Nilai Modal Pupuk</a:t>
          </a:r>
        </a:p>
      </dgm:t>
    </dgm:pt>
    <dgm:pt modelId="{7663B89D-98DB-436A-BFEC-64C85240F4D5}" type="parTrans" cxnId="{D039A0E1-6456-4BC7-873B-28E9860C683D}">
      <dgm:prSet/>
      <dgm:spPr/>
      <dgm:t>
        <a:bodyPr/>
        <a:lstStyle/>
        <a:p>
          <a:endParaRPr lang="en-ID"/>
        </a:p>
      </dgm:t>
    </dgm:pt>
    <dgm:pt modelId="{52101D28-B2AA-446C-B1C4-E140A7F4A862}" type="sibTrans" cxnId="{D039A0E1-6456-4BC7-873B-28E9860C683D}">
      <dgm:prSet/>
      <dgm:spPr/>
      <dgm:t>
        <a:bodyPr/>
        <a:lstStyle/>
        <a:p>
          <a:endParaRPr lang="en-ID"/>
        </a:p>
      </dgm:t>
    </dgm:pt>
    <dgm:pt modelId="{9AF64035-2838-4A4D-8A55-FDDE03E032DD}">
      <dgm:prSet phldrT="[Text]"/>
      <dgm:spPr/>
      <dgm:t>
        <a:bodyPr/>
        <a:lstStyle/>
        <a:p>
          <a:r>
            <a:rPr lang="en-ID"/>
            <a:t>A.2</a:t>
          </a:r>
        </a:p>
      </dgm:t>
    </dgm:pt>
    <dgm:pt modelId="{81B5E417-6E50-475D-9C62-948FED0191F8}" type="parTrans" cxnId="{F467CDD7-8E45-49E6-B903-3A6517B12267}">
      <dgm:prSet/>
      <dgm:spPr/>
      <dgm:t>
        <a:bodyPr/>
        <a:lstStyle/>
        <a:p>
          <a:endParaRPr lang="en-ID"/>
        </a:p>
      </dgm:t>
    </dgm:pt>
    <dgm:pt modelId="{EDCBFC50-A760-4D6F-9A4B-3E65F880D269}" type="sibTrans" cxnId="{F467CDD7-8E45-49E6-B903-3A6517B12267}">
      <dgm:prSet/>
      <dgm:spPr/>
      <dgm:t>
        <a:bodyPr/>
        <a:lstStyle/>
        <a:p>
          <a:endParaRPr lang="en-ID"/>
        </a:p>
      </dgm:t>
    </dgm:pt>
    <dgm:pt modelId="{AF8A6E80-AA24-426E-AA30-FB76ECD3486B}">
      <dgm:prSet phldrT="[Text]"/>
      <dgm:spPr/>
      <dgm:t>
        <a:bodyPr/>
        <a:lstStyle/>
        <a:p>
          <a:r>
            <a:rPr lang="en-ID"/>
            <a:t>Nilai Jual Pupuk</a:t>
          </a:r>
        </a:p>
      </dgm:t>
    </dgm:pt>
    <dgm:pt modelId="{B60E65E9-5BD2-4AA7-A8D1-95F7991A305C}" type="parTrans" cxnId="{6F169494-2912-4CE0-B344-E25115355816}">
      <dgm:prSet/>
      <dgm:spPr/>
      <dgm:t>
        <a:bodyPr/>
        <a:lstStyle/>
        <a:p>
          <a:endParaRPr lang="en-ID"/>
        </a:p>
      </dgm:t>
    </dgm:pt>
    <dgm:pt modelId="{63AF97B5-A467-4CEC-8D75-964BB5BC3A97}" type="sibTrans" cxnId="{6F169494-2912-4CE0-B344-E25115355816}">
      <dgm:prSet/>
      <dgm:spPr/>
      <dgm:t>
        <a:bodyPr/>
        <a:lstStyle/>
        <a:p>
          <a:endParaRPr lang="en-ID"/>
        </a:p>
      </dgm:t>
    </dgm:pt>
    <dgm:pt modelId="{FA5C22DA-98D1-42BF-823E-D002CBBC4D77}">
      <dgm:prSet phldrT="[Text]"/>
      <dgm:spPr/>
      <dgm:t>
        <a:bodyPr/>
        <a:lstStyle/>
        <a:p>
          <a:r>
            <a:rPr lang="en-ID"/>
            <a:t>Harga Rata-Rata Tertinggi / Harga Rata-Rata Terendah = Nilai Jual Pupuk</a:t>
          </a:r>
        </a:p>
      </dgm:t>
    </dgm:pt>
    <dgm:pt modelId="{0607D740-4ED2-48F0-A19D-F0927259A13A}" type="parTrans" cxnId="{A23DF20B-4DE5-4F48-BD4D-CAC3746E14C0}">
      <dgm:prSet/>
      <dgm:spPr/>
      <dgm:t>
        <a:bodyPr/>
        <a:lstStyle/>
        <a:p>
          <a:endParaRPr lang="en-ID"/>
        </a:p>
      </dgm:t>
    </dgm:pt>
    <dgm:pt modelId="{7A9F9ABE-8FE5-43F3-AA57-878CF31905B1}" type="sibTrans" cxnId="{A23DF20B-4DE5-4F48-BD4D-CAC3746E14C0}">
      <dgm:prSet/>
      <dgm:spPr/>
      <dgm:t>
        <a:bodyPr/>
        <a:lstStyle/>
        <a:p>
          <a:endParaRPr lang="en-ID"/>
        </a:p>
      </dgm:t>
    </dgm:pt>
    <dgm:pt modelId="{EAE0C875-299B-4611-9C20-C3B0A370BAA8}" type="pres">
      <dgm:prSet presAssocID="{CD07159D-10DB-4A4D-BBF9-687B9AA9A00F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AC156CE7-185C-43AB-8AAD-FDDDDBA4CE4A}" type="pres">
      <dgm:prSet presAssocID="{B0AFFE8F-CD08-4866-AC70-BAFA469A80AA}" presName="composite" presStyleCnt="0"/>
      <dgm:spPr/>
    </dgm:pt>
    <dgm:pt modelId="{A2AB6686-6CB0-488D-A217-CD0C14F47EFA}" type="pres">
      <dgm:prSet presAssocID="{B0AFFE8F-CD08-4866-AC70-BAFA469A80AA}" presName="FirstChild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D9CA649F-EDCD-446D-9D50-7D63D1D47BB4}" type="pres">
      <dgm:prSet presAssocID="{B0AFFE8F-CD08-4866-AC70-BAFA469A80AA}" presName="Parent" presStyleLbl="alignNode1" presStyleIdx="0" presStyleCnt="2">
        <dgm:presLayoutVars>
          <dgm:chMax val="3"/>
          <dgm:chPref val="3"/>
          <dgm:bulletEnabled val="1"/>
        </dgm:presLayoutVars>
      </dgm:prSet>
      <dgm:spPr/>
    </dgm:pt>
    <dgm:pt modelId="{68D165B8-369B-4090-B539-54768DF1B968}" type="pres">
      <dgm:prSet presAssocID="{B0AFFE8F-CD08-4866-AC70-BAFA469A80AA}" presName="Accent" presStyleLbl="parChTrans1D1" presStyleIdx="0" presStyleCnt="2"/>
      <dgm:spPr/>
    </dgm:pt>
    <dgm:pt modelId="{35E9223D-3764-4E05-94FC-239DBD46A155}" type="pres">
      <dgm:prSet presAssocID="{B0AFFE8F-CD08-4866-AC70-BAFA469A80AA}" presName="Child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0A8E383D-F633-452F-AD31-CDAB929FC954}" type="pres">
      <dgm:prSet presAssocID="{54F1F673-F1A7-4F52-8701-868A19C1903D}" presName="sibTrans" presStyleCnt="0"/>
      <dgm:spPr/>
    </dgm:pt>
    <dgm:pt modelId="{43689BEB-B19A-452A-8CB6-8ED47D0D158D}" type="pres">
      <dgm:prSet presAssocID="{9AF64035-2838-4A4D-8A55-FDDE03E032DD}" presName="composite" presStyleCnt="0"/>
      <dgm:spPr/>
    </dgm:pt>
    <dgm:pt modelId="{83A9188E-8D70-4E77-8FB0-AF7C20B99778}" type="pres">
      <dgm:prSet presAssocID="{9AF64035-2838-4A4D-8A55-FDDE03E032DD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60724ACA-320D-4EDD-B323-A61CEC4CF167}" type="pres">
      <dgm:prSet presAssocID="{9AF64035-2838-4A4D-8A55-FDDE03E032DD}" presName="Parent" presStyleLbl="alignNode1" presStyleIdx="1" presStyleCnt="2">
        <dgm:presLayoutVars>
          <dgm:chMax val="3"/>
          <dgm:chPref val="3"/>
          <dgm:bulletEnabled val="1"/>
        </dgm:presLayoutVars>
      </dgm:prSet>
      <dgm:spPr/>
    </dgm:pt>
    <dgm:pt modelId="{90F9341D-97EF-4400-B302-DA253BB930B4}" type="pres">
      <dgm:prSet presAssocID="{9AF64035-2838-4A4D-8A55-FDDE03E032DD}" presName="Accent" presStyleLbl="parChTrans1D1" presStyleIdx="1" presStyleCnt="2"/>
      <dgm:spPr/>
    </dgm:pt>
    <dgm:pt modelId="{7E202C47-B182-4359-86F7-E7A3886FF97D}" type="pres">
      <dgm:prSet presAssocID="{9AF64035-2838-4A4D-8A55-FDDE03E032DD}" presName="Child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A23DF20B-4DE5-4F48-BD4D-CAC3746E14C0}" srcId="{9AF64035-2838-4A4D-8A55-FDDE03E032DD}" destId="{FA5C22DA-98D1-42BF-823E-D002CBBC4D77}" srcOrd="1" destOrd="0" parTransId="{0607D740-4ED2-48F0-A19D-F0927259A13A}" sibTransId="{7A9F9ABE-8FE5-43F3-AA57-878CF31905B1}"/>
    <dgm:cxn modelId="{5E20D131-B3F0-4F76-B28B-256F792069ED}" type="presOf" srcId="{9AF64035-2838-4A4D-8A55-FDDE03E032DD}" destId="{60724ACA-320D-4EDD-B323-A61CEC4CF167}" srcOrd="0" destOrd="0" presId="urn:microsoft.com/office/officeart/2011/layout/TabList"/>
    <dgm:cxn modelId="{D5FCAE3F-FD2B-4BD3-8814-6C4E1E1B20D8}" type="presOf" srcId="{9AE8925E-2536-49B8-B727-02C0CD151F2A}" destId="{35E9223D-3764-4E05-94FC-239DBD46A155}" srcOrd="0" destOrd="0" presId="urn:microsoft.com/office/officeart/2011/layout/TabList"/>
    <dgm:cxn modelId="{1AD17059-3DE1-4A83-A19B-B6242350018D}" type="presOf" srcId="{CD07159D-10DB-4A4D-BBF9-687B9AA9A00F}" destId="{EAE0C875-299B-4611-9C20-C3B0A370BAA8}" srcOrd="0" destOrd="0" presId="urn:microsoft.com/office/officeart/2011/layout/TabList"/>
    <dgm:cxn modelId="{1A456884-0ACF-4A1F-8D65-9CE2F5E391E1}" srcId="{B0AFFE8F-CD08-4866-AC70-BAFA469A80AA}" destId="{560BE293-D9D4-4444-B604-C6A79800CA84}" srcOrd="0" destOrd="0" parTransId="{AE200843-5065-4FBF-9FB1-BA1D05096A7F}" sibTransId="{10F58541-E059-4107-BA0A-7F2FD09A1807}"/>
    <dgm:cxn modelId="{AB3B258A-B846-4395-80A0-7A1A97A9657F}" type="presOf" srcId="{AF8A6E80-AA24-426E-AA30-FB76ECD3486B}" destId="{83A9188E-8D70-4E77-8FB0-AF7C20B99778}" srcOrd="0" destOrd="0" presId="urn:microsoft.com/office/officeart/2011/layout/TabList"/>
    <dgm:cxn modelId="{230AA58E-36A9-4375-840A-20720942868D}" type="presOf" srcId="{FA5C22DA-98D1-42BF-823E-D002CBBC4D77}" destId="{7E202C47-B182-4359-86F7-E7A3886FF97D}" srcOrd="0" destOrd="0" presId="urn:microsoft.com/office/officeart/2011/layout/TabList"/>
    <dgm:cxn modelId="{6F169494-2912-4CE0-B344-E25115355816}" srcId="{9AF64035-2838-4A4D-8A55-FDDE03E032DD}" destId="{AF8A6E80-AA24-426E-AA30-FB76ECD3486B}" srcOrd="0" destOrd="0" parTransId="{B60E65E9-5BD2-4AA7-A8D1-95F7991A305C}" sibTransId="{63AF97B5-A467-4CEC-8D75-964BB5BC3A97}"/>
    <dgm:cxn modelId="{B398A39E-4E9A-4139-A27B-4E8FB1FE8E3B}" srcId="{CD07159D-10DB-4A4D-BBF9-687B9AA9A00F}" destId="{B0AFFE8F-CD08-4866-AC70-BAFA469A80AA}" srcOrd="0" destOrd="0" parTransId="{4C914209-803C-40D5-A409-61E0A57E253C}" sibTransId="{54F1F673-F1A7-4F52-8701-868A19C1903D}"/>
    <dgm:cxn modelId="{F467CDD7-8E45-49E6-B903-3A6517B12267}" srcId="{CD07159D-10DB-4A4D-BBF9-687B9AA9A00F}" destId="{9AF64035-2838-4A4D-8A55-FDDE03E032DD}" srcOrd="1" destOrd="0" parTransId="{81B5E417-6E50-475D-9C62-948FED0191F8}" sibTransId="{EDCBFC50-A760-4D6F-9A4B-3E65F880D269}"/>
    <dgm:cxn modelId="{177A67DF-BD30-438D-83C6-7D99E0456A51}" type="presOf" srcId="{B0AFFE8F-CD08-4866-AC70-BAFA469A80AA}" destId="{D9CA649F-EDCD-446D-9D50-7D63D1D47BB4}" srcOrd="0" destOrd="0" presId="urn:microsoft.com/office/officeart/2011/layout/TabList"/>
    <dgm:cxn modelId="{D039A0E1-6456-4BC7-873B-28E9860C683D}" srcId="{B0AFFE8F-CD08-4866-AC70-BAFA469A80AA}" destId="{9AE8925E-2536-49B8-B727-02C0CD151F2A}" srcOrd="1" destOrd="0" parTransId="{7663B89D-98DB-436A-BFEC-64C85240F4D5}" sibTransId="{52101D28-B2AA-446C-B1C4-E140A7F4A862}"/>
    <dgm:cxn modelId="{7213CCED-3222-409B-9F7B-1552BA0B6B5D}" type="presOf" srcId="{560BE293-D9D4-4444-B604-C6A79800CA84}" destId="{A2AB6686-6CB0-488D-A217-CD0C14F47EFA}" srcOrd="0" destOrd="0" presId="urn:microsoft.com/office/officeart/2011/layout/TabList"/>
    <dgm:cxn modelId="{B765E6FE-B1B3-4985-A90A-8ADAD10E6B21}" type="presParOf" srcId="{EAE0C875-299B-4611-9C20-C3B0A370BAA8}" destId="{AC156CE7-185C-43AB-8AAD-FDDDDBA4CE4A}" srcOrd="0" destOrd="0" presId="urn:microsoft.com/office/officeart/2011/layout/TabList"/>
    <dgm:cxn modelId="{13063E39-8BAB-44C9-9DDF-1122D7BD5E8F}" type="presParOf" srcId="{AC156CE7-185C-43AB-8AAD-FDDDDBA4CE4A}" destId="{A2AB6686-6CB0-488D-A217-CD0C14F47EFA}" srcOrd="0" destOrd="0" presId="urn:microsoft.com/office/officeart/2011/layout/TabList"/>
    <dgm:cxn modelId="{D211974A-29E3-40ED-85B6-E5BEBD7EE931}" type="presParOf" srcId="{AC156CE7-185C-43AB-8AAD-FDDDDBA4CE4A}" destId="{D9CA649F-EDCD-446D-9D50-7D63D1D47BB4}" srcOrd="1" destOrd="0" presId="urn:microsoft.com/office/officeart/2011/layout/TabList"/>
    <dgm:cxn modelId="{A3183928-7A20-4590-80C3-52EAA79B77D9}" type="presParOf" srcId="{AC156CE7-185C-43AB-8AAD-FDDDDBA4CE4A}" destId="{68D165B8-369B-4090-B539-54768DF1B968}" srcOrd="2" destOrd="0" presId="urn:microsoft.com/office/officeart/2011/layout/TabList"/>
    <dgm:cxn modelId="{4FFBD7B0-4AC9-44B0-8402-64AFC446149B}" type="presParOf" srcId="{EAE0C875-299B-4611-9C20-C3B0A370BAA8}" destId="{35E9223D-3764-4E05-94FC-239DBD46A155}" srcOrd="1" destOrd="0" presId="urn:microsoft.com/office/officeart/2011/layout/TabList"/>
    <dgm:cxn modelId="{C86CF0AA-5C6C-4E9E-BBBC-972DADA21876}" type="presParOf" srcId="{EAE0C875-299B-4611-9C20-C3B0A370BAA8}" destId="{0A8E383D-F633-452F-AD31-CDAB929FC954}" srcOrd="2" destOrd="0" presId="urn:microsoft.com/office/officeart/2011/layout/TabList"/>
    <dgm:cxn modelId="{BF7B7B12-42FF-4321-8BDF-27EEF78AD070}" type="presParOf" srcId="{EAE0C875-299B-4611-9C20-C3B0A370BAA8}" destId="{43689BEB-B19A-452A-8CB6-8ED47D0D158D}" srcOrd="3" destOrd="0" presId="urn:microsoft.com/office/officeart/2011/layout/TabList"/>
    <dgm:cxn modelId="{4EC59E67-E2D1-4BA8-8AE1-DF9BE233A372}" type="presParOf" srcId="{43689BEB-B19A-452A-8CB6-8ED47D0D158D}" destId="{83A9188E-8D70-4E77-8FB0-AF7C20B99778}" srcOrd="0" destOrd="0" presId="urn:microsoft.com/office/officeart/2011/layout/TabList"/>
    <dgm:cxn modelId="{90D7B669-4B45-4085-BB83-8AA296B6CCF7}" type="presParOf" srcId="{43689BEB-B19A-452A-8CB6-8ED47D0D158D}" destId="{60724ACA-320D-4EDD-B323-A61CEC4CF167}" srcOrd="1" destOrd="0" presId="urn:microsoft.com/office/officeart/2011/layout/TabList"/>
    <dgm:cxn modelId="{23888642-8B77-486D-946D-A89332008E29}" type="presParOf" srcId="{43689BEB-B19A-452A-8CB6-8ED47D0D158D}" destId="{90F9341D-97EF-4400-B302-DA253BB930B4}" srcOrd="2" destOrd="0" presId="urn:microsoft.com/office/officeart/2011/layout/TabList"/>
    <dgm:cxn modelId="{830724D5-FF1C-4856-A032-EEEB9643E6E8}" type="presParOf" srcId="{EAE0C875-299B-4611-9C20-C3B0A370BAA8}" destId="{7E202C47-B182-4359-86F7-E7A3886FF97D}" srcOrd="4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0E0E4A9-C4C5-49CF-935D-BB513215B47A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A35CC0FC-FB23-4664-A673-FF6BBCE2C536}">
      <dgm:prSet phldrT="[Text]"/>
      <dgm:spPr/>
      <dgm:t>
        <a:bodyPr/>
        <a:lstStyle/>
        <a:p>
          <a:r>
            <a:rPr lang="en-ID"/>
            <a:t>A.3</a:t>
          </a:r>
        </a:p>
      </dgm:t>
    </dgm:pt>
    <dgm:pt modelId="{9B77F87B-8312-4E1F-9B63-EAF2877E45CE}" type="parTrans" cxnId="{C77D4DA9-8125-4A7C-966D-BE892A00666D}">
      <dgm:prSet/>
      <dgm:spPr/>
      <dgm:t>
        <a:bodyPr/>
        <a:lstStyle/>
        <a:p>
          <a:endParaRPr lang="en-ID"/>
        </a:p>
      </dgm:t>
    </dgm:pt>
    <dgm:pt modelId="{444C562E-A671-490E-83B0-E9F14E482D23}" type="sibTrans" cxnId="{C77D4DA9-8125-4A7C-966D-BE892A00666D}">
      <dgm:prSet/>
      <dgm:spPr/>
      <dgm:t>
        <a:bodyPr/>
        <a:lstStyle/>
        <a:p>
          <a:endParaRPr lang="en-ID"/>
        </a:p>
      </dgm:t>
    </dgm:pt>
    <dgm:pt modelId="{20F76F44-2FE3-4C6B-B607-8599A4A6DCF5}">
      <dgm:prSet phldrT="[Text]"/>
      <dgm:spPr/>
      <dgm:t>
        <a:bodyPr/>
        <a:lstStyle/>
        <a:p>
          <a:r>
            <a:rPr lang="en-ID"/>
            <a:t>Nilai Beli</a:t>
          </a:r>
        </a:p>
      </dgm:t>
    </dgm:pt>
    <dgm:pt modelId="{E6BB84C9-0C4E-49B0-880C-580BCDC21E5B}" type="parTrans" cxnId="{4CFCC772-E93B-4C96-9FAF-254B8138A683}">
      <dgm:prSet/>
      <dgm:spPr/>
      <dgm:t>
        <a:bodyPr/>
        <a:lstStyle/>
        <a:p>
          <a:endParaRPr lang="en-ID"/>
        </a:p>
      </dgm:t>
    </dgm:pt>
    <dgm:pt modelId="{E3C6355E-67CF-47BA-AB53-AAE72D01EDF8}" type="sibTrans" cxnId="{4CFCC772-E93B-4C96-9FAF-254B8138A683}">
      <dgm:prSet/>
      <dgm:spPr/>
      <dgm:t>
        <a:bodyPr/>
        <a:lstStyle/>
        <a:p>
          <a:endParaRPr lang="en-ID"/>
        </a:p>
      </dgm:t>
    </dgm:pt>
    <dgm:pt modelId="{72960D47-2783-461C-88A3-8A13B327BEDD}">
      <dgm:prSet phldrT="[Text]"/>
      <dgm:spPr/>
      <dgm:t>
        <a:bodyPr/>
        <a:lstStyle/>
        <a:p>
          <a:r>
            <a:rPr lang="en-ID"/>
            <a:t>0,6% Deflaction GFC + Nilai Beli Tertinggi - Nilai Jual Terendah = Rata-rata Nilai Beli</a:t>
          </a:r>
        </a:p>
      </dgm:t>
    </dgm:pt>
    <dgm:pt modelId="{E7EC1F6A-6585-416E-8048-C5C0A9F90C72}" type="parTrans" cxnId="{638AC282-D939-4FE6-AE84-9ED27A39878F}">
      <dgm:prSet/>
      <dgm:spPr/>
      <dgm:t>
        <a:bodyPr/>
        <a:lstStyle/>
        <a:p>
          <a:endParaRPr lang="en-ID"/>
        </a:p>
      </dgm:t>
    </dgm:pt>
    <dgm:pt modelId="{3A3BF941-3E18-45BF-8951-CDC448136070}" type="sibTrans" cxnId="{638AC282-D939-4FE6-AE84-9ED27A39878F}">
      <dgm:prSet/>
      <dgm:spPr/>
      <dgm:t>
        <a:bodyPr/>
        <a:lstStyle/>
        <a:p>
          <a:endParaRPr lang="en-ID"/>
        </a:p>
      </dgm:t>
    </dgm:pt>
    <dgm:pt modelId="{9941ECE3-264F-4230-8F47-0815AE339060}">
      <dgm:prSet phldrT="[Text]"/>
      <dgm:spPr/>
      <dgm:t>
        <a:bodyPr/>
        <a:lstStyle/>
        <a:p>
          <a:r>
            <a:rPr lang="en-ID"/>
            <a:t>A.3</a:t>
          </a:r>
        </a:p>
      </dgm:t>
    </dgm:pt>
    <dgm:pt modelId="{005E03FF-8722-4756-A143-803F28A00305}" type="parTrans" cxnId="{8FFA3384-1991-4548-9955-41D3F266C2D3}">
      <dgm:prSet/>
      <dgm:spPr/>
      <dgm:t>
        <a:bodyPr/>
        <a:lstStyle/>
        <a:p>
          <a:endParaRPr lang="en-ID"/>
        </a:p>
      </dgm:t>
    </dgm:pt>
    <dgm:pt modelId="{5053AB0A-0CB6-4ECE-A322-D0D7CFA31802}" type="sibTrans" cxnId="{8FFA3384-1991-4548-9955-41D3F266C2D3}">
      <dgm:prSet/>
      <dgm:spPr/>
      <dgm:t>
        <a:bodyPr/>
        <a:lstStyle/>
        <a:p>
          <a:endParaRPr lang="en-ID"/>
        </a:p>
      </dgm:t>
    </dgm:pt>
    <dgm:pt modelId="{F202FCF8-275A-49A5-B3F3-859E4954DE8F}">
      <dgm:prSet phldrT="[Text]"/>
      <dgm:spPr/>
      <dgm:t>
        <a:bodyPr/>
        <a:lstStyle/>
        <a:p>
          <a:r>
            <a:rPr lang="en-ID"/>
            <a:t>Deflaction Konsisten</a:t>
          </a:r>
        </a:p>
      </dgm:t>
    </dgm:pt>
    <dgm:pt modelId="{FC198CED-4890-4375-A491-3C97C6BACED9}" type="parTrans" cxnId="{581887FE-2A1B-41A2-9CA7-279E53D5DA3C}">
      <dgm:prSet/>
      <dgm:spPr/>
      <dgm:t>
        <a:bodyPr/>
        <a:lstStyle/>
        <a:p>
          <a:endParaRPr lang="en-ID"/>
        </a:p>
      </dgm:t>
    </dgm:pt>
    <dgm:pt modelId="{7D06D340-35B0-4C4E-8801-829C6038243B}" type="sibTrans" cxnId="{581887FE-2A1B-41A2-9CA7-279E53D5DA3C}">
      <dgm:prSet/>
      <dgm:spPr/>
      <dgm:t>
        <a:bodyPr/>
        <a:lstStyle/>
        <a:p>
          <a:endParaRPr lang="en-ID"/>
        </a:p>
      </dgm:t>
    </dgm:pt>
    <dgm:pt modelId="{1EE39ACA-2105-4F0C-8041-E2BAAE43251B}">
      <dgm:prSet phldrT="[Text]"/>
      <dgm:spPr/>
      <dgm:t>
        <a:bodyPr/>
        <a:lstStyle/>
        <a:p>
          <a:r>
            <a:rPr lang="en-ID"/>
            <a:t>0,6% Deflaction GFC</a:t>
          </a:r>
        </a:p>
      </dgm:t>
    </dgm:pt>
    <dgm:pt modelId="{690692B6-13C8-47F3-8522-D00F6CDCC693}" type="parTrans" cxnId="{02D4243D-4C56-4FCC-875D-41D5B82843A8}">
      <dgm:prSet/>
      <dgm:spPr/>
      <dgm:t>
        <a:bodyPr/>
        <a:lstStyle/>
        <a:p>
          <a:endParaRPr lang="en-ID"/>
        </a:p>
      </dgm:t>
    </dgm:pt>
    <dgm:pt modelId="{3522A0F2-C118-4D3F-9E93-14A17CBE4376}" type="sibTrans" cxnId="{02D4243D-4C56-4FCC-875D-41D5B82843A8}">
      <dgm:prSet/>
      <dgm:spPr/>
      <dgm:t>
        <a:bodyPr/>
        <a:lstStyle/>
        <a:p>
          <a:endParaRPr lang="en-ID"/>
        </a:p>
      </dgm:t>
    </dgm:pt>
    <dgm:pt modelId="{39B71CB7-DC08-477A-A7B7-BF2DC1ABCC59}" type="pres">
      <dgm:prSet presAssocID="{A0E0E4A9-C4C5-49CF-935D-BB513215B47A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810F672B-1F68-45E8-A321-116E7D844E1F}" type="pres">
      <dgm:prSet presAssocID="{A35CC0FC-FB23-4664-A673-FF6BBCE2C536}" presName="composite" presStyleCnt="0"/>
      <dgm:spPr/>
    </dgm:pt>
    <dgm:pt modelId="{A1F2EC75-E7C7-498F-BB8A-BD6F1DE9FE20}" type="pres">
      <dgm:prSet presAssocID="{A35CC0FC-FB23-4664-A673-FF6BBCE2C536}" presName="FirstChild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C40ACB04-D0CE-45BB-9D29-BA591D5CFFDE}" type="pres">
      <dgm:prSet presAssocID="{A35CC0FC-FB23-4664-A673-FF6BBCE2C536}" presName="Parent" presStyleLbl="alignNode1" presStyleIdx="0" presStyleCnt="2">
        <dgm:presLayoutVars>
          <dgm:chMax val="3"/>
          <dgm:chPref val="3"/>
          <dgm:bulletEnabled val="1"/>
        </dgm:presLayoutVars>
      </dgm:prSet>
      <dgm:spPr/>
    </dgm:pt>
    <dgm:pt modelId="{F37E19C4-5ABC-45ED-974C-60B29C24FB78}" type="pres">
      <dgm:prSet presAssocID="{A35CC0FC-FB23-4664-A673-FF6BBCE2C536}" presName="Accent" presStyleLbl="parChTrans1D1" presStyleIdx="0" presStyleCnt="2"/>
      <dgm:spPr/>
    </dgm:pt>
    <dgm:pt modelId="{0AC3ADA7-2467-4C00-8393-7A80E7A6E837}" type="pres">
      <dgm:prSet presAssocID="{A35CC0FC-FB23-4664-A673-FF6BBCE2C536}" presName="Child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E6729A0C-D214-4660-9032-66EC0C9712B7}" type="pres">
      <dgm:prSet presAssocID="{444C562E-A671-490E-83B0-E9F14E482D23}" presName="sibTrans" presStyleCnt="0"/>
      <dgm:spPr/>
    </dgm:pt>
    <dgm:pt modelId="{E6A98489-07B0-433C-904B-095CFD998A6F}" type="pres">
      <dgm:prSet presAssocID="{9941ECE3-264F-4230-8F47-0815AE339060}" presName="composite" presStyleCnt="0"/>
      <dgm:spPr/>
    </dgm:pt>
    <dgm:pt modelId="{A0129CBC-C52F-4907-86AD-6BF6DBB9D1B9}" type="pres">
      <dgm:prSet presAssocID="{9941ECE3-264F-4230-8F47-0815AE339060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041A629E-5C00-426D-A716-8527DF802A03}" type="pres">
      <dgm:prSet presAssocID="{9941ECE3-264F-4230-8F47-0815AE339060}" presName="Parent" presStyleLbl="alignNode1" presStyleIdx="1" presStyleCnt="2">
        <dgm:presLayoutVars>
          <dgm:chMax val="3"/>
          <dgm:chPref val="3"/>
          <dgm:bulletEnabled val="1"/>
        </dgm:presLayoutVars>
      </dgm:prSet>
      <dgm:spPr/>
    </dgm:pt>
    <dgm:pt modelId="{21528A07-5871-41D8-8672-B6201E14AF7A}" type="pres">
      <dgm:prSet presAssocID="{9941ECE3-264F-4230-8F47-0815AE339060}" presName="Accent" presStyleLbl="parChTrans1D1" presStyleIdx="1" presStyleCnt="2"/>
      <dgm:spPr/>
    </dgm:pt>
    <dgm:pt modelId="{557445F0-4802-43E4-861E-8B4222023391}" type="pres">
      <dgm:prSet presAssocID="{9941ECE3-264F-4230-8F47-0815AE339060}" presName="Child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D78F0911-3A12-4F4A-8A91-7D9718708AE8}" type="presOf" srcId="{9941ECE3-264F-4230-8F47-0815AE339060}" destId="{041A629E-5C00-426D-A716-8527DF802A03}" srcOrd="0" destOrd="0" presId="urn:microsoft.com/office/officeart/2011/layout/TabList"/>
    <dgm:cxn modelId="{02E4801B-AD52-43ED-94DC-AAAD9DA3A2F1}" type="presOf" srcId="{1EE39ACA-2105-4F0C-8041-E2BAAE43251B}" destId="{557445F0-4802-43E4-861E-8B4222023391}" srcOrd="0" destOrd="0" presId="urn:microsoft.com/office/officeart/2011/layout/TabList"/>
    <dgm:cxn modelId="{02D4243D-4C56-4FCC-875D-41D5B82843A8}" srcId="{9941ECE3-264F-4230-8F47-0815AE339060}" destId="{1EE39ACA-2105-4F0C-8041-E2BAAE43251B}" srcOrd="1" destOrd="0" parTransId="{690692B6-13C8-47F3-8522-D00F6CDCC693}" sibTransId="{3522A0F2-C118-4D3F-9E93-14A17CBE4376}"/>
    <dgm:cxn modelId="{4CFCC772-E93B-4C96-9FAF-254B8138A683}" srcId="{A35CC0FC-FB23-4664-A673-FF6BBCE2C536}" destId="{20F76F44-2FE3-4C6B-B607-8599A4A6DCF5}" srcOrd="0" destOrd="0" parTransId="{E6BB84C9-0C4E-49B0-880C-580BCDC21E5B}" sibTransId="{E3C6355E-67CF-47BA-AB53-AAE72D01EDF8}"/>
    <dgm:cxn modelId="{638AC282-D939-4FE6-AE84-9ED27A39878F}" srcId="{A35CC0FC-FB23-4664-A673-FF6BBCE2C536}" destId="{72960D47-2783-461C-88A3-8A13B327BEDD}" srcOrd="1" destOrd="0" parTransId="{E7EC1F6A-6585-416E-8048-C5C0A9F90C72}" sibTransId="{3A3BF941-3E18-45BF-8951-CDC448136070}"/>
    <dgm:cxn modelId="{8FFA3384-1991-4548-9955-41D3F266C2D3}" srcId="{A0E0E4A9-C4C5-49CF-935D-BB513215B47A}" destId="{9941ECE3-264F-4230-8F47-0815AE339060}" srcOrd="1" destOrd="0" parTransId="{005E03FF-8722-4756-A143-803F28A00305}" sibTransId="{5053AB0A-0CB6-4ECE-A322-D0D7CFA31802}"/>
    <dgm:cxn modelId="{CA2D9FA6-6332-42EC-8659-F75DE6C768BE}" type="presOf" srcId="{A35CC0FC-FB23-4664-A673-FF6BBCE2C536}" destId="{C40ACB04-D0CE-45BB-9D29-BA591D5CFFDE}" srcOrd="0" destOrd="0" presId="urn:microsoft.com/office/officeart/2011/layout/TabList"/>
    <dgm:cxn modelId="{C77D4DA9-8125-4A7C-966D-BE892A00666D}" srcId="{A0E0E4A9-C4C5-49CF-935D-BB513215B47A}" destId="{A35CC0FC-FB23-4664-A673-FF6BBCE2C536}" srcOrd="0" destOrd="0" parTransId="{9B77F87B-8312-4E1F-9B63-EAF2877E45CE}" sibTransId="{444C562E-A671-490E-83B0-E9F14E482D23}"/>
    <dgm:cxn modelId="{AF43B8CA-CD37-4919-8B01-48A87EE6ABE8}" type="presOf" srcId="{20F76F44-2FE3-4C6B-B607-8599A4A6DCF5}" destId="{A1F2EC75-E7C7-498F-BB8A-BD6F1DE9FE20}" srcOrd="0" destOrd="0" presId="urn:microsoft.com/office/officeart/2011/layout/TabList"/>
    <dgm:cxn modelId="{CA3547D3-47B4-4066-AAE0-7C9D986AE48A}" type="presOf" srcId="{A0E0E4A9-C4C5-49CF-935D-BB513215B47A}" destId="{39B71CB7-DC08-477A-A7B7-BF2DC1ABCC59}" srcOrd="0" destOrd="0" presId="urn:microsoft.com/office/officeart/2011/layout/TabList"/>
    <dgm:cxn modelId="{1B8E53E7-FEEA-48AC-A618-084420ACFF20}" type="presOf" srcId="{F202FCF8-275A-49A5-B3F3-859E4954DE8F}" destId="{A0129CBC-C52F-4907-86AD-6BF6DBB9D1B9}" srcOrd="0" destOrd="0" presId="urn:microsoft.com/office/officeart/2011/layout/TabList"/>
    <dgm:cxn modelId="{AD2DBBF6-7CC4-444F-A6C8-A343BB9F10CD}" type="presOf" srcId="{72960D47-2783-461C-88A3-8A13B327BEDD}" destId="{0AC3ADA7-2467-4C00-8393-7A80E7A6E837}" srcOrd="0" destOrd="0" presId="urn:microsoft.com/office/officeart/2011/layout/TabList"/>
    <dgm:cxn modelId="{581887FE-2A1B-41A2-9CA7-279E53D5DA3C}" srcId="{9941ECE3-264F-4230-8F47-0815AE339060}" destId="{F202FCF8-275A-49A5-B3F3-859E4954DE8F}" srcOrd="0" destOrd="0" parTransId="{FC198CED-4890-4375-A491-3C97C6BACED9}" sibTransId="{7D06D340-35B0-4C4E-8801-829C6038243B}"/>
    <dgm:cxn modelId="{AD894E81-A316-423E-97E3-5EA889C5006E}" type="presParOf" srcId="{39B71CB7-DC08-477A-A7B7-BF2DC1ABCC59}" destId="{810F672B-1F68-45E8-A321-116E7D844E1F}" srcOrd="0" destOrd="0" presId="urn:microsoft.com/office/officeart/2011/layout/TabList"/>
    <dgm:cxn modelId="{DF8548BD-7539-4AD4-B6EA-BECC2A869FE6}" type="presParOf" srcId="{810F672B-1F68-45E8-A321-116E7D844E1F}" destId="{A1F2EC75-E7C7-498F-BB8A-BD6F1DE9FE20}" srcOrd="0" destOrd="0" presId="urn:microsoft.com/office/officeart/2011/layout/TabList"/>
    <dgm:cxn modelId="{F3415282-2C40-43F3-9FB0-B9108D7009EB}" type="presParOf" srcId="{810F672B-1F68-45E8-A321-116E7D844E1F}" destId="{C40ACB04-D0CE-45BB-9D29-BA591D5CFFDE}" srcOrd="1" destOrd="0" presId="urn:microsoft.com/office/officeart/2011/layout/TabList"/>
    <dgm:cxn modelId="{F621CF4D-4EFC-46EF-BFE0-9692588CB118}" type="presParOf" srcId="{810F672B-1F68-45E8-A321-116E7D844E1F}" destId="{F37E19C4-5ABC-45ED-974C-60B29C24FB78}" srcOrd="2" destOrd="0" presId="urn:microsoft.com/office/officeart/2011/layout/TabList"/>
    <dgm:cxn modelId="{9EF51B44-A717-4A9F-A7ED-B717D1C71A40}" type="presParOf" srcId="{39B71CB7-DC08-477A-A7B7-BF2DC1ABCC59}" destId="{0AC3ADA7-2467-4C00-8393-7A80E7A6E837}" srcOrd="1" destOrd="0" presId="urn:microsoft.com/office/officeart/2011/layout/TabList"/>
    <dgm:cxn modelId="{49E818A3-D741-4486-9A3D-EDF267C09557}" type="presParOf" srcId="{39B71CB7-DC08-477A-A7B7-BF2DC1ABCC59}" destId="{E6729A0C-D214-4660-9032-66EC0C9712B7}" srcOrd="2" destOrd="0" presId="urn:microsoft.com/office/officeart/2011/layout/TabList"/>
    <dgm:cxn modelId="{2DF56844-8432-4743-9D11-C0F5FC8223F7}" type="presParOf" srcId="{39B71CB7-DC08-477A-A7B7-BF2DC1ABCC59}" destId="{E6A98489-07B0-433C-904B-095CFD998A6F}" srcOrd="3" destOrd="0" presId="urn:microsoft.com/office/officeart/2011/layout/TabList"/>
    <dgm:cxn modelId="{C111DF13-FA4D-4367-9A64-AA7B4B08CE88}" type="presParOf" srcId="{E6A98489-07B0-433C-904B-095CFD998A6F}" destId="{A0129CBC-C52F-4907-86AD-6BF6DBB9D1B9}" srcOrd="0" destOrd="0" presId="urn:microsoft.com/office/officeart/2011/layout/TabList"/>
    <dgm:cxn modelId="{943A3765-8A12-4BC8-97AA-EB3F6E727F7A}" type="presParOf" srcId="{E6A98489-07B0-433C-904B-095CFD998A6F}" destId="{041A629E-5C00-426D-A716-8527DF802A03}" srcOrd="1" destOrd="0" presId="urn:microsoft.com/office/officeart/2011/layout/TabList"/>
    <dgm:cxn modelId="{092C1E54-0F72-4754-AB56-A801A528DBF3}" type="presParOf" srcId="{E6A98489-07B0-433C-904B-095CFD998A6F}" destId="{21528A07-5871-41D8-8672-B6201E14AF7A}" srcOrd="2" destOrd="0" presId="urn:microsoft.com/office/officeart/2011/layout/TabList"/>
    <dgm:cxn modelId="{5C2C5462-39B7-4DCD-9F69-D1AA0B30E7D7}" type="presParOf" srcId="{39B71CB7-DC08-477A-A7B7-BF2DC1ABCC59}" destId="{557445F0-4802-43E4-861E-8B4222023391}" srcOrd="4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8AB8AF-3BB4-4BB4-8BC2-764CA2AD1F5F}">
      <dsp:nvSpPr>
        <dsp:cNvPr id="0" name=""/>
        <dsp:cNvSpPr/>
      </dsp:nvSpPr>
      <dsp:spPr>
        <a:xfrm>
          <a:off x="0" y="2496759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4237C-2C76-467F-8B63-201385FE0C01}">
      <dsp:nvSpPr>
        <dsp:cNvPr id="0" name=""/>
        <dsp:cNvSpPr/>
      </dsp:nvSpPr>
      <dsp:spPr>
        <a:xfrm>
          <a:off x="0" y="1424361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D2404-80CF-47E8-B2EA-55FB67371432}">
      <dsp:nvSpPr>
        <dsp:cNvPr id="0" name=""/>
        <dsp:cNvSpPr/>
      </dsp:nvSpPr>
      <dsp:spPr>
        <a:xfrm>
          <a:off x="0" y="351963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F8973-A87B-4CD5-9CDC-F4F02BF53EE1}">
      <dsp:nvSpPr>
        <dsp:cNvPr id="0" name=""/>
        <dsp:cNvSpPr/>
      </dsp:nvSpPr>
      <dsp:spPr>
        <a:xfrm>
          <a:off x="1426463" y="392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Nilai Modal GFC</a:t>
          </a:r>
        </a:p>
      </dsp:txBody>
      <dsp:txXfrm>
        <a:off x="1426463" y="392"/>
        <a:ext cx="4059936" cy="351571"/>
      </dsp:txXfrm>
    </dsp:sp>
    <dsp:sp modelId="{E2AAC715-1BFF-4AB4-AA4C-5965F640CDD4}">
      <dsp:nvSpPr>
        <dsp:cNvPr id="0" name=""/>
        <dsp:cNvSpPr/>
      </dsp:nvSpPr>
      <dsp:spPr>
        <a:xfrm>
          <a:off x="0" y="392"/>
          <a:ext cx="1426464" cy="35157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A.1</a:t>
          </a:r>
        </a:p>
      </dsp:txBody>
      <dsp:txXfrm>
        <a:off x="17165" y="17557"/>
        <a:ext cx="1392134" cy="334406"/>
      </dsp:txXfrm>
    </dsp:sp>
    <dsp:sp modelId="{3ECE9649-D12C-4314-9727-9171BFC3D34D}">
      <dsp:nvSpPr>
        <dsp:cNvPr id="0" name=""/>
        <dsp:cNvSpPr/>
      </dsp:nvSpPr>
      <dsp:spPr>
        <a:xfrm>
          <a:off x="0" y="351963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400" kern="1200"/>
            <a:t>Harga Presale + Total Supply presale GFC - 50% = Nilai Modal GFC</a:t>
          </a:r>
        </a:p>
      </dsp:txBody>
      <dsp:txXfrm>
        <a:off x="0" y="351963"/>
        <a:ext cx="5486400" cy="703248"/>
      </dsp:txXfrm>
    </dsp:sp>
    <dsp:sp modelId="{6A9344C1-3A6E-42C1-B734-2002E83A9AF1}">
      <dsp:nvSpPr>
        <dsp:cNvPr id="0" name=""/>
        <dsp:cNvSpPr/>
      </dsp:nvSpPr>
      <dsp:spPr>
        <a:xfrm>
          <a:off x="1426463" y="1072790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Nilai Bantuan </a:t>
          </a:r>
        </a:p>
      </dsp:txBody>
      <dsp:txXfrm>
        <a:off x="1426463" y="1072790"/>
        <a:ext cx="4059936" cy="351571"/>
      </dsp:txXfrm>
    </dsp:sp>
    <dsp:sp modelId="{B1B71AA8-40AA-447D-92CD-C263A62FCA26}">
      <dsp:nvSpPr>
        <dsp:cNvPr id="0" name=""/>
        <dsp:cNvSpPr/>
      </dsp:nvSpPr>
      <dsp:spPr>
        <a:xfrm>
          <a:off x="0" y="1072790"/>
          <a:ext cx="1426464" cy="35157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A.1</a:t>
          </a:r>
        </a:p>
      </dsp:txBody>
      <dsp:txXfrm>
        <a:off x="17165" y="1089955"/>
        <a:ext cx="1392134" cy="334406"/>
      </dsp:txXfrm>
    </dsp:sp>
    <dsp:sp modelId="{41E1BF3A-13B5-4F0F-91D0-65AAFCC2EE01}">
      <dsp:nvSpPr>
        <dsp:cNvPr id="0" name=""/>
        <dsp:cNvSpPr/>
      </dsp:nvSpPr>
      <dsp:spPr>
        <a:xfrm>
          <a:off x="0" y="1424361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400" kern="1200"/>
            <a:t>Total Modal GFC - Total Penerima Modal = Nilai Rata-Rata Bantuan /Penerima</a:t>
          </a:r>
        </a:p>
      </dsp:txBody>
      <dsp:txXfrm>
        <a:off x="0" y="1424361"/>
        <a:ext cx="5486400" cy="703248"/>
      </dsp:txXfrm>
    </dsp:sp>
    <dsp:sp modelId="{EF4E9472-2D64-4BFB-BD7C-6A9D14F67A67}">
      <dsp:nvSpPr>
        <dsp:cNvPr id="0" name=""/>
        <dsp:cNvSpPr/>
      </dsp:nvSpPr>
      <dsp:spPr>
        <a:xfrm>
          <a:off x="1426463" y="2145188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Pengembalian</a:t>
          </a:r>
        </a:p>
      </dsp:txBody>
      <dsp:txXfrm>
        <a:off x="1426463" y="2145188"/>
        <a:ext cx="4059936" cy="351571"/>
      </dsp:txXfrm>
    </dsp:sp>
    <dsp:sp modelId="{4F9B80F3-1191-4CDB-883F-110BA1BACDEB}">
      <dsp:nvSpPr>
        <dsp:cNvPr id="0" name=""/>
        <dsp:cNvSpPr/>
      </dsp:nvSpPr>
      <dsp:spPr>
        <a:xfrm>
          <a:off x="0" y="2145188"/>
          <a:ext cx="1426464" cy="351571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800" kern="1200"/>
            <a:t>A.1</a:t>
          </a:r>
        </a:p>
      </dsp:txBody>
      <dsp:txXfrm>
        <a:off x="17165" y="2162353"/>
        <a:ext cx="1392134" cy="334406"/>
      </dsp:txXfrm>
    </dsp:sp>
    <dsp:sp modelId="{6CCF0D59-DDC4-4CC2-9680-1250661BA8DD}">
      <dsp:nvSpPr>
        <dsp:cNvPr id="0" name=""/>
        <dsp:cNvSpPr/>
      </dsp:nvSpPr>
      <dsp:spPr>
        <a:xfrm>
          <a:off x="0" y="2496759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1400" kern="1200"/>
            <a:t>Pengembalian Modal + 02% Deflaction GFC = Nilai Modal GFC</a:t>
          </a:r>
        </a:p>
      </dsp:txBody>
      <dsp:txXfrm>
        <a:off x="0" y="2496759"/>
        <a:ext cx="5486400" cy="703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9341D-97EF-4400-B302-DA253BB930B4}">
      <dsp:nvSpPr>
        <dsp:cNvPr id="0" name=""/>
        <dsp:cNvSpPr/>
      </dsp:nvSpPr>
      <dsp:spPr>
        <a:xfrm>
          <a:off x="0" y="2142075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165B8-369B-4090-B539-54768DF1B968}">
      <dsp:nvSpPr>
        <dsp:cNvPr id="0" name=""/>
        <dsp:cNvSpPr/>
      </dsp:nvSpPr>
      <dsp:spPr>
        <a:xfrm>
          <a:off x="0" y="529506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B6686-6CB0-488D-A217-CD0C14F47EFA}">
      <dsp:nvSpPr>
        <dsp:cNvPr id="0" name=""/>
        <dsp:cNvSpPr/>
      </dsp:nvSpPr>
      <dsp:spPr>
        <a:xfrm>
          <a:off x="1426463" y="847"/>
          <a:ext cx="4059936" cy="5286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b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Nilai Modal Pupuk</a:t>
          </a:r>
        </a:p>
      </dsp:txBody>
      <dsp:txXfrm>
        <a:off x="1426463" y="847"/>
        <a:ext cx="4059936" cy="528659"/>
      </dsp:txXfrm>
    </dsp:sp>
    <dsp:sp modelId="{D9CA649F-EDCD-446D-9D50-7D63D1D47BB4}">
      <dsp:nvSpPr>
        <dsp:cNvPr id="0" name=""/>
        <dsp:cNvSpPr/>
      </dsp:nvSpPr>
      <dsp:spPr>
        <a:xfrm>
          <a:off x="0" y="847"/>
          <a:ext cx="1426464" cy="528659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A.2</a:t>
          </a:r>
        </a:p>
      </dsp:txBody>
      <dsp:txXfrm>
        <a:off x="25812" y="26659"/>
        <a:ext cx="1374840" cy="502847"/>
      </dsp:txXfrm>
    </dsp:sp>
    <dsp:sp modelId="{35E9223D-3764-4E05-94FC-239DBD46A155}">
      <dsp:nvSpPr>
        <dsp:cNvPr id="0" name=""/>
        <dsp:cNvSpPr/>
      </dsp:nvSpPr>
      <dsp:spPr>
        <a:xfrm>
          <a:off x="0" y="529506"/>
          <a:ext cx="5486400" cy="10574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2200" kern="1200"/>
            <a:t>50% Harga Presale GFC + 02% Deflaction GFC = Nilai Modal Pupuk</a:t>
          </a:r>
        </a:p>
      </dsp:txBody>
      <dsp:txXfrm>
        <a:off x="0" y="529506"/>
        <a:ext cx="5486400" cy="1057476"/>
      </dsp:txXfrm>
    </dsp:sp>
    <dsp:sp modelId="{83A9188E-8D70-4E77-8FB0-AF7C20B99778}">
      <dsp:nvSpPr>
        <dsp:cNvPr id="0" name=""/>
        <dsp:cNvSpPr/>
      </dsp:nvSpPr>
      <dsp:spPr>
        <a:xfrm>
          <a:off x="1426463" y="1613416"/>
          <a:ext cx="4059936" cy="5286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b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Nilai Jual Pupuk</a:t>
          </a:r>
        </a:p>
      </dsp:txBody>
      <dsp:txXfrm>
        <a:off x="1426463" y="1613416"/>
        <a:ext cx="4059936" cy="528659"/>
      </dsp:txXfrm>
    </dsp:sp>
    <dsp:sp modelId="{60724ACA-320D-4EDD-B323-A61CEC4CF167}">
      <dsp:nvSpPr>
        <dsp:cNvPr id="0" name=""/>
        <dsp:cNvSpPr/>
      </dsp:nvSpPr>
      <dsp:spPr>
        <a:xfrm>
          <a:off x="0" y="1613416"/>
          <a:ext cx="1426464" cy="528659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A.2</a:t>
          </a:r>
        </a:p>
      </dsp:txBody>
      <dsp:txXfrm>
        <a:off x="25812" y="1639228"/>
        <a:ext cx="1374840" cy="502847"/>
      </dsp:txXfrm>
    </dsp:sp>
    <dsp:sp modelId="{7E202C47-B182-4359-86F7-E7A3886FF97D}">
      <dsp:nvSpPr>
        <dsp:cNvPr id="0" name=""/>
        <dsp:cNvSpPr/>
      </dsp:nvSpPr>
      <dsp:spPr>
        <a:xfrm>
          <a:off x="0" y="2142075"/>
          <a:ext cx="5486400" cy="10574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2200" kern="1200"/>
            <a:t>Harga Rata-Rata Tertinggi / Harga Rata-Rata Terendah = Nilai Jual Pupuk</a:t>
          </a:r>
        </a:p>
      </dsp:txBody>
      <dsp:txXfrm>
        <a:off x="0" y="2142075"/>
        <a:ext cx="5486400" cy="10574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528A07-5871-41D8-8672-B6201E14AF7A}">
      <dsp:nvSpPr>
        <dsp:cNvPr id="0" name=""/>
        <dsp:cNvSpPr/>
      </dsp:nvSpPr>
      <dsp:spPr>
        <a:xfrm>
          <a:off x="0" y="2142075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E19C4-5ABC-45ED-974C-60B29C24FB78}">
      <dsp:nvSpPr>
        <dsp:cNvPr id="0" name=""/>
        <dsp:cNvSpPr/>
      </dsp:nvSpPr>
      <dsp:spPr>
        <a:xfrm>
          <a:off x="0" y="529506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2EC75-E7C7-498F-BB8A-BD6F1DE9FE20}">
      <dsp:nvSpPr>
        <dsp:cNvPr id="0" name=""/>
        <dsp:cNvSpPr/>
      </dsp:nvSpPr>
      <dsp:spPr>
        <a:xfrm>
          <a:off x="1426463" y="847"/>
          <a:ext cx="4059936" cy="5286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b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Nilai Beli</a:t>
          </a:r>
        </a:p>
      </dsp:txBody>
      <dsp:txXfrm>
        <a:off x="1426463" y="847"/>
        <a:ext cx="4059936" cy="528659"/>
      </dsp:txXfrm>
    </dsp:sp>
    <dsp:sp modelId="{C40ACB04-D0CE-45BB-9D29-BA591D5CFFDE}">
      <dsp:nvSpPr>
        <dsp:cNvPr id="0" name=""/>
        <dsp:cNvSpPr/>
      </dsp:nvSpPr>
      <dsp:spPr>
        <a:xfrm>
          <a:off x="0" y="847"/>
          <a:ext cx="1426464" cy="528659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A.3</a:t>
          </a:r>
        </a:p>
      </dsp:txBody>
      <dsp:txXfrm>
        <a:off x="25812" y="26659"/>
        <a:ext cx="1374840" cy="502847"/>
      </dsp:txXfrm>
    </dsp:sp>
    <dsp:sp modelId="{0AC3ADA7-2467-4C00-8393-7A80E7A6E837}">
      <dsp:nvSpPr>
        <dsp:cNvPr id="0" name=""/>
        <dsp:cNvSpPr/>
      </dsp:nvSpPr>
      <dsp:spPr>
        <a:xfrm>
          <a:off x="0" y="529506"/>
          <a:ext cx="5486400" cy="10574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2200" kern="1200"/>
            <a:t>0,6% Deflaction GFC + Nilai Beli Tertinggi - Nilai Jual Terendah = Rata-rata Nilai Beli</a:t>
          </a:r>
        </a:p>
      </dsp:txBody>
      <dsp:txXfrm>
        <a:off x="0" y="529506"/>
        <a:ext cx="5486400" cy="1057476"/>
      </dsp:txXfrm>
    </dsp:sp>
    <dsp:sp modelId="{A0129CBC-C52F-4907-86AD-6BF6DBB9D1B9}">
      <dsp:nvSpPr>
        <dsp:cNvPr id="0" name=""/>
        <dsp:cNvSpPr/>
      </dsp:nvSpPr>
      <dsp:spPr>
        <a:xfrm>
          <a:off x="1426463" y="1613416"/>
          <a:ext cx="4059936" cy="5286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b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Deflaction Konsisten</a:t>
          </a:r>
        </a:p>
      </dsp:txBody>
      <dsp:txXfrm>
        <a:off x="1426463" y="1613416"/>
        <a:ext cx="4059936" cy="528659"/>
      </dsp:txXfrm>
    </dsp:sp>
    <dsp:sp modelId="{041A629E-5C00-426D-A716-8527DF802A03}">
      <dsp:nvSpPr>
        <dsp:cNvPr id="0" name=""/>
        <dsp:cNvSpPr/>
      </dsp:nvSpPr>
      <dsp:spPr>
        <a:xfrm>
          <a:off x="0" y="1613416"/>
          <a:ext cx="1426464" cy="528659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2800" kern="1200"/>
            <a:t>A.3</a:t>
          </a:r>
        </a:p>
      </dsp:txBody>
      <dsp:txXfrm>
        <a:off x="25812" y="1639228"/>
        <a:ext cx="1374840" cy="502847"/>
      </dsp:txXfrm>
    </dsp:sp>
    <dsp:sp modelId="{557445F0-4802-43E4-861E-8B4222023391}">
      <dsp:nvSpPr>
        <dsp:cNvPr id="0" name=""/>
        <dsp:cNvSpPr/>
      </dsp:nvSpPr>
      <dsp:spPr>
        <a:xfrm>
          <a:off x="0" y="2142075"/>
          <a:ext cx="5486400" cy="10574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D" sz="2200" kern="1200"/>
            <a:t>0,6% Deflaction GFC</a:t>
          </a:r>
        </a:p>
      </dsp:txBody>
      <dsp:txXfrm>
        <a:off x="0" y="2142075"/>
        <a:ext cx="5486400" cy="1057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33407-ABD1-4279-A96B-6A887F5D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5858</TotalTime>
  <Pages>11</Pages>
  <Words>2985</Words>
  <Characters>17020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Farming Coin</dc:creator>
  <cp:keywords/>
  <dc:description/>
  <cp:lastModifiedBy>Global Farming Coin</cp:lastModifiedBy>
  <cp:revision>20</cp:revision>
  <dcterms:created xsi:type="dcterms:W3CDTF">2022-03-13T23:50:00Z</dcterms:created>
  <dcterms:modified xsi:type="dcterms:W3CDTF">2022-04-22T00:53:00Z</dcterms:modified>
</cp:coreProperties>
</file>