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434A"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xml:space="preserve">The </w:t>
      </w:r>
      <w:hyperlink r:id="rId5" w:history="1">
        <w:r w:rsidRPr="00274ABE">
          <w:rPr>
            <w:rFonts w:ascii="Times New Roman" w:eastAsia="Times New Roman" w:hAnsi="Times New Roman" w:cs="Times New Roman"/>
            <w:color w:val="0000FF"/>
            <w:sz w:val="24"/>
            <w:szCs w:val="24"/>
            <w:u w:val="single"/>
          </w:rPr>
          <w:t>Agricultural Adjuvants</w:t>
        </w:r>
      </w:hyperlink>
      <w:r w:rsidRPr="00274ABE">
        <w:rPr>
          <w:rFonts w:ascii="Times New Roman" w:eastAsia="Times New Roman" w:hAnsi="Times New Roman" w:cs="Times New Roman"/>
          <w:sz w:val="24"/>
          <w:szCs w:val="24"/>
        </w:rPr>
        <w:t xml:space="preserve"> market is relatively small within the crop protection chemicals industry. However, the market has witnessed significant growth in recent years due to the increasing need for sustainable pest management in agricultural operations in developed countries. Vital research funding by key manufacturers for developing products, such as drift control and antifoam agents, is expected to drive the market's growth over the next seven years. In addition, with the increasing use of drones for pesticide applications, manufacturers are also focusing on offering adjuvants that are compatible with drones.</w:t>
      </w:r>
    </w:p>
    <w:p w14:paraId="401134FD"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 xml:space="preserve">We Have Recent Updates of Agricultural Adjuvants in Sample Copy @ </w:t>
      </w:r>
      <w:hyperlink r:id="rId6" w:history="1">
        <w:r w:rsidRPr="00274ABE">
          <w:rPr>
            <w:rFonts w:ascii="Times New Roman" w:eastAsia="Times New Roman" w:hAnsi="Times New Roman" w:cs="Times New Roman"/>
            <w:b/>
            <w:bCs/>
            <w:color w:val="0000FF"/>
            <w:sz w:val="24"/>
            <w:szCs w:val="24"/>
            <w:u w:val="single"/>
          </w:rPr>
          <w:t>https://globalmarketvision.com/sample_request/17899</w:t>
        </w:r>
      </w:hyperlink>
      <w:r w:rsidRPr="00274ABE">
        <w:rPr>
          <w:rFonts w:ascii="Times New Roman" w:eastAsia="Times New Roman" w:hAnsi="Times New Roman" w:cs="Times New Roman"/>
          <w:b/>
          <w:bCs/>
          <w:sz w:val="24"/>
          <w:szCs w:val="24"/>
        </w:rPr>
        <w:t xml:space="preserve"> </w:t>
      </w:r>
    </w:p>
    <w:p w14:paraId="6F2AB635"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Growing demand for crop protection chemicals is the key factor that is driving the global market. Increased awareness about the potential implications of aberrant usage of pesticides on the environment has received higher attention in the recent decade. This factor is fueling demand for agricultural adjuvants and thus boosting the market revenue. During the application of crop protection chemicals, the drift of spray drops (due to weather conditions, application technology, and physical &amp; chemical properties of pesticide) has led to contamination of water bodies across various regions.</w:t>
      </w:r>
    </w:p>
    <w:p w14:paraId="549D0976"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Firstly, the report provides a basic overview of the industry including its definition, applications and manufacturing technology. Then, the report explores the international major industry players in detail.</w:t>
      </w:r>
    </w:p>
    <w:p w14:paraId="2780D799"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 xml:space="preserve">Market </w:t>
      </w:r>
      <w:proofErr w:type="gramStart"/>
      <w:r w:rsidRPr="00274ABE">
        <w:rPr>
          <w:rFonts w:ascii="Times New Roman" w:eastAsia="Times New Roman" w:hAnsi="Times New Roman" w:cs="Times New Roman"/>
          <w:b/>
          <w:bCs/>
          <w:sz w:val="24"/>
          <w:szCs w:val="24"/>
        </w:rPr>
        <w:t>Segmentation :</w:t>
      </w:r>
      <w:proofErr w:type="gramEnd"/>
    </w:p>
    <w:p w14:paraId="14DBD95C"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Among applications, the herbicides segment accounts for the largest share as they are a major group of crop protection chemicals used in agriculture. Post-emergence herbicide effectiveness is significantly influenced by plant factors such as age, size, and growing conditions. Hence, adjuvants, specifically surfactants usage with the herbicide spray solution, generally improves the effectiveness of post-emergence herbicides. The benefits of using surfactants with agrochemicals are projected to continue to support the growth of the surfactants market during the forecast period.</w:t>
      </w:r>
    </w:p>
    <w:p w14:paraId="512E4A8E"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Report Scope:</w:t>
      </w:r>
    </w:p>
    <w:p w14:paraId="77EF02E6"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This research report categorizes agricultural adjuvants market based on function, application, crop type, formulation, adoption stage, and region.</w:t>
      </w:r>
    </w:p>
    <w:p w14:paraId="274F1F2D"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By Function</w:t>
      </w:r>
    </w:p>
    <w:p w14:paraId="216BD14C" w14:textId="77777777" w:rsidR="00274ABE" w:rsidRPr="00274ABE" w:rsidRDefault="00274ABE" w:rsidP="00274A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Activator Adjuvants</w:t>
      </w:r>
    </w:p>
    <w:p w14:paraId="4049232E" w14:textId="77777777" w:rsidR="00274ABE" w:rsidRPr="00274ABE" w:rsidRDefault="00274ABE" w:rsidP="00274AB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Surfactants</w:t>
      </w:r>
    </w:p>
    <w:p w14:paraId="50D77BFE" w14:textId="77777777" w:rsidR="00274ABE" w:rsidRPr="00274ABE" w:rsidRDefault="00274ABE" w:rsidP="00274AB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Oil-based Adjuvants</w:t>
      </w:r>
    </w:p>
    <w:p w14:paraId="75BCA8C5" w14:textId="77777777" w:rsidR="00274ABE" w:rsidRPr="00274ABE" w:rsidRDefault="00274ABE" w:rsidP="00274A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Utility Adjuvants</w:t>
      </w:r>
    </w:p>
    <w:p w14:paraId="61A3842D" w14:textId="77777777" w:rsidR="00274ABE" w:rsidRPr="00274ABE" w:rsidRDefault="00274ABE" w:rsidP="00274AB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Compatibility agents</w:t>
      </w:r>
    </w:p>
    <w:p w14:paraId="5912A0DE" w14:textId="77777777" w:rsidR="00274ABE" w:rsidRPr="00274ABE" w:rsidRDefault="00274ABE" w:rsidP="00274AB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Buffers/Acidifiers</w:t>
      </w:r>
    </w:p>
    <w:p w14:paraId="3AB23B6B" w14:textId="77777777" w:rsidR="00274ABE" w:rsidRPr="00274ABE" w:rsidRDefault="00274ABE" w:rsidP="00274AB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lastRenderedPageBreak/>
        <w:t>Antifoam agents</w:t>
      </w:r>
    </w:p>
    <w:p w14:paraId="629E3862" w14:textId="77777777" w:rsidR="00274ABE" w:rsidRPr="00274ABE" w:rsidRDefault="00274ABE" w:rsidP="00274AB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Water conditioners</w:t>
      </w:r>
    </w:p>
    <w:p w14:paraId="6AE5F080" w14:textId="77777777" w:rsidR="00274ABE" w:rsidRPr="00274ABE" w:rsidRDefault="00274ABE" w:rsidP="00274AB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274ABE">
        <w:rPr>
          <w:rFonts w:ascii="Times New Roman" w:eastAsia="Times New Roman" w:hAnsi="Times New Roman" w:cs="Times New Roman"/>
          <w:sz w:val="24"/>
          <w:szCs w:val="24"/>
        </w:rPr>
        <w:t>Antidrift</w:t>
      </w:r>
      <w:proofErr w:type="spellEnd"/>
      <w:r w:rsidRPr="00274ABE">
        <w:rPr>
          <w:rFonts w:ascii="Times New Roman" w:eastAsia="Times New Roman" w:hAnsi="Times New Roman" w:cs="Times New Roman"/>
          <w:sz w:val="24"/>
          <w:szCs w:val="24"/>
        </w:rPr>
        <w:t xml:space="preserve"> agents</w:t>
      </w:r>
    </w:p>
    <w:p w14:paraId="124843BB" w14:textId="77777777" w:rsidR="00274ABE" w:rsidRPr="00274ABE" w:rsidRDefault="00274ABE" w:rsidP="00274AB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Other Utility adjuvants</w:t>
      </w:r>
    </w:p>
    <w:p w14:paraId="795B1FB1"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By Application</w:t>
      </w:r>
    </w:p>
    <w:p w14:paraId="37DBC36F" w14:textId="77777777" w:rsidR="00274ABE" w:rsidRPr="00274ABE" w:rsidRDefault="00274ABE" w:rsidP="00274A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Insecticides</w:t>
      </w:r>
    </w:p>
    <w:p w14:paraId="04E5562A" w14:textId="77777777" w:rsidR="00274ABE" w:rsidRPr="00274ABE" w:rsidRDefault="00274ABE" w:rsidP="00274A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Herbicides</w:t>
      </w:r>
    </w:p>
    <w:p w14:paraId="6D273EC1" w14:textId="77777777" w:rsidR="00274ABE" w:rsidRPr="00274ABE" w:rsidRDefault="00274ABE" w:rsidP="00274A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Fungicides</w:t>
      </w:r>
    </w:p>
    <w:p w14:paraId="159F667B" w14:textId="77777777" w:rsidR="00274ABE" w:rsidRPr="00274ABE" w:rsidRDefault="00274ABE" w:rsidP="00274A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Other Applications</w:t>
      </w:r>
    </w:p>
    <w:p w14:paraId="1F2B339C"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By Crop Type</w:t>
      </w:r>
    </w:p>
    <w:p w14:paraId="5767A09E" w14:textId="77777777" w:rsidR="00274ABE" w:rsidRPr="00274ABE" w:rsidRDefault="00274ABE" w:rsidP="00274A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Cereals &amp; Grains</w:t>
      </w:r>
    </w:p>
    <w:p w14:paraId="3D89A909" w14:textId="77777777" w:rsidR="00274ABE" w:rsidRPr="00274ABE" w:rsidRDefault="00274ABE" w:rsidP="00274AB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Corn</w:t>
      </w:r>
    </w:p>
    <w:p w14:paraId="65269DBA" w14:textId="77777777" w:rsidR="00274ABE" w:rsidRPr="00274ABE" w:rsidRDefault="00274ABE" w:rsidP="00274AB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Wheat</w:t>
      </w:r>
    </w:p>
    <w:p w14:paraId="157DD226" w14:textId="77777777" w:rsidR="00274ABE" w:rsidRPr="00274ABE" w:rsidRDefault="00274ABE" w:rsidP="00274AB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Rice</w:t>
      </w:r>
    </w:p>
    <w:p w14:paraId="16F3ACA9" w14:textId="77777777" w:rsidR="00274ABE" w:rsidRPr="00274ABE" w:rsidRDefault="00274ABE" w:rsidP="00274AB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Others</w:t>
      </w:r>
    </w:p>
    <w:p w14:paraId="1D33935B" w14:textId="77777777" w:rsidR="00274ABE" w:rsidRPr="00274ABE" w:rsidRDefault="00274ABE" w:rsidP="00274A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Oilseeds &amp; Pulses</w:t>
      </w:r>
    </w:p>
    <w:p w14:paraId="5EA8DA3B" w14:textId="77777777" w:rsidR="00274ABE" w:rsidRPr="00274ABE" w:rsidRDefault="00274ABE" w:rsidP="00274AB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Soybean</w:t>
      </w:r>
    </w:p>
    <w:p w14:paraId="0EC8F0EA" w14:textId="77777777" w:rsidR="00274ABE" w:rsidRPr="00274ABE" w:rsidRDefault="00274ABE" w:rsidP="00274AB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Others</w:t>
      </w:r>
    </w:p>
    <w:p w14:paraId="4DCEEE90" w14:textId="77777777" w:rsidR="00274ABE" w:rsidRPr="00274ABE" w:rsidRDefault="00274ABE" w:rsidP="00274A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Fruits &amp; Vegetables</w:t>
      </w:r>
    </w:p>
    <w:p w14:paraId="16A2F4F0" w14:textId="77777777" w:rsidR="00274ABE" w:rsidRPr="00274ABE" w:rsidRDefault="00274ABE" w:rsidP="00274AB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Other Crop types</w:t>
      </w:r>
    </w:p>
    <w:p w14:paraId="049B60E0"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By Formulation</w:t>
      </w:r>
    </w:p>
    <w:p w14:paraId="57E02201" w14:textId="77777777" w:rsidR="00274ABE" w:rsidRPr="00274ABE" w:rsidRDefault="00274ABE" w:rsidP="00274AB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Suspension Concentrate</w:t>
      </w:r>
    </w:p>
    <w:p w14:paraId="4C8555C8" w14:textId="77777777" w:rsidR="00274ABE" w:rsidRPr="00274ABE" w:rsidRDefault="00274ABE" w:rsidP="00274AB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74ABE">
        <w:rPr>
          <w:rFonts w:ascii="Times New Roman" w:eastAsia="Times New Roman" w:hAnsi="Times New Roman" w:cs="Times New Roman"/>
          <w:sz w:val="24"/>
          <w:szCs w:val="24"/>
        </w:rPr>
        <w:t>Emulsifiable</w:t>
      </w:r>
      <w:proofErr w:type="spellEnd"/>
      <w:r w:rsidRPr="00274ABE">
        <w:rPr>
          <w:rFonts w:ascii="Times New Roman" w:eastAsia="Times New Roman" w:hAnsi="Times New Roman" w:cs="Times New Roman"/>
          <w:sz w:val="24"/>
          <w:szCs w:val="24"/>
        </w:rPr>
        <w:t xml:space="preserve"> Concentrate</w:t>
      </w:r>
    </w:p>
    <w:p w14:paraId="3238B632"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By Adoption Stage</w:t>
      </w:r>
    </w:p>
    <w:p w14:paraId="44B25C27" w14:textId="77777777" w:rsidR="00274ABE" w:rsidRPr="00274ABE" w:rsidRDefault="00274ABE" w:rsidP="00274AB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In-Formulation</w:t>
      </w:r>
    </w:p>
    <w:p w14:paraId="098622A8" w14:textId="77777777" w:rsidR="00274ABE" w:rsidRPr="00274ABE" w:rsidRDefault="00274ABE" w:rsidP="00274AB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Tank-Mix</w:t>
      </w:r>
    </w:p>
    <w:p w14:paraId="79EC3C61"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KEY COMPANIES COVERED IN THE REPORT</w:t>
      </w:r>
    </w:p>
    <w:p w14:paraId="76D53BAA" w14:textId="77777777" w:rsidR="00274ABE" w:rsidRPr="00274ABE" w:rsidRDefault="00274ABE" w:rsidP="00274A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BASF SE</w:t>
      </w:r>
    </w:p>
    <w:p w14:paraId="6D5ECE49" w14:textId="77777777" w:rsidR="00274ABE" w:rsidRPr="00274ABE" w:rsidRDefault="00274ABE" w:rsidP="00274A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Clariant AG</w:t>
      </w:r>
    </w:p>
    <w:p w14:paraId="691CA527" w14:textId="77777777" w:rsidR="00274ABE" w:rsidRPr="00274ABE" w:rsidRDefault="00274ABE" w:rsidP="00274A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Akzo Nobel N.V.</w:t>
      </w:r>
    </w:p>
    <w:p w14:paraId="0AF8B2E5" w14:textId="77777777" w:rsidR="00274ABE" w:rsidRPr="00274ABE" w:rsidRDefault="00274ABE" w:rsidP="00274A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Huntsman Corporation</w:t>
      </w:r>
    </w:p>
    <w:p w14:paraId="01F3B9FC" w14:textId="77777777" w:rsidR="00274ABE" w:rsidRPr="00274ABE" w:rsidRDefault="00274ABE" w:rsidP="00274A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Helena Agri-Enterprises</w:t>
      </w:r>
    </w:p>
    <w:p w14:paraId="7E32B443" w14:textId="77777777" w:rsidR="00274ABE" w:rsidRPr="00274ABE" w:rsidRDefault="00274ABE" w:rsidP="00274A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Stepan Company</w:t>
      </w:r>
    </w:p>
    <w:p w14:paraId="7A3A65A0" w14:textId="77777777" w:rsidR="00274ABE" w:rsidRPr="00274ABE" w:rsidRDefault="00274ABE" w:rsidP="00274A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DowDuPont</w:t>
      </w:r>
    </w:p>
    <w:p w14:paraId="2D59A2A3" w14:textId="77777777" w:rsidR="00274ABE" w:rsidRPr="00274ABE" w:rsidRDefault="00274ABE" w:rsidP="00274A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Wilbur-Ellis</w:t>
      </w:r>
    </w:p>
    <w:p w14:paraId="62C11643" w14:textId="77777777" w:rsidR="00274ABE" w:rsidRPr="00274ABE" w:rsidRDefault="00274ABE" w:rsidP="00274A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Drexel Chemical</w:t>
      </w:r>
    </w:p>
    <w:p w14:paraId="247FFA62" w14:textId="77777777" w:rsidR="00274ABE" w:rsidRPr="00274ABE" w:rsidRDefault="00274ABE" w:rsidP="00274ABE">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274ABE">
        <w:rPr>
          <w:rFonts w:ascii="Times New Roman" w:eastAsia="Times New Roman" w:hAnsi="Times New Roman" w:cs="Times New Roman"/>
          <w:sz w:val="24"/>
          <w:szCs w:val="24"/>
        </w:rPr>
        <w:lastRenderedPageBreak/>
        <w:t>Nufarm</w:t>
      </w:r>
      <w:proofErr w:type="spellEnd"/>
    </w:p>
    <w:p w14:paraId="5CB5469C" w14:textId="77777777" w:rsidR="00274ABE" w:rsidRPr="00274ABE" w:rsidRDefault="00274ABE" w:rsidP="00274AB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Other key players</w:t>
      </w:r>
    </w:p>
    <w:p w14:paraId="3162B3AD"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By Region</w:t>
      </w:r>
    </w:p>
    <w:p w14:paraId="3293C7FE" w14:textId="77777777" w:rsidR="00274ABE" w:rsidRPr="00274ABE" w:rsidRDefault="00274ABE" w:rsidP="00274A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North America</w:t>
      </w:r>
    </w:p>
    <w:p w14:paraId="6A6C3470" w14:textId="77777777" w:rsidR="00274ABE" w:rsidRPr="00274ABE" w:rsidRDefault="00274ABE" w:rsidP="00274A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Europe</w:t>
      </w:r>
    </w:p>
    <w:p w14:paraId="54248C5F" w14:textId="77777777" w:rsidR="00274ABE" w:rsidRPr="00274ABE" w:rsidRDefault="00274ABE" w:rsidP="00274A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Asia Pacific</w:t>
      </w:r>
    </w:p>
    <w:p w14:paraId="1929F0A1" w14:textId="77777777" w:rsidR="00274ABE" w:rsidRPr="00274ABE" w:rsidRDefault="00274ABE" w:rsidP="00274A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South America</w:t>
      </w:r>
    </w:p>
    <w:p w14:paraId="79011B57" w14:textId="77777777" w:rsidR="00274ABE" w:rsidRPr="00274ABE" w:rsidRDefault="00274ABE" w:rsidP="00274AB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Rest of the World (</w:t>
      </w:r>
      <w:proofErr w:type="spellStart"/>
      <w:r w:rsidRPr="00274ABE">
        <w:rPr>
          <w:rFonts w:ascii="Times New Roman" w:eastAsia="Times New Roman" w:hAnsi="Times New Roman" w:cs="Times New Roman"/>
          <w:sz w:val="24"/>
          <w:szCs w:val="24"/>
        </w:rPr>
        <w:t>RoW</w:t>
      </w:r>
      <w:proofErr w:type="spellEnd"/>
      <w:r w:rsidRPr="00274ABE">
        <w:rPr>
          <w:rFonts w:ascii="Times New Roman" w:eastAsia="Times New Roman" w:hAnsi="Times New Roman" w:cs="Times New Roman"/>
          <w:sz w:val="24"/>
          <w:szCs w:val="24"/>
        </w:rPr>
        <w:t>)</w:t>
      </w:r>
    </w:p>
    <w:p w14:paraId="3A82C40E" w14:textId="77777777" w:rsidR="00274ABE" w:rsidRPr="00274ABE" w:rsidRDefault="00274ABE" w:rsidP="00274AB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Middle East</w:t>
      </w:r>
    </w:p>
    <w:p w14:paraId="45A812D8" w14:textId="77777777" w:rsidR="00274ABE" w:rsidRPr="00274ABE" w:rsidRDefault="00274ABE" w:rsidP="00274AB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Africa</w:t>
      </w:r>
    </w:p>
    <w:p w14:paraId="5BE7C66D"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KEY MARKET DRIVERS</w:t>
      </w:r>
    </w:p>
    <w:p w14:paraId="65B43B42"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xml:space="preserve">Several companies in the agricultural adjuvants industry are involved in the discovery, development, and launch of agricultural adjuvant products. Companies such as Evonik, Clariant, BASF, </w:t>
      </w:r>
      <w:proofErr w:type="spellStart"/>
      <w:r w:rsidRPr="00274ABE">
        <w:rPr>
          <w:rFonts w:ascii="Times New Roman" w:eastAsia="Times New Roman" w:hAnsi="Times New Roman" w:cs="Times New Roman"/>
          <w:sz w:val="24"/>
          <w:szCs w:val="24"/>
        </w:rPr>
        <w:t>Croda</w:t>
      </w:r>
      <w:proofErr w:type="spellEnd"/>
      <w:r w:rsidRPr="00274ABE">
        <w:rPr>
          <w:rFonts w:ascii="Times New Roman" w:eastAsia="Times New Roman" w:hAnsi="Times New Roman" w:cs="Times New Roman"/>
          <w:sz w:val="24"/>
          <w:szCs w:val="24"/>
        </w:rPr>
        <w:t xml:space="preserve"> International, AkzoNobel, DowDuPont, and Solvay are dominating the agricultural adjuvants market trend.</w:t>
      </w:r>
    </w:p>
    <w:p w14:paraId="4E522FE3"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Reasons for buying this report:</w:t>
      </w:r>
    </w:p>
    <w:p w14:paraId="4203FA4C"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xml:space="preserve">* </w:t>
      </w:r>
      <w:proofErr w:type="spellStart"/>
      <w:r w:rsidRPr="00274ABE">
        <w:rPr>
          <w:rFonts w:ascii="Times New Roman" w:eastAsia="Times New Roman" w:hAnsi="Times New Roman" w:cs="Times New Roman"/>
          <w:sz w:val="24"/>
          <w:szCs w:val="24"/>
        </w:rPr>
        <w:t>Analysing</w:t>
      </w:r>
      <w:proofErr w:type="spellEnd"/>
      <w:r w:rsidRPr="00274ABE">
        <w:rPr>
          <w:rFonts w:ascii="Times New Roman" w:eastAsia="Times New Roman" w:hAnsi="Times New Roman" w:cs="Times New Roman"/>
          <w:sz w:val="24"/>
          <w:szCs w:val="24"/>
        </w:rPr>
        <w:t xml:space="preserve"> the outlook of the Agricultural Adjuvants market with the recent trends and Porter’s five forces analysis</w:t>
      </w:r>
    </w:p>
    <w:p w14:paraId="2DA5FF7D"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To study current and future market outlook in the developed and emerging markets</w:t>
      </w:r>
    </w:p>
    <w:p w14:paraId="54473BFF"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Market dynamics scenario, along with growth opportunities of the market in the years to come</w:t>
      </w:r>
    </w:p>
    <w:p w14:paraId="4BD57A75"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Market segmentation analysis including qualitative and quantitative research incorporating the impact of economic and non-economic aspects</w:t>
      </w:r>
    </w:p>
    <w:p w14:paraId="57C7A5A8"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Regional and country level analysis integrating the demand and supply forces that are influencing the growth of the market.</w:t>
      </w:r>
    </w:p>
    <w:p w14:paraId="212AFEFE"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Market value (USD Million) and volume (Units Million) data for each segment and sub-segment</w:t>
      </w:r>
    </w:p>
    <w:p w14:paraId="09850B67"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Distribution Channel Sales Analysis by Value</w:t>
      </w:r>
    </w:p>
    <w:p w14:paraId="50131993"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Competitive landscape involving the market share of major players, along with the new product launch and strategies adopted by players in the past five years</w:t>
      </w:r>
    </w:p>
    <w:p w14:paraId="07C90E39"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Comprehensive company profiles covering the product offerings, key financial information, recent developments, SWOT analysis, and strategy employed by the major market players</w:t>
      </w:r>
    </w:p>
    <w:p w14:paraId="473350D0"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lastRenderedPageBreak/>
        <w:t xml:space="preserve">Buy this Premium Research Report @ </w:t>
      </w:r>
      <w:hyperlink r:id="rId7" w:history="1">
        <w:r w:rsidRPr="00274ABE">
          <w:rPr>
            <w:rFonts w:ascii="Times New Roman" w:eastAsia="Times New Roman" w:hAnsi="Times New Roman" w:cs="Times New Roman"/>
            <w:b/>
            <w:bCs/>
            <w:color w:val="0000FF"/>
            <w:sz w:val="24"/>
            <w:szCs w:val="24"/>
            <w:u w:val="single"/>
          </w:rPr>
          <w:t>https://globalmarketvision.com/checkout/?currency=USD&amp;type=single_user_license&amp;report_id=17899</w:t>
        </w:r>
      </w:hyperlink>
      <w:r w:rsidRPr="00274ABE">
        <w:rPr>
          <w:rFonts w:ascii="Times New Roman" w:eastAsia="Times New Roman" w:hAnsi="Times New Roman" w:cs="Times New Roman"/>
          <w:b/>
          <w:bCs/>
          <w:sz w:val="24"/>
          <w:szCs w:val="24"/>
        </w:rPr>
        <w:t xml:space="preserve"> </w:t>
      </w:r>
    </w:p>
    <w:p w14:paraId="16B00692"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If you have any special requirements, please let us know and we will offer you the report at a customized price.</w:t>
      </w:r>
    </w:p>
    <w:p w14:paraId="79F8BBB1"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b/>
          <w:bCs/>
          <w:sz w:val="24"/>
          <w:szCs w:val="24"/>
        </w:rPr>
        <w:t>Contact Us</w:t>
      </w:r>
    </w:p>
    <w:p w14:paraId="56457F65"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xml:space="preserve">Sarah </w:t>
      </w:r>
      <w:proofErr w:type="spellStart"/>
      <w:r w:rsidRPr="00274ABE">
        <w:rPr>
          <w:rFonts w:ascii="Times New Roman" w:eastAsia="Times New Roman" w:hAnsi="Times New Roman" w:cs="Times New Roman"/>
          <w:sz w:val="24"/>
          <w:szCs w:val="24"/>
        </w:rPr>
        <w:t>Ivans</w:t>
      </w:r>
      <w:proofErr w:type="spellEnd"/>
      <w:r w:rsidRPr="00274ABE">
        <w:rPr>
          <w:rFonts w:ascii="Times New Roman" w:eastAsia="Times New Roman" w:hAnsi="Times New Roman" w:cs="Times New Roman"/>
          <w:sz w:val="24"/>
          <w:szCs w:val="24"/>
        </w:rPr>
        <w:t xml:space="preserve"> | Business Development</w:t>
      </w:r>
    </w:p>
    <w:p w14:paraId="4335168A"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Phone: +1 617 297 8902</w:t>
      </w:r>
    </w:p>
    <w:p w14:paraId="66AE8598"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xml:space="preserve">Email: </w:t>
      </w:r>
      <w:hyperlink r:id="rId8" w:history="1">
        <w:r w:rsidRPr="00274ABE">
          <w:rPr>
            <w:rFonts w:ascii="Times New Roman" w:eastAsia="Times New Roman" w:hAnsi="Times New Roman" w:cs="Times New Roman"/>
            <w:color w:val="0000FF"/>
            <w:sz w:val="24"/>
            <w:szCs w:val="24"/>
            <w:u w:val="single"/>
          </w:rPr>
          <w:t>sales@globalmarketvision.com</w:t>
        </w:r>
      </w:hyperlink>
    </w:p>
    <w:p w14:paraId="504813C6"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Global Market Vision</w:t>
      </w:r>
    </w:p>
    <w:p w14:paraId="782B80EC"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xml:space="preserve">Website: </w:t>
      </w:r>
      <w:hyperlink r:id="rId9" w:history="1">
        <w:r w:rsidRPr="00274ABE">
          <w:rPr>
            <w:rFonts w:ascii="Times New Roman" w:eastAsia="Times New Roman" w:hAnsi="Times New Roman" w:cs="Times New Roman"/>
            <w:color w:val="0000FF"/>
            <w:sz w:val="24"/>
            <w:szCs w:val="24"/>
            <w:u w:val="single"/>
          </w:rPr>
          <w:t>www.globalmarketvision.com</w:t>
        </w:r>
      </w:hyperlink>
    </w:p>
    <w:p w14:paraId="37FDD073" w14:textId="77777777" w:rsidR="00274ABE" w:rsidRPr="00274ABE" w:rsidRDefault="00274ABE" w:rsidP="00274ABE">
      <w:pPr>
        <w:spacing w:before="100" w:beforeAutospacing="1" w:after="100" w:afterAutospacing="1" w:line="240" w:lineRule="auto"/>
        <w:rPr>
          <w:rFonts w:ascii="Times New Roman" w:eastAsia="Times New Roman" w:hAnsi="Times New Roman" w:cs="Times New Roman"/>
          <w:sz w:val="24"/>
          <w:szCs w:val="24"/>
        </w:rPr>
      </w:pPr>
      <w:r w:rsidRPr="00274ABE">
        <w:rPr>
          <w:rFonts w:ascii="Times New Roman" w:eastAsia="Times New Roman" w:hAnsi="Times New Roman" w:cs="Times New Roman"/>
          <w:sz w:val="24"/>
          <w:szCs w:val="24"/>
        </w:rPr>
        <w:t> </w:t>
      </w:r>
    </w:p>
    <w:p w14:paraId="233CE02A" w14:textId="1571E732" w:rsidR="007A37FF" w:rsidRPr="007A37FF" w:rsidRDefault="007A37FF" w:rsidP="00274ABE"/>
    <w:sectPr w:rsidR="007A37FF" w:rsidRPr="007A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28C5"/>
    <w:multiLevelType w:val="multilevel"/>
    <w:tmpl w:val="7BF6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6079A"/>
    <w:multiLevelType w:val="multilevel"/>
    <w:tmpl w:val="B85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2F82"/>
    <w:multiLevelType w:val="multilevel"/>
    <w:tmpl w:val="A496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F337F"/>
    <w:multiLevelType w:val="multilevel"/>
    <w:tmpl w:val="BADE5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D77DE"/>
    <w:multiLevelType w:val="multilevel"/>
    <w:tmpl w:val="93964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67AA4"/>
    <w:multiLevelType w:val="multilevel"/>
    <w:tmpl w:val="647E9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51215"/>
    <w:multiLevelType w:val="multilevel"/>
    <w:tmpl w:val="E88E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B6668"/>
    <w:multiLevelType w:val="multilevel"/>
    <w:tmpl w:val="E08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D6869"/>
    <w:multiLevelType w:val="multilevel"/>
    <w:tmpl w:val="C4DC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71A72"/>
    <w:multiLevelType w:val="multilevel"/>
    <w:tmpl w:val="96D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61A31"/>
    <w:multiLevelType w:val="multilevel"/>
    <w:tmpl w:val="1FFA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86BF2"/>
    <w:multiLevelType w:val="multilevel"/>
    <w:tmpl w:val="C774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03CC1"/>
    <w:multiLevelType w:val="multilevel"/>
    <w:tmpl w:val="126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478E9"/>
    <w:multiLevelType w:val="multilevel"/>
    <w:tmpl w:val="CECCE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912034">
    <w:abstractNumId w:val="4"/>
  </w:num>
  <w:num w:numId="2" w16cid:durableId="283002901">
    <w:abstractNumId w:val="12"/>
  </w:num>
  <w:num w:numId="3" w16cid:durableId="334455145">
    <w:abstractNumId w:val="5"/>
  </w:num>
  <w:num w:numId="4" w16cid:durableId="1312321585">
    <w:abstractNumId w:val="11"/>
  </w:num>
  <w:num w:numId="5" w16cid:durableId="1693337355">
    <w:abstractNumId w:val="2"/>
  </w:num>
  <w:num w:numId="6" w16cid:durableId="606159052">
    <w:abstractNumId w:val="7"/>
  </w:num>
  <w:num w:numId="7" w16cid:durableId="36514168">
    <w:abstractNumId w:val="0"/>
  </w:num>
  <w:num w:numId="8" w16cid:durableId="1943566777">
    <w:abstractNumId w:val="6"/>
  </w:num>
  <w:num w:numId="9" w16cid:durableId="22176520">
    <w:abstractNumId w:val="10"/>
  </w:num>
  <w:num w:numId="10" w16cid:durableId="2048142634">
    <w:abstractNumId w:val="3"/>
  </w:num>
  <w:num w:numId="11" w16cid:durableId="1580015625">
    <w:abstractNumId w:val="9"/>
  </w:num>
  <w:num w:numId="12" w16cid:durableId="552933269">
    <w:abstractNumId w:val="8"/>
  </w:num>
  <w:num w:numId="13" w16cid:durableId="1939215773">
    <w:abstractNumId w:val="1"/>
  </w:num>
  <w:num w:numId="14" w16cid:durableId="17656856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FF"/>
    <w:rsid w:val="00274ABE"/>
    <w:rsid w:val="007A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1483"/>
  <w15:chartTrackingRefBased/>
  <w15:docId w15:val="{1E9688EE-3F1B-4CBE-B6F1-E11EE164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74AB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37FF"/>
    <w:pPr>
      <w:spacing w:after="0" w:line="240" w:lineRule="auto"/>
    </w:pPr>
  </w:style>
  <w:style w:type="character" w:customStyle="1" w:styleId="Heading5Char">
    <w:name w:val="Heading 5 Char"/>
    <w:basedOn w:val="DefaultParagraphFont"/>
    <w:link w:val="Heading5"/>
    <w:uiPriority w:val="9"/>
    <w:rsid w:val="00274AB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74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ABE"/>
    <w:rPr>
      <w:color w:val="0000FF"/>
      <w:u w:val="single"/>
    </w:rPr>
  </w:style>
  <w:style w:type="character" w:styleId="Strong">
    <w:name w:val="Strong"/>
    <w:basedOn w:val="DefaultParagraphFont"/>
    <w:uiPriority w:val="22"/>
    <w:qFormat/>
    <w:rsid w:val="00274ABE"/>
    <w:rPr>
      <w:b/>
      <w:bCs/>
    </w:rPr>
  </w:style>
  <w:style w:type="character" w:styleId="UnresolvedMention">
    <w:name w:val="Unresolved Mention"/>
    <w:basedOn w:val="DefaultParagraphFont"/>
    <w:uiPriority w:val="99"/>
    <w:semiHidden/>
    <w:unhideWhenUsed/>
    <w:rsid w:val="00274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60218">
      <w:bodyDiv w:val="1"/>
      <w:marLeft w:val="0"/>
      <w:marRight w:val="0"/>
      <w:marTop w:val="0"/>
      <w:marBottom w:val="0"/>
      <w:divBdr>
        <w:top w:val="none" w:sz="0" w:space="0" w:color="auto"/>
        <w:left w:val="none" w:sz="0" w:space="0" w:color="auto"/>
        <w:bottom w:val="none" w:sz="0" w:space="0" w:color="auto"/>
        <w:right w:val="none" w:sz="0" w:space="0" w:color="auto"/>
      </w:divBdr>
    </w:div>
    <w:div w:id="938179637">
      <w:bodyDiv w:val="1"/>
      <w:marLeft w:val="0"/>
      <w:marRight w:val="0"/>
      <w:marTop w:val="0"/>
      <w:marBottom w:val="0"/>
      <w:divBdr>
        <w:top w:val="none" w:sz="0" w:space="0" w:color="auto"/>
        <w:left w:val="none" w:sz="0" w:space="0" w:color="auto"/>
        <w:bottom w:val="none" w:sz="0" w:space="0" w:color="auto"/>
        <w:right w:val="none" w:sz="0" w:space="0" w:color="auto"/>
      </w:divBdr>
    </w:div>
    <w:div w:id="988442461">
      <w:bodyDiv w:val="1"/>
      <w:marLeft w:val="0"/>
      <w:marRight w:val="0"/>
      <w:marTop w:val="0"/>
      <w:marBottom w:val="0"/>
      <w:divBdr>
        <w:top w:val="none" w:sz="0" w:space="0" w:color="auto"/>
        <w:left w:val="none" w:sz="0" w:space="0" w:color="auto"/>
        <w:bottom w:val="none" w:sz="0" w:space="0" w:color="auto"/>
        <w:right w:val="none" w:sz="0" w:space="0" w:color="auto"/>
      </w:divBdr>
    </w:div>
    <w:div w:id="1494568008">
      <w:bodyDiv w:val="1"/>
      <w:marLeft w:val="0"/>
      <w:marRight w:val="0"/>
      <w:marTop w:val="0"/>
      <w:marBottom w:val="0"/>
      <w:divBdr>
        <w:top w:val="none" w:sz="0" w:space="0" w:color="auto"/>
        <w:left w:val="none" w:sz="0" w:space="0" w:color="auto"/>
        <w:bottom w:val="none" w:sz="0" w:space="0" w:color="auto"/>
        <w:right w:val="none" w:sz="0" w:space="0" w:color="auto"/>
      </w:divBdr>
    </w:div>
    <w:div w:id="1517965426">
      <w:bodyDiv w:val="1"/>
      <w:marLeft w:val="0"/>
      <w:marRight w:val="0"/>
      <w:marTop w:val="0"/>
      <w:marBottom w:val="0"/>
      <w:divBdr>
        <w:top w:val="none" w:sz="0" w:space="0" w:color="auto"/>
        <w:left w:val="none" w:sz="0" w:space="0" w:color="auto"/>
        <w:bottom w:val="none" w:sz="0" w:space="0" w:color="auto"/>
        <w:right w:val="none" w:sz="0" w:space="0" w:color="auto"/>
      </w:divBdr>
    </w:div>
    <w:div w:id="1649361272">
      <w:bodyDiv w:val="1"/>
      <w:marLeft w:val="0"/>
      <w:marRight w:val="0"/>
      <w:marTop w:val="0"/>
      <w:marBottom w:val="0"/>
      <w:divBdr>
        <w:top w:val="none" w:sz="0" w:space="0" w:color="auto"/>
        <w:left w:val="none" w:sz="0" w:space="0" w:color="auto"/>
        <w:bottom w:val="none" w:sz="0" w:space="0" w:color="auto"/>
        <w:right w:val="none" w:sz="0" w:space="0" w:color="auto"/>
      </w:divBdr>
      <w:divsChild>
        <w:div w:id="141044121">
          <w:marLeft w:val="0"/>
          <w:marRight w:val="0"/>
          <w:marTop w:val="0"/>
          <w:marBottom w:val="0"/>
          <w:divBdr>
            <w:top w:val="single" w:sz="18" w:space="12" w:color="000000"/>
            <w:left w:val="single" w:sz="18" w:space="12" w:color="000000"/>
            <w:bottom w:val="single" w:sz="18" w:space="12" w:color="000000"/>
            <w:right w:val="single" w:sz="18" w:space="12"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globalmarketvision.com" TargetMode="External"/><Relationship Id="rId3" Type="http://schemas.openxmlformats.org/officeDocument/2006/relationships/settings" Target="settings.xml"/><Relationship Id="rId7" Type="http://schemas.openxmlformats.org/officeDocument/2006/relationships/hyperlink" Target="https://globalmarketvision.com/checkout/?currency=USD&amp;type=single_user_license&amp;report_id=178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balmarketvision.com/sample_request/17899" TargetMode="External"/><Relationship Id="rId11" Type="http://schemas.openxmlformats.org/officeDocument/2006/relationships/theme" Target="theme/theme1.xml"/><Relationship Id="rId5" Type="http://schemas.openxmlformats.org/officeDocument/2006/relationships/hyperlink" Target="https://globalmarketvision.com/reports/global-agricultural-adjuvants-market/1789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lobalmarketvis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kaware.dhanashree@gmail.com</dc:creator>
  <cp:keywords/>
  <dc:description/>
  <cp:lastModifiedBy>kaware.dhanashree@gmail.com</cp:lastModifiedBy>
  <cp:revision>1</cp:revision>
  <dcterms:created xsi:type="dcterms:W3CDTF">2022-11-02T11:43:00Z</dcterms:created>
  <dcterms:modified xsi:type="dcterms:W3CDTF">2022-11-02T12:00:00Z</dcterms:modified>
</cp:coreProperties>
</file>