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0" w:name="_Toc1467910163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</w:t>
      </w:r>
      <w:r>
        <w:rPr>
          <w:rFonts w:ascii="微软雅黑" w:hAnsi="微软雅黑" w:eastAsia="微软雅黑"/>
        </w:rPr>
        <w:t>API</w:t>
      </w:r>
      <w:r>
        <w:rPr>
          <w:rFonts w:hint="eastAsia" w:ascii="微软雅黑" w:hAnsi="微软雅黑" w:eastAsia="微软雅黑"/>
        </w:rPr>
        <w:t>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商户</w:t>
      </w:r>
      <w:r>
        <w:rPr>
          <w:rFonts w:ascii="微软雅黑" w:hAnsi="微软雅黑" w:eastAsia="微软雅黑"/>
          <w:b/>
          <w:sz w:val="28"/>
          <w:szCs w:val="28"/>
        </w:rPr>
        <w:t>号：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_Toc1467910163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</w:t>
          </w:r>
          <w:r>
            <w:rPr>
              <w:rFonts w:ascii="微软雅黑" w:hAnsi="微软雅黑" w:eastAsia="微软雅黑"/>
            </w:rPr>
            <w:t>API</w:t>
          </w:r>
          <w:r>
            <w:rPr>
              <w:rFonts w:hint="eastAsia" w:ascii="微软雅黑" w:hAnsi="微软雅黑" w:eastAsia="微软雅黑"/>
            </w:rPr>
            <w:t>接入测试报告</w:t>
          </w:r>
          <w:r>
            <w:tab/>
          </w:r>
          <w:r>
            <w:fldChar w:fldCharType="begin"/>
          </w:r>
          <w:r>
            <w:instrText xml:space="preserve"> PAGEREF _Toc1467910163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_Toc873972805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</w:rPr>
            <w:t>支付成功</w:t>
          </w:r>
          <w:r>
            <w:tab/>
          </w:r>
          <w:r>
            <w:fldChar w:fldCharType="begin"/>
          </w:r>
          <w:r>
            <w:instrText xml:space="preserve"> PAGEREF _Toc873972805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_Toc72788155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</w:t>
          </w:r>
          <w:r>
            <w:t>不走 3DS 能够支付成功（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_Toc72788155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_Toc1432325942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2走3DS 无需挑战并且能够支付成功（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_Toc1432325942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_Toc1957907971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3走 3DS 需要挑战并且能够支付成功（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_Toc1957907971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_Toc667345616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>4支付失败后进行重试，重试成功（</w:t>
          </w:r>
          <w:r>
            <w:rPr>
              <w:rFonts w:hint="eastAsia"/>
              <w:lang w:val="en-US" w:eastAsia="zh-Hans"/>
            </w:rPr>
            <w:t>必填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_Toc667345616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_Toc1918163478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tab/>
          </w:r>
          <w:r>
            <w:fldChar w:fldCharType="begin"/>
          </w:r>
          <w:r>
            <w:instrText xml:space="preserve"> PAGEREF _Toc1918163478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_Toc549065982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2.1不走3</w:t>
          </w:r>
          <w:r>
            <w:rPr>
              <w:rFonts w:ascii="微软雅黑" w:hAnsi="微软雅黑" w:eastAsia="微软雅黑"/>
            </w:rPr>
            <w:t>DS</w:t>
          </w:r>
          <w:r>
            <w:rPr>
              <w:rFonts w:hint="eastAsia" w:ascii="微软雅黑" w:hAnsi="微软雅黑" w:eastAsia="微软雅黑"/>
            </w:rPr>
            <w:t>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_Toc549065982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_Toc414728315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</w:t>
          </w:r>
          <w:r>
            <w:rPr>
              <w:rFonts w:ascii="微软雅黑" w:hAnsi="微软雅黑" w:eastAsia="微软雅黑"/>
            </w:rPr>
            <w:t>2</w:t>
          </w:r>
          <w:r>
            <w:rPr>
              <w:rFonts w:hint="eastAsia" w:ascii="微软雅黑" w:hAnsi="微软雅黑" w:eastAsia="微软雅黑"/>
            </w:rPr>
            <w:t>走3</w:t>
          </w:r>
          <w:r>
            <w:rPr>
              <w:rFonts w:ascii="微软雅黑" w:hAnsi="微软雅黑" w:eastAsia="微软雅黑"/>
            </w:rPr>
            <w:t>D</w:t>
          </w:r>
          <w:r>
            <w:rPr>
              <w:rFonts w:hint="eastAsia" w:ascii="微软雅黑" w:hAnsi="微软雅黑" w:eastAsia="微软雅黑"/>
            </w:rPr>
            <w:t>挑战支付失败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_Toc414728315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_Toc1754355690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_Toc1754355690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_Toc505608520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_Toc505608520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_Toc169604461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.1</w:t>
          </w:r>
          <w:r>
            <w:rPr>
              <w:rFonts w:ascii="微软雅黑" w:hAnsi="微软雅黑" w:eastAsia="微软雅黑"/>
            </w:rPr>
            <w:t>商户通过调 api 接口退款</w:t>
          </w:r>
          <w:r>
            <w:tab/>
          </w:r>
          <w:r>
            <w:fldChar w:fldCharType="begin"/>
          </w:r>
          <w:r>
            <w:instrText xml:space="preserve"> PAGEREF _Toc169604461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_Toc831376458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_Toc831376458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_Toc1415522224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.物流上传</w:t>
          </w:r>
          <w:r>
            <w:tab/>
          </w:r>
          <w:r>
            <w:fldChar w:fldCharType="begin"/>
          </w:r>
          <w:r>
            <w:instrText xml:space="preserve"> PAGEREF _Toc1415522224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17" w:name="_GoBack"/>
          <w:bookmarkEnd w:id="17"/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_Toc858177302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.1</w:t>
          </w:r>
          <w:r>
            <w:rPr>
              <w:rFonts w:ascii="微软雅黑" w:hAnsi="微软雅黑" w:eastAsia="微软雅黑"/>
            </w:rPr>
            <w:t>商户通过调 api 接口</w:t>
          </w:r>
          <w:r>
            <w:rPr>
              <w:rFonts w:hint="eastAsia" w:ascii="微软雅黑" w:hAnsi="微软雅黑" w:eastAsia="微软雅黑"/>
            </w:rPr>
            <w:t>发起物流上传</w:t>
          </w:r>
          <w:r>
            <w:tab/>
          </w:r>
          <w:r>
            <w:fldChar w:fldCharType="begin"/>
          </w:r>
          <w:r>
            <w:instrText xml:space="preserve"> PAGEREF _Toc858177302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_Toc885741462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(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_Toc885741462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_Toc300110830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8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_Toc300110830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</w:pPr>
      <w:bookmarkStart w:id="1" w:name="_Toc873972805"/>
      <w:r>
        <w:t>1</w:t>
      </w:r>
      <w:r>
        <w:rPr>
          <w:rFonts w:hint="eastAsia"/>
        </w:rPr>
        <w:t>支付成功</w:t>
      </w:r>
      <w:bookmarkEnd w:id="1"/>
    </w:p>
    <w:p>
      <w:pPr>
        <w:pStyle w:val="3"/>
        <w:rPr>
          <w:rFonts w:hint="default"/>
        </w:rPr>
      </w:pPr>
      <w:bookmarkStart w:id="2" w:name="_Toc72788155"/>
      <w:r>
        <w:rPr>
          <w:rFonts w:hint="eastAsia"/>
        </w:rPr>
        <w:t>1.1</w:t>
      </w:r>
      <w:r>
        <w:t>不走 3DS 能够支付成功（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2"/>
    </w:p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2.商户不走 3DS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1.支付成功后跳转到商户支付成功页面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4200000000000000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商户收银台的页面截图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/>
        </w:rPr>
      </w:pPr>
      <w:bookmarkStart w:id="3" w:name="_Toc1432325942"/>
      <w:r>
        <w:rPr>
          <w:rFonts w:hint="eastAsia"/>
        </w:rPr>
        <w:t>1.</w:t>
      </w:r>
      <w:r>
        <w:t>2走3DS 无需挑战并且能够支付成功（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3"/>
    </w:p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2.商户走 3DS 不需要挑战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1.支付成功后跳转到商户支付成功页面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4066330000000004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商户收银台的页面截图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/>
        </w:rPr>
      </w:pPr>
      <w:bookmarkStart w:id="4" w:name="_Toc1957907971"/>
      <w:r>
        <w:rPr>
          <w:rFonts w:hint="eastAsia"/>
        </w:rPr>
        <w:t>1.</w:t>
      </w:r>
      <w:r>
        <w:t>3走 3DS 需要挑战并且能够支付成功（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4"/>
    </w:p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2.商户走 3DS 并且需要挑战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2.填写支付相关信息进行提交后跳转到 3DS 挑战页面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3.选择【Successful Authentication】提交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1.支付成功后跳转到商户支付成功页面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 xml:space="preserve">4938730000000001  CVV:123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商户收银台的页面截图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3DS 挑战页面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的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pStyle w:val="3"/>
        <w:rPr>
          <w:rFonts w:hint="default"/>
        </w:rPr>
      </w:pPr>
      <w:bookmarkStart w:id="5" w:name="_Toc667345616"/>
      <w:r>
        <w:rPr>
          <w:rFonts w:hint="eastAsia"/>
        </w:rPr>
        <w:t>1.</w:t>
      </w:r>
      <w:r>
        <w:t>4支付失败后进行重试，重试成功（</w:t>
      </w:r>
      <w:r>
        <w:rPr>
          <w:rFonts w:hint="eastAsia"/>
          <w:lang w:val="en-US" w:eastAsia="zh-Hans"/>
        </w:rPr>
        <w:t>必填</w:t>
      </w:r>
      <w:r>
        <w:t>）</w:t>
      </w:r>
      <w:bookmarkEnd w:id="5"/>
    </w:p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2.针对的是同一笔订单进行失败重试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2.输入卡号 5424184049821670 并完善支付相关信息进行提交后出现支付失败的弹层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3.关闭弹层,输入卡号 4200000000000000 再次进行提交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1.重试成功后跳转到商户支付成功页面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下单-商户收银台页面截图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首次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支付失败页面截图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下单-重试成功截图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重试成功后的订单号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6" w:name="_Toc1918163478"/>
      <w:r>
        <w:rPr>
          <w:rFonts w:hint="eastAsia" w:ascii="微软雅黑" w:hAnsi="微软雅黑" w:eastAsia="微软雅黑"/>
        </w:rPr>
        <w:t>2.支付失败</w:t>
      </w:r>
      <w:bookmarkEnd w:id="6"/>
    </w:p>
    <w:p>
      <w:pPr>
        <w:pStyle w:val="3"/>
        <w:rPr>
          <w:rFonts w:hint="default" w:ascii="微软雅黑" w:hAnsi="微软雅黑" w:eastAsia="微软雅黑"/>
        </w:rPr>
      </w:pPr>
      <w:bookmarkStart w:id="7" w:name="_Toc549065982"/>
      <w:r>
        <w:rPr>
          <w:rFonts w:hint="eastAsia" w:ascii="微软雅黑" w:hAnsi="微软雅黑" w:eastAsia="微软雅黑"/>
        </w:rPr>
        <w:t>2.1不走3</w:t>
      </w:r>
      <w:r>
        <w:rPr>
          <w:rFonts w:ascii="微软雅黑" w:hAnsi="微软雅黑" w:eastAsia="微软雅黑"/>
        </w:rPr>
        <w:t>DS</w:t>
      </w:r>
      <w:r>
        <w:rPr>
          <w:rFonts w:hint="eastAsia" w:ascii="微软雅黑" w:hAnsi="微软雅黑" w:eastAsia="微软雅黑"/>
        </w:rPr>
        <w:t>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7"/>
    </w:p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不需要走3DS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订单支付失败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5424184049821670  CVV:123 </w:t>
            </w:r>
            <w: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下单-商户收银台页面截图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hint="default" w:ascii="微软雅黑" w:hAnsi="微软雅黑" w:eastAsia="微软雅黑"/>
        </w:rPr>
      </w:pPr>
      <w:bookmarkStart w:id="8" w:name="_Toc414728315"/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走3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挑战支付失败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8"/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走3DS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挑战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2.填写支付相关信息进行提交后跳转到 3DS 挑战页面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3.选择【Failed Authentication】提交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订单支付失败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4938730000000001  CVV:123 </w:t>
            </w:r>
            <w: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  <w:t>有效期大于当前时间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下单-商户收银台页面截图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9" w:name="_Toc1754355690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9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0" w:name="_Toc505608520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10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rFonts w:ascii="微软雅黑" w:hAnsi="微软雅黑" w:eastAsia="微软雅黑"/>
        </w:rPr>
      </w:pPr>
      <w:bookmarkStart w:id="11" w:name="_Toc169604461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.1</w:t>
      </w:r>
      <w:r>
        <w:rPr>
          <w:rFonts w:ascii="微软雅黑" w:hAnsi="微软雅黑" w:eastAsia="微软雅黑"/>
        </w:rPr>
        <w:t>商户通过调 api 接口退款</w:t>
      </w:r>
      <w:bookmarkEnd w:id="11"/>
    </w:p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发起退款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  <w:t>/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12" w:name="_Toc831376458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12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/>
    <w:p/>
    <w:p/>
    <w:p>
      <w:pPr>
        <w:pStyle w:val="2"/>
        <w:rPr>
          <w:rFonts w:ascii="微软雅黑" w:hAnsi="微软雅黑" w:eastAsia="微软雅黑"/>
        </w:rPr>
      </w:pPr>
      <w:bookmarkStart w:id="13" w:name="_Toc1415522224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.物流上传</w:t>
      </w:r>
      <w:bookmarkEnd w:id="1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当商户没有对接物流上传功能时，不需要提供以下内容；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接入物流上传的商户需要提供以下测试报告内容；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rFonts w:ascii="微软雅黑" w:hAnsi="微软雅黑" w:eastAsia="微软雅黑"/>
        </w:rPr>
      </w:pPr>
      <w:bookmarkStart w:id="14" w:name="_Toc858177302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.1</w:t>
      </w:r>
      <w:r>
        <w:rPr>
          <w:rFonts w:ascii="微软雅黑" w:hAnsi="微软雅黑" w:eastAsia="微软雅黑"/>
        </w:rPr>
        <w:t>商户通过调 api 接口</w:t>
      </w:r>
      <w:r>
        <w:rPr>
          <w:rFonts w:hint="eastAsia" w:ascii="微软雅黑" w:hAnsi="微软雅黑" w:eastAsia="微软雅黑"/>
        </w:rPr>
        <w:t>发起物流上传</w:t>
      </w:r>
      <w:bookmarkEnd w:id="14"/>
    </w:p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进行物流上传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 api 接口对已经支付成功的订单进行物流上传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能够上传成功</w:t>
            </w:r>
          </w:p>
        </w:tc>
      </w:tr>
      <w:tr>
        <w:trPr>
          <w:trHeight w:val="5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卡号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hint="eastAsia" w:ascii="Source Han Serif CN" w:hAnsi="Source Han Serif CN"/>
                <w:color w:val="1F2329"/>
                <w:sz w:val="18"/>
                <w:szCs w:val="18"/>
              </w:rPr>
            </w:pPr>
            <w:r>
              <w:rPr>
                <w:rFonts w:hint="eastAsia" w:ascii="Source Han Serif CN" w:hAnsi="Source Han Serif CN"/>
                <w:color w:val="1F2329"/>
                <w:sz w:val="18"/>
                <w:szCs w:val="18"/>
              </w:rPr>
              <w:t>/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物流上传原始订单号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466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支持的承运商枚举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15" w:name="_Toc885741462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.支付结果通知</w:t>
      </w:r>
      <w:r>
        <w:rPr>
          <w:rFonts w:hint="default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)</w:t>
      </w:r>
      <w:bookmarkEnd w:id="15"/>
    </w:p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pStyle w:val="22"/>
              <w:ind w:left="360" w:firstLine="0" w:firstLineChars="0"/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6" w:name="_Toc300110830"/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.退款结果通知</w:t>
      </w:r>
      <w:bookmarkEnd w:id="16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26DE7"/>
    <w:multiLevelType w:val="multilevel"/>
    <w:tmpl w:val="0A226D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10613E"/>
    <w:rsid w:val="00151040"/>
    <w:rsid w:val="00152AE9"/>
    <w:rsid w:val="001667C3"/>
    <w:rsid w:val="0017516A"/>
    <w:rsid w:val="00185DDE"/>
    <w:rsid w:val="001C1589"/>
    <w:rsid w:val="001C4734"/>
    <w:rsid w:val="002224B9"/>
    <w:rsid w:val="0023130A"/>
    <w:rsid w:val="00242988"/>
    <w:rsid w:val="00261F9F"/>
    <w:rsid w:val="00273DCD"/>
    <w:rsid w:val="00276AA4"/>
    <w:rsid w:val="00294D86"/>
    <w:rsid w:val="002A392E"/>
    <w:rsid w:val="002A6EB1"/>
    <w:rsid w:val="002B132F"/>
    <w:rsid w:val="002C6591"/>
    <w:rsid w:val="002D2A55"/>
    <w:rsid w:val="002D57E1"/>
    <w:rsid w:val="002E3994"/>
    <w:rsid w:val="002F73CF"/>
    <w:rsid w:val="003057E7"/>
    <w:rsid w:val="00327941"/>
    <w:rsid w:val="00337503"/>
    <w:rsid w:val="0034045E"/>
    <w:rsid w:val="003700FF"/>
    <w:rsid w:val="003A3AA5"/>
    <w:rsid w:val="003C51A2"/>
    <w:rsid w:val="003C60B7"/>
    <w:rsid w:val="003E3BB3"/>
    <w:rsid w:val="003F085C"/>
    <w:rsid w:val="00401358"/>
    <w:rsid w:val="00482656"/>
    <w:rsid w:val="00485157"/>
    <w:rsid w:val="00486191"/>
    <w:rsid w:val="004B3195"/>
    <w:rsid w:val="004C5D52"/>
    <w:rsid w:val="004C77DB"/>
    <w:rsid w:val="004E7E2B"/>
    <w:rsid w:val="0052598C"/>
    <w:rsid w:val="00532F43"/>
    <w:rsid w:val="00550E13"/>
    <w:rsid w:val="00565720"/>
    <w:rsid w:val="00592B07"/>
    <w:rsid w:val="00596E2F"/>
    <w:rsid w:val="005A4D6B"/>
    <w:rsid w:val="005B418E"/>
    <w:rsid w:val="005B7B17"/>
    <w:rsid w:val="005C2788"/>
    <w:rsid w:val="005F1CFE"/>
    <w:rsid w:val="00614D2A"/>
    <w:rsid w:val="006157D2"/>
    <w:rsid w:val="00621E6A"/>
    <w:rsid w:val="00624488"/>
    <w:rsid w:val="00635534"/>
    <w:rsid w:val="00660B78"/>
    <w:rsid w:val="00663A66"/>
    <w:rsid w:val="00695D8E"/>
    <w:rsid w:val="0069692C"/>
    <w:rsid w:val="006B24DA"/>
    <w:rsid w:val="006C2730"/>
    <w:rsid w:val="006D2DA8"/>
    <w:rsid w:val="006E1FB2"/>
    <w:rsid w:val="006F36FC"/>
    <w:rsid w:val="00716418"/>
    <w:rsid w:val="00716575"/>
    <w:rsid w:val="007279FA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D3FD4"/>
    <w:rsid w:val="007E0913"/>
    <w:rsid w:val="00801B38"/>
    <w:rsid w:val="008078E2"/>
    <w:rsid w:val="008249AB"/>
    <w:rsid w:val="0085267F"/>
    <w:rsid w:val="008529CB"/>
    <w:rsid w:val="00874AD5"/>
    <w:rsid w:val="008758B9"/>
    <w:rsid w:val="008B2944"/>
    <w:rsid w:val="008D66EF"/>
    <w:rsid w:val="008E6D48"/>
    <w:rsid w:val="008F46A6"/>
    <w:rsid w:val="008F55D0"/>
    <w:rsid w:val="0092328B"/>
    <w:rsid w:val="00931BC6"/>
    <w:rsid w:val="00951A97"/>
    <w:rsid w:val="009626E9"/>
    <w:rsid w:val="009745FD"/>
    <w:rsid w:val="00991574"/>
    <w:rsid w:val="0099720C"/>
    <w:rsid w:val="009A3BFF"/>
    <w:rsid w:val="009D69EB"/>
    <w:rsid w:val="009E4323"/>
    <w:rsid w:val="009F0441"/>
    <w:rsid w:val="00A130C4"/>
    <w:rsid w:val="00A21CC3"/>
    <w:rsid w:val="00A55478"/>
    <w:rsid w:val="00A561EF"/>
    <w:rsid w:val="00A8160F"/>
    <w:rsid w:val="00AB4ADF"/>
    <w:rsid w:val="00AD4ED6"/>
    <w:rsid w:val="00AE43CB"/>
    <w:rsid w:val="00AE514F"/>
    <w:rsid w:val="00B67EF7"/>
    <w:rsid w:val="00B72B3A"/>
    <w:rsid w:val="00B914E6"/>
    <w:rsid w:val="00BA56B1"/>
    <w:rsid w:val="00BE12F3"/>
    <w:rsid w:val="00C005F3"/>
    <w:rsid w:val="00C27FD3"/>
    <w:rsid w:val="00C313AF"/>
    <w:rsid w:val="00C3362E"/>
    <w:rsid w:val="00C6798D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60C48"/>
    <w:rsid w:val="00D72BE1"/>
    <w:rsid w:val="00D76D8D"/>
    <w:rsid w:val="00D95C2F"/>
    <w:rsid w:val="00DD1E60"/>
    <w:rsid w:val="00DD51A9"/>
    <w:rsid w:val="00DE1BD8"/>
    <w:rsid w:val="00DF0DB0"/>
    <w:rsid w:val="00DF2318"/>
    <w:rsid w:val="00DF3A55"/>
    <w:rsid w:val="00E030B3"/>
    <w:rsid w:val="00E04D47"/>
    <w:rsid w:val="00E230AB"/>
    <w:rsid w:val="00E30C6D"/>
    <w:rsid w:val="00E32FB8"/>
    <w:rsid w:val="00E33E4A"/>
    <w:rsid w:val="00E61A04"/>
    <w:rsid w:val="00EA2315"/>
    <w:rsid w:val="00EC129A"/>
    <w:rsid w:val="00ED524E"/>
    <w:rsid w:val="00EE2192"/>
    <w:rsid w:val="00F31718"/>
    <w:rsid w:val="00F4051D"/>
    <w:rsid w:val="00F63219"/>
    <w:rsid w:val="00F64E8A"/>
    <w:rsid w:val="00F709F8"/>
    <w:rsid w:val="00FA2D5C"/>
    <w:rsid w:val="00FB1567"/>
    <w:rsid w:val="00FC67C2"/>
    <w:rsid w:val="00FD17B1"/>
    <w:rsid w:val="00FD5050"/>
    <w:rsid w:val="00FD7163"/>
    <w:rsid w:val="00FE02C1"/>
    <w:rsid w:val="00FF5117"/>
    <w:rsid w:val="25F6FB20"/>
    <w:rsid w:val="3D3BAD11"/>
    <w:rsid w:val="3EBE5F89"/>
    <w:rsid w:val="3F3627E0"/>
    <w:rsid w:val="EDEF1552"/>
    <w:rsid w:val="EEFF2DAD"/>
    <w:rsid w:val="F6DFC6A6"/>
    <w:rsid w:val="F797BD67"/>
    <w:rsid w:val="F7F73C35"/>
    <w:rsid w:val="F8F7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631</Words>
  <Characters>3602</Characters>
  <Lines>30</Lines>
  <Paragraphs>8</Paragraphs>
  <TotalTime>0</TotalTime>
  <ScaleCrop>false</ScaleCrop>
  <LinksUpToDate>false</LinksUpToDate>
  <CharactersWithSpaces>4225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2023-09-14T09:59:44Z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F98D326E68187FB3A6560165A05DD70F</vt:lpwstr>
  </property>
</Properties>
</file>