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93C2D" w:rsidRDefault="00D93C2D">
      <w:pPr>
        <w:jc w:val="both"/>
        <w:rPr>
          <w:rFonts w:ascii="Arial" w:eastAsia="Arial" w:hAnsi="Arial" w:cs="Arial"/>
          <w:b/>
        </w:rPr>
      </w:pPr>
    </w:p>
    <w:p w14:paraId="00000002" w14:textId="77777777" w:rsidR="00D93C2D" w:rsidRDefault="00D93C2D">
      <w:pPr>
        <w:jc w:val="both"/>
        <w:rPr>
          <w:rFonts w:ascii="Arial" w:eastAsia="Arial" w:hAnsi="Arial" w:cs="Arial"/>
          <w:b/>
        </w:rPr>
      </w:pPr>
    </w:p>
    <w:p w14:paraId="00000003" w14:textId="77777777" w:rsidR="00D93C2D" w:rsidRDefault="00000000">
      <w:pPr>
        <w:jc w:val="center"/>
        <w:rPr>
          <w:rFonts w:ascii="Arial" w:eastAsia="Arial" w:hAnsi="Arial" w:cs="Arial"/>
          <w:b/>
          <w:sz w:val="36"/>
          <w:szCs w:val="36"/>
          <w:u w:val="single"/>
        </w:rPr>
      </w:pPr>
      <w:proofErr w:type="spellStart"/>
      <w:r>
        <w:rPr>
          <w:rFonts w:ascii="Arial" w:eastAsia="Arial" w:hAnsi="Arial" w:cs="Arial"/>
          <w:b/>
          <w:sz w:val="36"/>
          <w:szCs w:val="36"/>
          <w:u w:val="single"/>
        </w:rPr>
        <w:t>SearchRx</w:t>
      </w:r>
      <w:proofErr w:type="spellEnd"/>
      <w:r>
        <w:rPr>
          <w:rFonts w:ascii="Arial" w:eastAsia="Arial" w:hAnsi="Arial" w:cs="Arial"/>
          <w:b/>
          <w:sz w:val="36"/>
          <w:szCs w:val="36"/>
          <w:u w:val="single"/>
        </w:rPr>
        <w:t>: An International Drug Label Application</w:t>
      </w:r>
    </w:p>
    <w:p w14:paraId="00000004" w14:textId="77777777" w:rsidR="00D93C2D" w:rsidRDefault="00D93C2D">
      <w:pPr>
        <w:jc w:val="center"/>
        <w:rPr>
          <w:rFonts w:ascii="Arial" w:eastAsia="Arial" w:hAnsi="Arial" w:cs="Arial"/>
          <w:b/>
        </w:rPr>
      </w:pPr>
    </w:p>
    <w:p w14:paraId="00000005" w14:textId="77777777" w:rsidR="00D93C2D" w:rsidRDefault="00000000">
      <w:pPr>
        <w:jc w:val="center"/>
        <w:rPr>
          <w:rFonts w:ascii="Arial" w:eastAsia="Arial" w:hAnsi="Arial" w:cs="Arial"/>
          <w:b/>
          <w:sz w:val="28"/>
          <w:szCs w:val="28"/>
        </w:rPr>
      </w:pPr>
      <w:r>
        <w:rPr>
          <w:rFonts w:ascii="Arial" w:eastAsia="Arial" w:hAnsi="Arial" w:cs="Arial"/>
          <w:b/>
          <w:sz w:val="28"/>
          <w:szCs w:val="28"/>
        </w:rPr>
        <w:t>Milestone 3</w:t>
      </w:r>
    </w:p>
    <w:p w14:paraId="00000006" w14:textId="77777777" w:rsidR="00D93C2D" w:rsidRDefault="00D93C2D">
      <w:pPr>
        <w:jc w:val="center"/>
        <w:rPr>
          <w:rFonts w:ascii="Arial" w:eastAsia="Arial" w:hAnsi="Arial" w:cs="Arial"/>
          <w:b/>
        </w:rPr>
      </w:pPr>
    </w:p>
    <w:p w14:paraId="00000007" w14:textId="77777777" w:rsidR="00D93C2D" w:rsidRDefault="00D93C2D">
      <w:pPr>
        <w:jc w:val="center"/>
        <w:rPr>
          <w:rFonts w:ascii="Arial" w:eastAsia="Arial" w:hAnsi="Arial" w:cs="Arial"/>
          <w:b/>
        </w:rPr>
      </w:pPr>
    </w:p>
    <w:p w14:paraId="00000008" w14:textId="77777777" w:rsidR="00D93C2D" w:rsidRDefault="00000000">
      <w:pPr>
        <w:jc w:val="center"/>
        <w:rPr>
          <w:rFonts w:ascii="Arial" w:eastAsia="Arial" w:hAnsi="Arial" w:cs="Arial"/>
          <w:b/>
        </w:rPr>
      </w:pPr>
      <w:r>
        <w:rPr>
          <w:rFonts w:ascii="Arial" w:eastAsia="Arial" w:hAnsi="Arial" w:cs="Arial"/>
          <w:b/>
        </w:rPr>
        <w:t>Team</w:t>
      </w:r>
    </w:p>
    <w:p w14:paraId="00000009" w14:textId="77777777" w:rsidR="00D93C2D" w:rsidRDefault="00000000">
      <w:pPr>
        <w:jc w:val="center"/>
        <w:rPr>
          <w:rFonts w:ascii="Arial" w:eastAsia="Arial" w:hAnsi="Arial" w:cs="Arial"/>
        </w:rPr>
      </w:pPr>
      <w:r>
        <w:rPr>
          <w:rFonts w:ascii="Arial" w:eastAsia="Arial" w:hAnsi="Arial" w:cs="Arial"/>
        </w:rPr>
        <w:t xml:space="preserve">Bobby </w:t>
      </w:r>
      <w:proofErr w:type="spellStart"/>
      <w:r>
        <w:rPr>
          <w:rFonts w:ascii="Arial" w:eastAsia="Arial" w:hAnsi="Arial" w:cs="Arial"/>
        </w:rPr>
        <w:t>Cavezza</w:t>
      </w:r>
      <w:proofErr w:type="spellEnd"/>
    </w:p>
    <w:p w14:paraId="0000000A" w14:textId="77777777" w:rsidR="00D93C2D" w:rsidRDefault="00000000">
      <w:pPr>
        <w:jc w:val="center"/>
        <w:rPr>
          <w:rFonts w:ascii="Arial" w:eastAsia="Arial" w:hAnsi="Arial" w:cs="Arial"/>
        </w:rPr>
      </w:pPr>
      <w:r>
        <w:rPr>
          <w:rFonts w:ascii="Arial" w:eastAsia="Arial" w:hAnsi="Arial" w:cs="Arial"/>
        </w:rPr>
        <w:t>Cole Crawford</w:t>
      </w:r>
    </w:p>
    <w:p w14:paraId="0000000B" w14:textId="77777777" w:rsidR="00D93C2D" w:rsidRDefault="00000000">
      <w:pPr>
        <w:jc w:val="center"/>
        <w:rPr>
          <w:rFonts w:ascii="Arial" w:eastAsia="Arial" w:hAnsi="Arial" w:cs="Arial"/>
        </w:rPr>
      </w:pPr>
      <w:r>
        <w:rPr>
          <w:rFonts w:ascii="Arial" w:eastAsia="Arial" w:hAnsi="Arial" w:cs="Arial"/>
        </w:rPr>
        <w:t>Alex Giannini</w:t>
      </w:r>
    </w:p>
    <w:p w14:paraId="0000000C" w14:textId="77777777" w:rsidR="00D93C2D" w:rsidRDefault="00000000">
      <w:pPr>
        <w:jc w:val="center"/>
        <w:rPr>
          <w:rFonts w:ascii="Arial" w:eastAsia="Arial" w:hAnsi="Arial" w:cs="Arial"/>
        </w:rPr>
      </w:pPr>
      <w:r>
        <w:rPr>
          <w:rFonts w:ascii="Arial" w:eastAsia="Arial" w:hAnsi="Arial" w:cs="Arial"/>
        </w:rPr>
        <w:t>Yusheng Jiang</w:t>
      </w:r>
    </w:p>
    <w:p w14:paraId="0000000D" w14:textId="77777777" w:rsidR="00D93C2D" w:rsidRDefault="00000000">
      <w:pPr>
        <w:jc w:val="center"/>
        <w:rPr>
          <w:rFonts w:ascii="Arial" w:eastAsia="Arial" w:hAnsi="Arial" w:cs="Arial"/>
        </w:rPr>
      </w:pPr>
      <w:r>
        <w:rPr>
          <w:rFonts w:ascii="Arial" w:eastAsia="Arial" w:hAnsi="Arial" w:cs="Arial"/>
        </w:rPr>
        <w:t>Peter Woo</w:t>
      </w:r>
    </w:p>
    <w:p w14:paraId="0000000E" w14:textId="77777777" w:rsidR="00D93C2D" w:rsidRDefault="00000000">
      <w:pPr>
        <w:jc w:val="center"/>
        <w:rPr>
          <w:rFonts w:ascii="Arial" w:eastAsia="Arial" w:hAnsi="Arial" w:cs="Arial"/>
        </w:rPr>
      </w:pPr>
      <w:r>
        <w:rPr>
          <w:rFonts w:ascii="Arial" w:eastAsia="Arial" w:hAnsi="Arial" w:cs="Arial"/>
        </w:rPr>
        <w:t>Chen Lucy Zhang</w:t>
      </w:r>
    </w:p>
    <w:p w14:paraId="0000000F" w14:textId="77777777" w:rsidR="00D93C2D" w:rsidRDefault="00D93C2D">
      <w:pPr>
        <w:jc w:val="center"/>
        <w:rPr>
          <w:rFonts w:ascii="Arial" w:eastAsia="Arial" w:hAnsi="Arial" w:cs="Arial"/>
          <w:b/>
        </w:rPr>
      </w:pPr>
    </w:p>
    <w:p w14:paraId="00000010" w14:textId="77777777" w:rsidR="00D93C2D" w:rsidRDefault="00D93C2D">
      <w:pPr>
        <w:jc w:val="center"/>
        <w:rPr>
          <w:rFonts w:ascii="Arial" w:eastAsia="Arial" w:hAnsi="Arial" w:cs="Arial"/>
          <w:b/>
        </w:rPr>
      </w:pPr>
    </w:p>
    <w:p w14:paraId="00000011" w14:textId="77777777" w:rsidR="00D93C2D" w:rsidRDefault="00000000">
      <w:pPr>
        <w:jc w:val="center"/>
        <w:rPr>
          <w:rFonts w:ascii="Arial" w:eastAsia="Arial" w:hAnsi="Arial" w:cs="Arial"/>
          <w:b/>
        </w:rPr>
      </w:pPr>
      <w:r>
        <w:rPr>
          <w:rFonts w:ascii="Arial" w:eastAsia="Arial" w:hAnsi="Arial" w:cs="Arial"/>
          <w:b/>
        </w:rPr>
        <w:t>Customer</w:t>
      </w:r>
    </w:p>
    <w:p w14:paraId="00000012" w14:textId="77777777" w:rsidR="00D93C2D" w:rsidRDefault="00000000">
      <w:pPr>
        <w:jc w:val="center"/>
        <w:rPr>
          <w:rFonts w:ascii="Arial" w:eastAsia="Arial" w:hAnsi="Arial" w:cs="Arial"/>
        </w:rPr>
      </w:pPr>
      <w:r>
        <w:rPr>
          <w:rFonts w:ascii="Arial" w:eastAsia="Arial" w:hAnsi="Arial" w:cs="Arial"/>
        </w:rPr>
        <w:t>David Edelen</w:t>
      </w:r>
    </w:p>
    <w:p w14:paraId="00000013" w14:textId="77777777" w:rsidR="00D93C2D" w:rsidRDefault="00D93C2D">
      <w:pPr>
        <w:jc w:val="center"/>
        <w:rPr>
          <w:rFonts w:ascii="Arial" w:eastAsia="Arial" w:hAnsi="Arial" w:cs="Arial"/>
        </w:rPr>
      </w:pPr>
    </w:p>
    <w:p w14:paraId="00000014" w14:textId="77777777" w:rsidR="00D93C2D" w:rsidRDefault="00D93C2D">
      <w:pPr>
        <w:jc w:val="center"/>
        <w:rPr>
          <w:rFonts w:ascii="Arial" w:eastAsia="Arial" w:hAnsi="Arial" w:cs="Arial"/>
        </w:rPr>
      </w:pPr>
    </w:p>
    <w:p w14:paraId="00000015" w14:textId="77777777" w:rsidR="00D93C2D" w:rsidRDefault="00000000">
      <w:pPr>
        <w:jc w:val="center"/>
        <w:rPr>
          <w:rFonts w:ascii="Arial" w:eastAsia="Arial" w:hAnsi="Arial" w:cs="Arial"/>
          <w:b/>
        </w:rPr>
      </w:pPr>
      <w:r>
        <w:rPr>
          <w:rFonts w:ascii="Arial" w:eastAsia="Arial" w:hAnsi="Arial" w:cs="Arial"/>
          <w:b/>
        </w:rPr>
        <w:t>Teaching Staff</w:t>
      </w:r>
    </w:p>
    <w:p w14:paraId="00000016" w14:textId="77777777" w:rsidR="00D93C2D" w:rsidRDefault="00000000">
      <w:pPr>
        <w:jc w:val="center"/>
        <w:rPr>
          <w:rFonts w:ascii="Arial" w:eastAsia="Arial" w:hAnsi="Arial" w:cs="Arial"/>
        </w:rPr>
      </w:pPr>
      <w:r>
        <w:rPr>
          <w:rFonts w:ascii="Arial" w:eastAsia="Arial" w:hAnsi="Arial" w:cs="Arial"/>
        </w:rPr>
        <w:t xml:space="preserve">Peter </w:t>
      </w:r>
      <w:proofErr w:type="spellStart"/>
      <w:r>
        <w:rPr>
          <w:rFonts w:ascii="Arial" w:eastAsia="Arial" w:hAnsi="Arial" w:cs="Arial"/>
        </w:rPr>
        <w:t>Henstock</w:t>
      </w:r>
      <w:proofErr w:type="spellEnd"/>
    </w:p>
    <w:p w14:paraId="00000017" w14:textId="77777777" w:rsidR="00D93C2D" w:rsidRDefault="00000000">
      <w:pPr>
        <w:jc w:val="center"/>
        <w:rPr>
          <w:rFonts w:ascii="Arial" w:eastAsia="Arial" w:hAnsi="Arial" w:cs="Arial"/>
        </w:rPr>
      </w:pPr>
      <w:proofErr w:type="spellStart"/>
      <w:r>
        <w:rPr>
          <w:rFonts w:ascii="Arial" w:eastAsia="Arial" w:hAnsi="Arial" w:cs="Arial"/>
        </w:rPr>
        <w:t>Simili</w:t>
      </w:r>
      <w:proofErr w:type="spellEnd"/>
      <w:r>
        <w:rPr>
          <w:rFonts w:ascii="Arial" w:eastAsia="Arial" w:hAnsi="Arial" w:cs="Arial"/>
        </w:rPr>
        <w:t xml:space="preserve"> Abhilash</w:t>
      </w:r>
    </w:p>
    <w:p w14:paraId="00000018" w14:textId="77777777" w:rsidR="00D93C2D" w:rsidRDefault="00D93C2D">
      <w:pPr>
        <w:jc w:val="center"/>
        <w:rPr>
          <w:rFonts w:ascii="Arial" w:eastAsia="Arial" w:hAnsi="Arial" w:cs="Arial"/>
          <w:b/>
        </w:rPr>
      </w:pPr>
    </w:p>
    <w:p w14:paraId="00000019" w14:textId="77777777" w:rsidR="00D93C2D" w:rsidRDefault="00D93C2D">
      <w:pPr>
        <w:jc w:val="center"/>
        <w:rPr>
          <w:rFonts w:ascii="Arial" w:eastAsia="Arial" w:hAnsi="Arial" w:cs="Arial"/>
          <w:b/>
        </w:rPr>
      </w:pPr>
    </w:p>
    <w:p w14:paraId="0000001A" w14:textId="77777777" w:rsidR="00D93C2D" w:rsidRDefault="00D93C2D">
      <w:pPr>
        <w:jc w:val="center"/>
        <w:rPr>
          <w:rFonts w:ascii="Arial" w:eastAsia="Arial" w:hAnsi="Arial" w:cs="Arial"/>
          <w:b/>
        </w:rPr>
      </w:pPr>
    </w:p>
    <w:p w14:paraId="0000001B" w14:textId="77777777" w:rsidR="00D93C2D" w:rsidRDefault="00D93C2D">
      <w:pPr>
        <w:jc w:val="center"/>
        <w:rPr>
          <w:rFonts w:ascii="Arial" w:eastAsia="Arial" w:hAnsi="Arial" w:cs="Arial"/>
          <w:b/>
        </w:rPr>
      </w:pPr>
    </w:p>
    <w:p w14:paraId="0000001C" w14:textId="77777777" w:rsidR="00D93C2D" w:rsidRDefault="00D93C2D">
      <w:pPr>
        <w:jc w:val="center"/>
        <w:rPr>
          <w:rFonts w:ascii="Arial" w:eastAsia="Arial" w:hAnsi="Arial" w:cs="Arial"/>
          <w:b/>
        </w:rPr>
      </w:pPr>
    </w:p>
    <w:p w14:paraId="0000001D" w14:textId="77777777" w:rsidR="00D93C2D" w:rsidRDefault="00D93C2D">
      <w:pPr>
        <w:jc w:val="center"/>
        <w:rPr>
          <w:rFonts w:ascii="Arial" w:eastAsia="Arial" w:hAnsi="Arial" w:cs="Arial"/>
          <w:b/>
        </w:rPr>
      </w:pPr>
    </w:p>
    <w:p w14:paraId="0000001E" w14:textId="77777777" w:rsidR="00D93C2D" w:rsidRDefault="00000000">
      <w:pPr>
        <w:jc w:val="center"/>
        <w:rPr>
          <w:rFonts w:ascii="Arial" w:eastAsia="Arial" w:hAnsi="Arial" w:cs="Arial"/>
          <w:b/>
        </w:rPr>
      </w:pPr>
      <w:r>
        <w:rPr>
          <w:rFonts w:ascii="Arial" w:eastAsia="Arial" w:hAnsi="Arial" w:cs="Arial"/>
          <w:b/>
        </w:rPr>
        <w:t>Harvard University Extension School</w:t>
      </w:r>
    </w:p>
    <w:p w14:paraId="0000001F" w14:textId="77777777" w:rsidR="00D93C2D" w:rsidRDefault="00000000">
      <w:pPr>
        <w:jc w:val="center"/>
        <w:rPr>
          <w:rFonts w:ascii="Arial" w:eastAsia="Arial" w:hAnsi="Arial" w:cs="Arial"/>
          <w:b/>
        </w:rPr>
      </w:pPr>
      <w:r>
        <w:rPr>
          <w:rFonts w:ascii="Arial" w:eastAsia="Arial" w:hAnsi="Arial" w:cs="Arial"/>
          <w:b/>
        </w:rPr>
        <w:t>Software Engineering Capstone</w:t>
      </w:r>
    </w:p>
    <w:p w14:paraId="00000020" w14:textId="77777777" w:rsidR="00D93C2D" w:rsidRDefault="00000000">
      <w:pPr>
        <w:jc w:val="center"/>
        <w:rPr>
          <w:rFonts w:ascii="Arial" w:eastAsia="Arial" w:hAnsi="Arial" w:cs="Arial"/>
          <w:b/>
        </w:rPr>
      </w:pPr>
      <w:r>
        <w:rPr>
          <w:rFonts w:ascii="Arial" w:eastAsia="Arial" w:hAnsi="Arial" w:cs="Arial"/>
          <w:b/>
        </w:rPr>
        <w:t>CSCI E-599 Spring 2023</w:t>
      </w:r>
    </w:p>
    <w:p w14:paraId="00000021" w14:textId="77777777" w:rsidR="00D93C2D" w:rsidRDefault="00D93C2D">
      <w:pPr>
        <w:jc w:val="center"/>
        <w:rPr>
          <w:rFonts w:ascii="Arial" w:eastAsia="Arial" w:hAnsi="Arial" w:cs="Arial"/>
        </w:rPr>
      </w:pPr>
    </w:p>
    <w:p w14:paraId="00000022" w14:textId="77777777" w:rsidR="00D93C2D" w:rsidRDefault="00D93C2D">
      <w:pPr>
        <w:jc w:val="both"/>
        <w:rPr>
          <w:rFonts w:ascii="Arial" w:eastAsia="Arial" w:hAnsi="Arial" w:cs="Arial"/>
        </w:rPr>
      </w:pPr>
    </w:p>
    <w:p w14:paraId="00000023" w14:textId="77777777" w:rsidR="00D93C2D" w:rsidRDefault="00D93C2D">
      <w:pPr>
        <w:jc w:val="both"/>
        <w:rPr>
          <w:rFonts w:ascii="Arial" w:eastAsia="Arial" w:hAnsi="Arial" w:cs="Arial"/>
        </w:rPr>
      </w:pPr>
    </w:p>
    <w:p w14:paraId="00000024" w14:textId="77777777" w:rsidR="00D93C2D" w:rsidRDefault="00D93C2D">
      <w:pPr>
        <w:jc w:val="both"/>
        <w:rPr>
          <w:rFonts w:ascii="Arial" w:eastAsia="Arial" w:hAnsi="Arial" w:cs="Arial"/>
        </w:rPr>
      </w:pPr>
    </w:p>
    <w:p w14:paraId="00000025" w14:textId="77777777" w:rsidR="00D93C2D" w:rsidRDefault="00D93C2D">
      <w:pPr>
        <w:jc w:val="both"/>
        <w:rPr>
          <w:rFonts w:ascii="Arial" w:eastAsia="Arial" w:hAnsi="Arial" w:cs="Arial"/>
        </w:rPr>
      </w:pPr>
    </w:p>
    <w:p w14:paraId="00000026" w14:textId="77777777" w:rsidR="00D93C2D" w:rsidRDefault="00D93C2D">
      <w:pPr>
        <w:jc w:val="both"/>
        <w:rPr>
          <w:rFonts w:ascii="Arial" w:eastAsia="Arial" w:hAnsi="Arial" w:cs="Arial"/>
        </w:rPr>
      </w:pPr>
    </w:p>
    <w:p w14:paraId="00000027" w14:textId="77777777" w:rsidR="00D93C2D" w:rsidRDefault="00D93C2D">
      <w:pPr>
        <w:jc w:val="both"/>
        <w:rPr>
          <w:rFonts w:ascii="Arial" w:eastAsia="Arial" w:hAnsi="Arial" w:cs="Arial"/>
        </w:rPr>
      </w:pPr>
    </w:p>
    <w:p w14:paraId="00000028" w14:textId="77777777" w:rsidR="00D93C2D" w:rsidRDefault="00D93C2D">
      <w:pPr>
        <w:jc w:val="both"/>
        <w:rPr>
          <w:rFonts w:ascii="Arial" w:eastAsia="Arial" w:hAnsi="Arial" w:cs="Arial"/>
        </w:rPr>
      </w:pPr>
    </w:p>
    <w:p w14:paraId="00000029" w14:textId="77777777" w:rsidR="00D93C2D" w:rsidRDefault="00D93C2D">
      <w:pPr>
        <w:jc w:val="both"/>
        <w:rPr>
          <w:rFonts w:ascii="Arial" w:eastAsia="Arial" w:hAnsi="Arial" w:cs="Arial"/>
        </w:rPr>
      </w:pPr>
    </w:p>
    <w:p w14:paraId="0000002A" w14:textId="77777777" w:rsidR="00D93C2D" w:rsidRDefault="00D93C2D">
      <w:pPr>
        <w:jc w:val="both"/>
        <w:rPr>
          <w:rFonts w:ascii="Arial" w:eastAsia="Arial" w:hAnsi="Arial" w:cs="Arial"/>
        </w:rPr>
      </w:pPr>
    </w:p>
    <w:p w14:paraId="0000002B" w14:textId="77777777" w:rsidR="00D93C2D" w:rsidRDefault="00D93C2D">
      <w:pPr>
        <w:jc w:val="both"/>
        <w:rPr>
          <w:rFonts w:ascii="Arial" w:eastAsia="Arial" w:hAnsi="Arial" w:cs="Arial"/>
        </w:rPr>
      </w:pPr>
    </w:p>
    <w:p w14:paraId="0000002C" w14:textId="77777777" w:rsidR="00D93C2D" w:rsidRDefault="00D93C2D">
      <w:pPr>
        <w:jc w:val="both"/>
        <w:rPr>
          <w:rFonts w:ascii="Arial" w:eastAsia="Arial" w:hAnsi="Arial" w:cs="Arial"/>
        </w:rPr>
      </w:pPr>
    </w:p>
    <w:p w14:paraId="0000002D" w14:textId="77777777" w:rsidR="00D93C2D" w:rsidRDefault="00D93C2D">
      <w:pPr>
        <w:jc w:val="both"/>
        <w:rPr>
          <w:rFonts w:ascii="Arial" w:eastAsia="Arial" w:hAnsi="Arial" w:cs="Arial"/>
        </w:rPr>
      </w:pPr>
    </w:p>
    <w:p w14:paraId="0000002E" w14:textId="77777777" w:rsidR="00D93C2D" w:rsidRDefault="00000000">
      <w:pPr>
        <w:jc w:val="both"/>
        <w:rPr>
          <w:rFonts w:ascii="Arial" w:eastAsia="Arial" w:hAnsi="Arial" w:cs="Arial"/>
          <w:b/>
          <w:sz w:val="32"/>
          <w:szCs w:val="32"/>
        </w:rPr>
      </w:pPr>
      <w:r>
        <w:rPr>
          <w:rFonts w:ascii="Arial" w:eastAsia="Arial" w:hAnsi="Arial" w:cs="Arial"/>
          <w:b/>
          <w:sz w:val="32"/>
          <w:szCs w:val="32"/>
        </w:rPr>
        <w:lastRenderedPageBreak/>
        <w:t>Table of Contents</w:t>
      </w:r>
    </w:p>
    <w:p w14:paraId="0000002F" w14:textId="77777777" w:rsidR="00D93C2D" w:rsidRDefault="00D93C2D">
      <w:pPr>
        <w:jc w:val="both"/>
        <w:rPr>
          <w:rFonts w:ascii="Arial" w:eastAsia="Arial" w:hAnsi="Arial" w:cs="Arial"/>
        </w:rPr>
      </w:pPr>
    </w:p>
    <w:p w14:paraId="00000030" w14:textId="77777777" w:rsidR="00D93C2D" w:rsidRDefault="00D93C2D">
      <w:pPr>
        <w:jc w:val="both"/>
        <w:rPr>
          <w:rFonts w:ascii="Arial" w:eastAsia="Arial" w:hAnsi="Arial" w:cs="Arial"/>
        </w:rPr>
      </w:pPr>
    </w:p>
    <w:sdt>
      <w:sdtPr>
        <w:id w:val="807519156"/>
        <w:docPartObj>
          <w:docPartGallery w:val="Table of Contents"/>
          <w:docPartUnique/>
        </w:docPartObj>
      </w:sdtPr>
      <w:sdtEndPr>
        <w:rPr>
          <w:rFonts w:ascii="Times New Roman" w:eastAsia="Times New Roman" w:hAnsi="Times New Roman" w:cs="Times New Roman"/>
          <w:sz w:val="24"/>
          <w:szCs w:val="24"/>
          <w:lang w:val="en-US"/>
        </w:rPr>
      </w:sdtEndPr>
      <w:sdtContent>
        <w:p w14:paraId="7BD626C6" w14:textId="2A019FED" w:rsidR="00D37531" w:rsidRDefault="00000000">
          <w:pPr>
            <w:pStyle w:val="TOC2"/>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34436534" w:history="1">
            <w:r w:rsidR="00D37531" w:rsidRPr="00BA36E7">
              <w:rPr>
                <w:rStyle w:val="Hyperlink"/>
                <w:b/>
                <w:noProof/>
              </w:rPr>
              <w:t>SearchRx: An International Drug Label Comparison Tool</w:t>
            </w:r>
            <w:r w:rsidR="00D37531">
              <w:rPr>
                <w:noProof/>
                <w:webHidden/>
              </w:rPr>
              <w:tab/>
            </w:r>
            <w:r w:rsidR="00D37531">
              <w:rPr>
                <w:noProof/>
                <w:webHidden/>
              </w:rPr>
              <w:fldChar w:fldCharType="begin"/>
            </w:r>
            <w:r w:rsidR="00D37531">
              <w:rPr>
                <w:noProof/>
                <w:webHidden/>
              </w:rPr>
              <w:instrText xml:space="preserve"> PAGEREF _Toc134436534 \h </w:instrText>
            </w:r>
            <w:r w:rsidR="00D37531">
              <w:rPr>
                <w:noProof/>
                <w:webHidden/>
              </w:rPr>
            </w:r>
            <w:r w:rsidR="00D37531">
              <w:rPr>
                <w:noProof/>
                <w:webHidden/>
              </w:rPr>
              <w:fldChar w:fldCharType="separate"/>
            </w:r>
            <w:r w:rsidR="00D37531">
              <w:rPr>
                <w:noProof/>
                <w:webHidden/>
              </w:rPr>
              <w:t>3</w:t>
            </w:r>
            <w:r w:rsidR="00D37531">
              <w:rPr>
                <w:noProof/>
                <w:webHidden/>
              </w:rPr>
              <w:fldChar w:fldCharType="end"/>
            </w:r>
          </w:hyperlink>
        </w:p>
        <w:p w14:paraId="619A7C27" w14:textId="53E7F425"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35" w:history="1">
            <w:r w:rsidRPr="00BA36E7">
              <w:rPr>
                <w:rStyle w:val="Hyperlink"/>
                <w:noProof/>
              </w:rPr>
              <w:t>Abstract</w:t>
            </w:r>
            <w:r>
              <w:rPr>
                <w:noProof/>
                <w:webHidden/>
              </w:rPr>
              <w:tab/>
            </w:r>
            <w:r>
              <w:rPr>
                <w:noProof/>
                <w:webHidden/>
              </w:rPr>
              <w:fldChar w:fldCharType="begin"/>
            </w:r>
            <w:r>
              <w:rPr>
                <w:noProof/>
                <w:webHidden/>
              </w:rPr>
              <w:instrText xml:space="preserve"> PAGEREF _Toc134436535 \h </w:instrText>
            </w:r>
            <w:r>
              <w:rPr>
                <w:noProof/>
                <w:webHidden/>
              </w:rPr>
            </w:r>
            <w:r>
              <w:rPr>
                <w:noProof/>
                <w:webHidden/>
              </w:rPr>
              <w:fldChar w:fldCharType="separate"/>
            </w:r>
            <w:r>
              <w:rPr>
                <w:noProof/>
                <w:webHidden/>
              </w:rPr>
              <w:t>3</w:t>
            </w:r>
            <w:r>
              <w:rPr>
                <w:noProof/>
                <w:webHidden/>
              </w:rPr>
              <w:fldChar w:fldCharType="end"/>
            </w:r>
          </w:hyperlink>
        </w:p>
        <w:p w14:paraId="7E99D8AE" w14:textId="0B386978"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36" w:history="1">
            <w:r w:rsidRPr="00BA36E7">
              <w:rPr>
                <w:rStyle w:val="Hyperlink"/>
                <w:noProof/>
              </w:rPr>
              <w:t>Introduction</w:t>
            </w:r>
            <w:r>
              <w:rPr>
                <w:noProof/>
                <w:webHidden/>
              </w:rPr>
              <w:tab/>
            </w:r>
            <w:r>
              <w:rPr>
                <w:noProof/>
                <w:webHidden/>
              </w:rPr>
              <w:fldChar w:fldCharType="begin"/>
            </w:r>
            <w:r>
              <w:rPr>
                <w:noProof/>
                <w:webHidden/>
              </w:rPr>
              <w:instrText xml:space="preserve"> PAGEREF _Toc134436536 \h </w:instrText>
            </w:r>
            <w:r>
              <w:rPr>
                <w:noProof/>
                <w:webHidden/>
              </w:rPr>
            </w:r>
            <w:r>
              <w:rPr>
                <w:noProof/>
                <w:webHidden/>
              </w:rPr>
              <w:fldChar w:fldCharType="separate"/>
            </w:r>
            <w:r>
              <w:rPr>
                <w:noProof/>
                <w:webHidden/>
              </w:rPr>
              <w:t>3</w:t>
            </w:r>
            <w:r>
              <w:rPr>
                <w:noProof/>
                <w:webHidden/>
              </w:rPr>
              <w:fldChar w:fldCharType="end"/>
            </w:r>
          </w:hyperlink>
        </w:p>
        <w:p w14:paraId="6F1A765B" w14:textId="0F6C1B49"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37" w:history="1">
            <w:r w:rsidRPr="00BA36E7">
              <w:rPr>
                <w:rStyle w:val="Hyperlink"/>
                <w:noProof/>
              </w:rPr>
              <w:t>Review of Relevant Applications</w:t>
            </w:r>
            <w:r>
              <w:rPr>
                <w:noProof/>
                <w:webHidden/>
              </w:rPr>
              <w:tab/>
            </w:r>
            <w:r>
              <w:rPr>
                <w:noProof/>
                <w:webHidden/>
              </w:rPr>
              <w:fldChar w:fldCharType="begin"/>
            </w:r>
            <w:r>
              <w:rPr>
                <w:noProof/>
                <w:webHidden/>
              </w:rPr>
              <w:instrText xml:space="preserve"> PAGEREF _Toc134436537 \h </w:instrText>
            </w:r>
            <w:r>
              <w:rPr>
                <w:noProof/>
                <w:webHidden/>
              </w:rPr>
            </w:r>
            <w:r>
              <w:rPr>
                <w:noProof/>
                <w:webHidden/>
              </w:rPr>
              <w:fldChar w:fldCharType="separate"/>
            </w:r>
            <w:r>
              <w:rPr>
                <w:noProof/>
                <w:webHidden/>
              </w:rPr>
              <w:t>4</w:t>
            </w:r>
            <w:r>
              <w:rPr>
                <w:noProof/>
                <w:webHidden/>
              </w:rPr>
              <w:fldChar w:fldCharType="end"/>
            </w:r>
          </w:hyperlink>
        </w:p>
        <w:p w14:paraId="653B77AB" w14:textId="6B12385D"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38" w:history="1">
            <w:r w:rsidRPr="00BA36E7">
              <w:rPr>
                <w:rStyle w:val="Hyperlink"/>
                <w:noProof/>
              </w:rPr>
              <w:t>Methods</w:t>
            </w:r>
            <w:r>
              <w:rPr>
                <w:noProof/>
                <w:webHidden/>
              </w:rPr>
              <w:tab/>
            </w:r>
            <w:r>
              <w:rPr>
                <w:noProof/>
                <w:webHidden/>
              </w:rPr>
              <w:fldChar w:fldCharType="begin"/>
            </w:r>
            <w:r>
              <w:rPr>
                <w:noProof/>
                <w:webHidden/>
              </w:rPr>
              <w:instrText xml:space="preserve"> PAGEREF _Toc134436538 \h </w:instrText>
            </w:r>
            <w:r>
              <w:rPr>
                <w:noProof/>
                <w:webHidden/>
              </w:rPr>
            </w:r>
            <w:r>
              <w:rPr>
                <w:noProof/>
                <w:webHidden/>
              </w:rPr>
              <w:fldChar w:fldCharType="separate"/>
            </w:r>
            <w:r>
              <w:rPr>
                <w:noProof/>
                <w:webHidden/>
              </w:rPr>
              <w:t>5</w:t>
            </w:r>
            <w:r>
              <w:rPr>
                <w:noProof/>
                <w:webHidden/>
              </w:rPr>
              <w:fldChar w:fldCharType="end"/>
            </w:r>
          </w:hyperlink>
        </w:p>
        <w:p w14:paraId="356AC9A4" w14:textId="4DF7DD9D"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39" w:history="1">
            <w:r w:rsidRPr="00BA36E7">
              <w:rPr>
                <w:rStyle w:val="Hyperlink"/>
                <w:noProof/>
              </w:rPr>
              <w:t>Discussion</w:t>
            </w:r>
            <w:r>
              <w:rPr>
                <w:noProof/>
                <w:webHidden/>
              </w:rPr>
              <w:tab/>
            </w:r>
            <w:r>
              <w:rPr>
                <w:noProof/>
                <w:webHidden/>
              </w:rPr>
              <w:fldChar w:fldCharType="begin"/>
            </w:r>
            <w:r>
              <w:rPr>
                <w:noProof/>
                <w:webHidden/>
              </w:rPr>
              <w:instrText xml:space="preserve"> PAGEREF _Toc134436539 \h </w:instrText>
            </w:r>
            <w:r>
              <w:rPr>
                <w:noProof/>
                <w:webHidden/>
              </w:rPr>
            </w:r>
            <w:r>
              <w:rPr>
                <w:noProof/>
                <w:webHidden/>
              </w:rPr>
              <w:fldChar w:fldCharType="separate"/>
            </w:r>
            <w:r>
              <w:rPr>
                <w:noProof/>
                <w:webHidden/>
              </w:rPr>
              <w:t>9</w:t>
            </w:r>
            <w:r>
              <w:rPr>
                <w:noProof/>
                <w:webHidden/>
              </w:rPr>
              <w:fldChar w:fldCharType="end"/>
            </w:r>
          </w:hyperlink>
        </w:p>
        <w:p w14:paraId="5CC66F58" w14:textId="0AE58C8B"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40" w:history="1">
            <w:r w:rsidRPr="00BA36E7">
              <w:rPr>
                <w:rStyle w:val="Hyperlink"/>
                <w:noProof/>
              </w:rPr>
              <w:t>Future Work</w:t>
            </w:r>
            <w:r>
              <w:rPr>
                <w:noProof/>
                <w:webHidden/>
              </w:rPr>
              <w:tab/>
            </w:r>
            <w:r>
              <w:rPr>
                <w:noProof/>
                <w:webHidden/>
              </w:rPr>
              <w:fldChar w:fldCharType="begin"/>
            </w:r>
            <w:r>
              <w:rPr>
                <w:noProof/>
                <w:webHidden/>
              </w:rPr>
              <w:instrText xml:space="preserve"> PAGEREF _Toc134436540 \h </w:instrText>
            </w:r>
            <w:r>
              <w:rPr>
                <w:noProof/>
                <w:webHidden/>
              </w:rPr>
            </w:r>
            <w:r>
              <w:rPr>
                <w:noProof/>
                <w:webHidden/>
              </w:rPr>
              <w:fldChar w:fldCharType="separate"/>
            </w:r>
            <w:r>
              <w:rPr>
                <w:noProof/>
                <w:webHidden/>
              </w:rPr>
              <w:t>11</w:t>
            </w:r>
            <w:r>
              <w:rPr>
                <w:noProof/>
                <w:webHidden/>
              </w:rPr>
              <w:fldChar w:fldCharType="end"/>
            </w:r>
          </w:hyperlink>
        </w:p>
        <w:p w14:paraId="43AA69D8" w14:textId="0AF7D720" w:rsidR="00D37531" w:rsidRDefault="00D37531">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4436541" w:history="1">
            <w:r w:rsidRPr="00BA36E7">
              <w:rPr>
                <w:rStyle w:val="Hyperlink"/>
                <w:noProof/>
              </w:rPr>
              <w:t>System Design</w:t>
            </w:r>
            <w:r>
              <w:rPr>
                <w:noProof/>
                <w:webHidden/>
              </w:rPr>
              <w:tab/>
            </w:r>
            <w:r>
              <w:rPr>
                <w:noProof/>
                <w:webHidden/>
              </w:rPr>
              <w:fldChar w:fldCharType="begin"/>
            </w:r>
            <w:r>
              <w:rPr>
                <w:noProof/>
                <w:webHidden/>
              </w:rPr>
              <w:instrText xml:space="preserve"> PAGEREF _Toc134436541 \h </w:instrText>
            </w:r>
            <w:r>
              <w:rPr>
                <w:noProof/>
                <w:webHidden/>
              </w:rPr>
            </w:r>
            <w:r>
              <w:rPr>
                <w:noProof/>
                <w:webHidden/>
              </w:rPr>
              <w:fldChar w:fldCharType="separate"/>
            </w:r>
            <w:r>
              <w:rPr>
                <w:noProof/>
                <w:webHidden/>
              </w:rPr>
              <w:t>13</w:t>
            </w:r>
            <w:r>
              <w:rPr>
                <w:noProof/>
                <w:webHidden/>
              </w:rPr>
              <w:fldChar w:fldCharType="end"/>
            </w:r>
          </w:hyperlink>
        </w:p>
        <w:p w14:paraId="7BAB6C5D" w14:textId="3A9401FC"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42" w:history="1">
            <w:r w:rsidRPr="00BA36E7">
              <w:rPr>
                <w:rStyle w:val="Hyperlink"/>
                <w:noProof/>
              </w:rPr>
              <w:t>Infrastructure</w:t>
            </w:r>
            <w:r>
              <w:rPr>
                <w:noProof/>
                <w:webHidden/>
              </w:rPr>
              <w:tab/>
            </w:r>
            <w:r>
              <w:rPr>
                <w:noProof/>
                <w:webHidden/>
              </w:rPr>
              <w:fldChar w:fldCharType="begin"/>
            </w:r>
            <w:r>
              <w:rPr>
                <w:noProof/>
                <w:webHidden/>
              </w:rPr>
              <w:instrText xml:space="preserve"> PAGEREF _Toc134436542 \h </w:instrText>
            </w:r>
            <w:r>
              <w:rPr>
                <w:noProof/>
                <w:webHidden/>
              </w:rPr>
            </w:r>
            <w:r>
              <w:rPr>
                <w:noProof/>
                <w:webHidden/>
              </w:rPr>
              <w:fldChar w:fldCharType="separate"/>
            </w:r>
            <w:r>
              <w:rPr>
                <w:noProof/>
                <w:webHidden/>
              </w:rPr>
              <w:t>13</w:t>
            </w:r>
            <w:r>
              <w:rPr>
                <w:noProof/>
                <w:webHidden/>
              </w:rPr>
              <w:fldChar w:fldCharType="end"/>
            </w:r>
          </w:hyperlink>
        </w:p>
        <w:p w14:paraId="7A693760" w14:textId="0B270614"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43" w:history="1">
            <w:r w:rsidRPr="00BA36E7">
              <w:rPr>
                <w:rStyle w:val="Hyperlink"/>
                <w:noProof/>
              </w:rPr>
              <w:t>Database</w:t>
            </w:r>
            <w:r>
              <w:rPr>
                <w:noProof/>
                <w:webHidden/>
              </w:rPr>
              <w:tab/>
            </w:r>
            <w:r>
              <w:rPr>
                <w:noProof/>
                <w:webHidden/>
              </w:rPr>
              <w:fldChar w:fldCharType="begin"/>
            </w:r>
            <w:r>
              <w:rPr>
                <w:noProof/>
                <w:webHidden/>
              </w:rPr>
              <w:instrText xml:space="preserve"> PAGEREF _Toc134436543 \h </w:instrText>
            </w:r>
            <w:r>
              <w:rPr>
                <w:noProof/>
                <w:webHidden/>
              </w:rPr>
            </w:r>
            <w:r>
              <w:rPr>
                <w:noProof/>
                <w:webHidden/>
              </w:rPr>
              <w:fldChar w:fldCharType="separate"/>
            </w:r>
            <w:r>
              <w:rPr>
                <w:noProof/>
                <w:webHidden/>
              </w:rPr>
              <w:t>15</w:t>
            </w:r>
            <w:r>
              <w:rPr>
                <w:noProof/>
                <w:webHidden/>
              </w:rPr>
              <w:fldChar w:fldCharType="end"/>
            </w:r>
          </w:hyperlink>
        </w:p>
        <w:p w14:paraId="317E4700" w14:textId="4A643BC8"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44" w:history="1">
            <w:r w:rsidRPr="00BA36E7">
              <w:rPr>
                <w:rStyle w:val="Hyperlink"/>
                <w:noProof/>
              </w:rPr>
              <w:t>Elasticsearch</w:t>
            </w:r>
            <w:r>
              <w:rPr>
                <w:noProof/>
                <w:webHidden/>
              </w:rPr>
              <w:tab/>
            </w:r>
            <w:r>
              <w:rPr>
                <w:noProof/>
                <w:webHidden/>
              </w:rPr>
              <w:fldChar w:fldCharType="begin"/>
            </w:r>
            <w:r>
              <w:rPr>
                <w:noProof/>
                <w:webHidden/>
              </w:rPr>
              <w:instrText xml:space="preserve"> PAGEREF _Toc134436544 \h </w:instrText>
            </w:r>
            <w:r>
              <w:rPr>
                <w:noProof/>
                <w:webHidden/>
              </w:rPr>
            </w:r>
            <w:r>
              <w:rPr>
                <w:noProof/>
                <w:webHidden/>
              </w:rPr>
              <w:fldChar w:fldCharType="separate"/>
            </w:r>
            <w:r>
              <w:rPr>
                <w:noProof/>
                <w:webHidden/>
              </w:rPr>
              <w:t>16</w:t>
            </w:r>
            <w:r>
              <w:rPr>
                <w:noProof/>
                <w:webHidden/>
              </w:rPr>
              <w:fldChar w:fldCharType="end"/>
            </w:r>
          </w:hyperlink>
        </w:p>
        <w:p w14:paraId="54769ED8" w14:textId="3471838D"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45" w:history="1">
            <w:r w:rsidRPr="00BA36E7">
              <w:rPr>
                <w:rStyle w:val="Hyperlink"/>
                <w:noProof/>
              </w:rPr>
              <w:t>Semantic Search</w:t>
            </w:r>
            <w:r>
              <w:rPr>
                <w:noProof/>
                <w:webHidden/>
              </w:rPr>
              <w:tab/>
            </w:r>
            <w:r>
              <w:rPr>
                <w:noProof/>
                <w:webHidden/>
              </w:rPr>
              <w:fldChar w:fldCharType="begin"/>
            </w:r>
            <w:r>
              <w:rPr>
                <w:noProof/>
                <w:webHidden/>
              </w:rPr>
              <w:instrText xml:space="preserve"> PAGEREF _Toc134436545 \h </w:instrText>
            </w:r>
            <w:r>
              <w:rPr>
                <w:noProof/>
                <w:webHidden/>
              </w:rPr>
            </w:r>
            <w:r>
              <w:rPr>
                <w:noProof/>
                <w:webHidden/>
              </w:rPr>
              <w:fldChar w:fldCharType="separate"/>
            </w:r>
            <w:r>
              <w:rPr>
                <w:noProof/>
                <w:webHidden/>
              </w:rPr>
              <w:t>18</w:t>
            </w:r>
            <w:r>
              <w:rPr>
                <w:noProof/>
                <w:webHidden/>
              </w:rPr>
              <w:fldChar w:fldCharType="end"/>
            </w:r>
          </w:hyperlink>
        </w:p>
        <w:p w14:paraId="65B8A81F" w14:textId="716B3D90"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46" w:history="1">
            <w:r w:rsidRPr="00BA36E7">
              <w:rPr>
                <w:rStyle w:val="Hyperlink"/>
                <w:noProof/>
              </w:rPr>
              <w:t>API</w:t>
            </w:r>
            <w:r>
              <w:rPr>
                <w:noProof/>
                <w:webHidden/>
              </w:rPr>
              <w:tab/>
            </w:r>
            <w:r>
              <w:rPr>
                <w:noProof/>
                <w:webHidden/>
              </w:rPr>
              <w:fldChar w:fldCharType="begin"/>
            </w:r>
            <w:r>
              <w:rPr>
                <w:noProof/>
                <w:webHidden/>
              </w:rPr>
              <w:instrText xml:space="preserve"> PAGEREF _Toc134436546 \h </w:instrText>
            </w:r>
            <w:r>
              <w:rPr>
                <w:noProof/>
                <w:webHidden/>
              </w:rPr>
            </w:r>
            <w:r>
              <w:rPr>
                <w:noProof/>
                <w:webHidden/>
              </w:rPr>
              <w:fldChar w:fldCharType="separate"/>
            </w:r>
            <w:r>
              <w:rPr>
                <w:noProof/>
                <w:webHidden/>
              </w:rPr>
              <w:t>19</w:t>
            </w:r>
            <w:r>
              <w:rPr>
                <w:noProof/>
                <w:webHidden/>
              </w:rPr>
              <w:fldChar w:fldCharType="end"/>
            </w:r>
          </w:hyperlink>
        </w:p>
        <w:p w14:paraId="78169D6D" w14:textId="016DFF97"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47" w:history="1">
            <w:r w:rsidRPr="00BA36E7">
              <w:rPr>
                <w:rStyle w:val="Hyperlink"/>
                <w:noProof/>
              </w:rPr>
              <w:t>Front End</w:t>
            </w:r>
            <w:r>
              <w:rPr>
                <w:noProof/>
                <w:webHidden/>
              </w:rPr>
              <w:tab/>
            </w:r>
            <w:r>
              <w:rPr>
                <w:noProof/>
                <w:webHidden/>
              </w:rPr>
              <w:fldChar w:fldCharType="begin"/>
            </w:r>
            <w:r>
              <w:rPr>
                <w:noProof/>
                <w:webHidden/>
              </w:rPr>
              <w:instrText xml:space="preserve"> PAGEREF _Toc134436547 \h </w:instrText>
            </w:r>
            <w:r>
              <w:rPr>
                <w:noProof/>
                <w:webHidden/>
              </w:rPr>
            </w:r>
            <w:r>
              <w:rPr>
                <w:noProof/>
                <w:webHidden/>
              </w:rPr>
              <w:fldChar w:fldCharType="separate"/>
            </w:r>
            <w:r>
              <w:rPr>
                <w:noProof/>
                <w:webHidden/>
              </w:rPr>
              <w:t>20</w:t>
            </w:r>
            <w:r>
              <w:rPr>
                <w:noProof/>
                <w:webHidden/>
              </w:rPr>
              <w:fldChar w:fldCharType="end"/>
            </w:r>
          </w:hyperlink>
        </w:p>
        <w:p w14:paraId="16A25B95" w14:textId="2A78F880"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48" w:history="1">
            <w:r w:rsidRPr="00BA36E7">
              <w:rPr>
                <w:rStyle w:val="Hyperlink"/>
                <w:noProof/>
              </w:rPr>
              <w:t>Sub Section Comparison</w:t>
            </w:r>
            <w:r>
              <w:rPr>
                <w:noProof/>
                <w:webHidden/>
              </w:rPr>
              <w:tab/>
            </w:r>
            <w:r>
              <w:rPr>
                <w:noProof/>
                <w:webHidden/>
              </w:rPr>
              <w:fldChar w:fldCharType="begin"/>
            </w:r>
            <w:r>
              <w:rPr>
                <w:noProof/>
                <w:webHidden/>
              </w:rPr>
              <w:instrText xml:space="preserve"> PAGEREF _Toc134436548 \h </w:instrText>
            </w:r>
            <w:r>
              <w:rPr>
                <w:noProof/>
                <w:webHidden/>
              </w:rPr>
            </w:r>
            <w:r>
              <w:rPr>
                <w:noProof/>
                <w:webHidden/>
              </w:rPr>
              <w:fldChar w:fldCharType="separate"/>
            </w:r>
            <w:r>
              <w:rPr>
                <w:noProof/>
                <w:webHidden/>
              </w:rPr>
              <w:t>20</w:t>
            </w:r>
            <w:r>
              <w:rPr>
                <w:noProof/>
                <w:webHidden/>
              </w:rPr>
              <w:fldChar w:fldCharType="end"/>
            </w:r>
          </w:hyperlink>
        </w:p>
        <w:p w14:paraId="6DA015B4" w14:textId="35229F76"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49" w:history="1">
            <w:r w:rsidRPr="00BA36E7">
              <w:rPr>
                <w:rStyle w:val="Hyperlink"/>
                <w:noProof/>
              </w:rPr>
              <w:t>OpenFDA vs DailyMed</w:t>
            </w:r>
            <w:r>
              <w:rPr>
                <w:noProof/>
                <w:webHidden/>
              </w:rPr>
              <w:tab/>
            </w:r>
            <w:r>
              <w:rPr>
                <w:noProof/>
                <w:webHidden/>
              </w:rPr>
              <w:fldChar w:fldCharType="begin"/>
            </w:r>
            <w:r>
              <w:rPr>
                <w:noProof/>
                <w:webHidden/>
              </w:rPr>
              <w:instrText xml:space="preserve"> PAGEREF _Toc134436549 \h </w:instrText>
            </w:r>
            <w:r>
              <w:rPr>
                <w:noProof/>
                <w:webHidden/>
              </w:rPr>
            </w:r>
            <w:r>
              <w:rPr>
                <w:noProof/>
                <w:webHidden/>
              </w:rPr>
              <w:fldChar w:fldCharType="separate"/>
            </w:r>
            <w:r>
              <w:rPr>
                <w:noProof/>
                <w:webHidden/>
              </w:rPr>
              <w:t>22</w:t>
            </w:r>
            <w:r>
              <w:rPr>
                <w:noProof/>
                <w:webHidden/>
              </w:rPr>
              <w:fldChar w:fldCharType="end"/>
            </w:r>
          </w:hyperlink>
        </w:p>
        <w:p w14:paraId="316D8B89" w14:textId="707D39C7"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50" w:history="1">
            <w:r w:rsidRPr="00BA36E7">
              <w:rPr>
                <w:rStyle w:val="Hyperlink"/>
                <w:noProof/>
              </w:rPr>
              <w:t>Label Scraping/Parsing</w:t>
            </w:r>
            <w:r>
              <w:rPr>
                <w:noProof/>
                <w:webHidden/>
              </w:rPr>
              <w:tab/>
            </w:r>
            <w:r>
              <w:rPr>
                <w:noProof/>
                <w:webHidden/>
              </w:rPr>
              <w:fldChar w:fldCharType="begin"/>
            </w:r>
            <w:r>
              <w:rPr>
                <w:noProof/>
                <w:webHidden/>
              </w:rPr>
              <w:instrText xml:space="preserve"> PAGEREF _Toc134436550 \h </w:instrText>
            </w:r>
            <w:r>
              <w:rPr>
                <w:noProof/>
                <w:webHidden/>
              </w:rPr>
            </w:r>
            <w:r>
              <w:rPr>
                <w:noProof/>
                <w:webHidden/>
              </w:rPr>
              <w:fldChar w:fldCharType="separate"/>
            </w:r>
            <w:r>
              <w:rPr>
                <w:noProof/>
                <w:webHidden/>
              </w:rPr>
              <w:t>22</w:t>
            </w:r>
            <w:r>
              <w:rPr>
                <w:noProof/>
                <w:webHidden/>
              </w:rPr>
              <w:fldChar w:fldCharType="end"/>
            </w:r>
          </w:hyperlink>
        </w:p>
        <w:p w14:paraId="528EC509" w14:textId="1AE34364"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51" w:history="1">
            <w:r w:rsidRPr="00BA36E7">
              <w:rPr>
                <w:rStyle w:val="Hyperlink"/>
                <w:noProof/>
              </w:rPr>
              <w:t>User Experience (UX)</w:t>
            </w:r>
            <w:r>
              <w:rPr>
                <w:noProof/>
                <w:webHidden/>
              </w:rPr>
              <w:tab/>
            </w:r>
            <w:r>
              <w:rPr>
                <w:noProof/>
                <w:webHidden/>
              </w:rPr>
              <w:fldChar w:fldCharType="begin"/>
            </w:r>
            <w:r>
              <w:rPr>
                <w:noProof/>
                <w:webHidden/>
              </w:rPr>
              <w:instrText xml:space="preserve"> PAGEREF _Toc134436551 \h </w:instrText>
            </w:r>
            <w:r>
              <w:rPr>
                <w:noProof/>
                <w:webHidden/>
              </w:rPr>
            </w:r>
            <w:r>
              <w:rPr>
                <w:noProof/>
                <w:webHidden/>
              </w:rPr>
              <w:fldChar w:fldCharType="separate"/>
            </w:r>
            <w:r>
              <w:rPr>
                <w:noProof/>
                <w:webHidden/>
              </w:rPr>
              <w:t>25</w:t>
            </w:r>
            <w:r>
              <w:rPr>
                <w:noProof/>
                <w:webHidden/>
              </w:rPr>
              <w:fldChar w:fldCharType="end"/>
            </w:r>
          </w:hyperlink>
        </w:p>
        <w:p w14:paraId="4A29C1EF" w14:textId="2AFFEA48" w:rsidR="00D37531" w:rsidRDefault="00D37531">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4436552" w:history="1">
            <w:r w:rsidRPr="00BA36E7">
              <w:rPr>
                <w:rStyle w:val="Hyperlink"/>
                <w:noProof/>
              </w:rPr>
              <w:t>Tests</w:t>
            </w:r>
            <w:r>
              <w:rPr>
                <w:noProof/>
                <w:webHidden/>
              </w:rPr>
              <w:tab/>
            </w:r>
            <w:r>
              <w:rPr>
                <w:noProof/>
                <w:webHidden/>
              </w:rPr>
              <w:fldChar w:fldCharType="begin"/>
            </w:r>
            <w:r>
              <w:rPr>
                <w:noProof/>
                <w:webHidden/>
              </w:rPr>
              <w:instrText xml:space="preserve"> PAGEREF _Toc134436552 \h </w:instrText>
            </w:r>
            <w:r>
              <w:rPr>
                <w:noProof/>
                <w:webHidden/>
              </w:rPr>
            </w:r>
            <w:r>
              <w:rPr>
                <w:noProof/>
                <w:webHidden/>
              </w:rPr>
              <w:fldChar w:fldCharType="separate"/>
            </w:r>
            <w:r>
              <w:rPr>
                <w:noProof/>
                <w:webHidden/>
              </w:rPr>
              <w:t>28</w:t>
            </w:r>
            <w:r>
              <w:rPr>
                <w:noProof/>
                <w:webHidden/>
              </w:rPr>
              <w:fldChar w:fldCharType="end"/>
            </w:r>
          </w:hyperlink>
        </w:p>
        <w:p w14:paraId="3F01DB98" w14:textId="35519035" w:rsidR="00D37531" w:rsidRDefault="00D37531">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4436553" w:history="1">
            <w:r w:rsidRPr="00BA36E7">
              <w:rPr>
                <w:rStyle w:val="Hyperlink"/>
                <w:noProof/>
              </w:rPr>
              <w:t>Development Process &amp; Lessons Learned</w:t>
            </w:r>
            <w:r>
              <w:rPr>
                <w:noProof/>
                <w:webHidden/>
              </w:rPr>
              <w:tab/>
            </w:r>
            <w:r>
              <w:rPr>
                <w:noProof/>
                <w:webHidden/>
              </w:rPr>
              <w:fldChar w:fldCharType="begin"/>
            </w:r>
            <w:r>
              <w:rPr>
                <w:noProof/>
                <w:webHidden/>
              </w:rPr>
              <w:instrText xml:space="preserve"> PAGEREF _Toc134436553 \h </w:instrText>
            </w:r>
            <w:r>
              <w:rPr>
                <w:noProof/>
                <w:webHidden/>
              </w:rPr>
            </w:r>
            <w:r>
              <w:rPr>
                <w:noProof/>
                <w:webHidden/>
              </w:rPr>
              <w:fldChar w:fldCharType="separate"/>
            </w:r>
            <w:r>
              <w:rPr>
                <w:noProof/>
                <w:webHidden/>
              </w:rPr>
              <w:t>28</w:t>
            </w:r>
            <w:r>
              <w:rPr>
                <w:noProof/>
                <w:webHidden/>
              </w:rPr>
              <w:fldChar w:fldCharType="end"/>
            </w:r>
          </w:hyperlink>
        </w:p>
        <w:p w14:paraId="45523407" w14:textId="150D1549" w:rsidR="00D37531" w:rsidRDefault="00D37531">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34436554" w:history="1">
            <w:r w:rsidRPr="00BA36E7">
              <w:rPr>
                <w:rStyle w:val="Hyperlink"/>
                <w:noProof/>
              </w:rPr>
              <w:t>Technologies Used</w:t>
            </w:r>
            <w:r>
              <w:rPr>
                <w:noProof/>
                <w:webHidden/>
              </w:rPr>
              <w:tab/>
            </w:r>
            <w:r>
              <w:rPr>
                <w:noProof/>
                <w:webHidden/>
              </w:rPr>
              <w:fldChar w:fldCharType="begin"/>
            </w:r>
            <w:r>
              <w:rPr>
                <w:noProof/>
                <w:webHidden/>
              </w:rPr>
              <w:instrText xml:space="preserve"> PAGEREF _Toc134436554 \h </w:instrText>
            </w:r>
            <w:r>
              <w:rPr>
                <w:noProof/>
                <w:webHidden/>
              </w:rPr>
            </w:r>
            <w:r>
              <w:rPr>
                <w:noProof/>
                <w:webHidden/>
              </w:rPr>
              <w:fldChar w:fldCharType="separate"/>
            </w:r>
            <w:r>
              <w:rPr>
                <w:noProof/>
                <w:webHidden/>
              </w:rPr>
              <w:t>30</w:t>
            </w:r>
            <w:r>
              <w:rPr>
                <w:noProof/>
                <w:webHidden/>
              </w:rPr>
              <w:fldChar w:fldCharType="end"/>
            </w:r>
          </w:hyperlink>
        </w:p>
        <w:p w14:paraId="7DA2DA43" w14:textId="34D5B3EF" w:rsidR="00D37531" w:rsidRDefault="00D37531">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4436555" w:history="1">
            <w:r w:rsidRPr="00BA36E7">
              <w:rPr>
                <w:rStyle w:val="Hyperlink"/>
                <w:noProof/>
              </w:rPr>
              <w:t>Appendix A: Reqs</w:t>
            </w:r>
            <w:r>
              <w:rPr>
                <w:noProof/>
                <w:webHidden/>
              </w:rPr>
              <w:tab/>
            </w:r>
            <w:r>
              <w:rPr>
                <w:noProof/>
                <w:webHidden/>
              </w:rPr>
              <w:fldChar w:fldCharType="begin"/>
            </w:r>
            <w:r>
              <w:rPr>
                <w:noProof/>
                <w:webHidden/>
              </w:rPr>
              <w:instrText xml:space="preserve"> PAGEREF _Toc134436555 \h </w:instrText>
            </w:r>
            <w:r>
              <w:rPr>
                <w:noProof/>
                <w:webHidden/>
              </w:rPr>
            </w:r>
            <w:r>
              <w:rPr>
                <w:noProof/>
                <w:webHidden/>
              </w:rPr>
              <w:fldChar w:fldCharType="separate"/>
            </w:r>
            <w:r>
              <w:rPr>
                <w:noProof/>
                <w:webHidden/>
              </w:rPr>
              <w:t>32</w:t>
            </w:r>
            <w:r>
              <w:rPr>
                <w:noProof/>
                <w:webHidden/>
              </w:rPr>
              <w:fldChar w:fldCharType="end"/>
            </w:r>
          </w:hyperlink>
        </w:p>
        <w:p w14:paraId="6B9C47DB" w14:textId="5C850786" w:rsidR="00D37531" w:rsidRDefault="00D37531">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4436556" w:history="1">
            <w:r w:rsidRPr="00BA36E7">
              <w:rPr>
                <w:rStyle w:val="Hyperlink"/>
                <w:noProof/>
              </w:rPr>
              <w:t>Appendix B: Journal Publication Plans</w:t>
            </w:r>
            <w:r>
              <w:rPr>
                <w:noProof/>
                <w:webHidden/>
              </w:rPr>
              <w:tab/>
            </w:r>
            <w:r>
              <w:rPr>
                <w:noProof/>
                <w:webHidden/>
              </w:rPr>
              <w:fldChar w:fldCharType="begin"/>
            </w:r>
            <w:r>
              <w:rPr>
                <w:noProof/>
                <w:webHidden/>
              </w:rPr>
              <w:instrText xml:space="preserve"> PAGEREF _Toc134436556 \h </w:instrText>
            </w:r>
            <w:r>
              <w:rPr>
                <w:noProof/>
                <w:webHidden/>
              </w:rPr>
            </w:r>
            <w:r>
              <w:rPr>
                <w:noProof/>
                <w:webHidden/>
              </w:rPr>
              <w:fldChar w:fldCharType="separate"/>
            </w:r>
            <w:r>
              <w:rPr>
                <w:noProof/>
                <w:webHidden/>
              </w:rPr>
              <w:t>38</w:t>
            </w:r>
            <w:r>
              <w:rPr>
                <w:noProof/>
                <w:webHidden/>
              </w:rPr>
              <w:fldChar w:fldCharType="end"/>
            </w:r>
          </w:hyperlink>
        </w:p>
        <w:p w14:paraId="657D7ECA" w14:textId="1F946D44" w:rsidR="00D37531" w:rsidRDefault="00D37531">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4436557" w:history="1">
            <w:r w:rsidRPr="00BA36E7">
              <w:rPr>
                <w:rStyle w:val="Hyperlink"/>
                <w:noProof/>
              </w:rPr>
              <w:t>Appendix C: Team Strategy and Dynamics</w:t>
            </w:r>
            <w:r>
              <w:rPr>
                <w:noProof/>
                <w:webHidden/>
              </w:rPr>
              <w:tab/>
            </w:r>
            <w:r>
              <w:rPr>
                <w:noProof/>
                <w:webHidden/>
              </w:rPr>
              <w:fldChar w:fldCharType="begin"/>
            </w:r>
            <w:r>
              <w:rPr>
                <w:noProof/>
                <w:webHidden/>
              </w:rPr>
              <w:instrText xml:space="preserve"> PAGEREF _Toc134436557 \h </w:instrText>
            </w:r>
            <w:r>
              <w:rPr>
                <w:noProof/>
                <w:webHidden/>
              </w:rPr>
            </w:r>
            <w:r>
              <w:rPr>
                <w:noProof/>
                <w:webHidden/>
              </w:rPr>
              <w:fldChar w:fldCharType="separate"/>
            </w:r>
            <w:r>
              <w:rPr>
                <w:noProof/>
                <w:webHidden/>
              </w:rPr>
              <w:t>40</w:t>
            </w:r>
            <w:r>
              <w:rPr>
                <w:noProof/>
                <w:webHidden/>
              </w:rPr>
              <w:fldChar w:fldCharType="end"/>
            </w:r>
          </w:hyperlink>
        </w:p>
        <w:p w14:paraId="1A75EA52" w14:textId="6BF2658E" w:rsidR="00D37531" w:rsidRDefault="00D37531">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4436558" w:history="1">
            <w:r w:rsidRPr="00BA36E7">
              <w:rPr>
                <w:rStyle w:val="Hyperlink"/>
                <w:noProof/>
              </w:rPr>
              <w:t>Appendix D: Team Contract</w:t>
            </w:r>
            <w:r>
              <w:rPr>
                <w:noProof/>
                <w:webHidden/>
              </w:rPr>
              <w:tab/>
            </w:r>
            <w:r>
              <w:rPr>
                <w:noProof/>
                <w:webHidden/>
              </w:rPr>
              <w:fldChar w:fldCharType="begin"/>
            </w:r>
            <w:r>
              <w:rPr>
                <w:noProof/>
                <w:webHidden/>
              </w:rPr>
              <w:instrText xml:space="preserve"> PAGEREF _Toc134436558 \h </w:instrText>
            </w:r>
            <w:r>
              <w:rPr>
                <w:noProof/>
                <w:webHidden/>
              </w:rPr>
            </w:r>
            <w:r>
              <w:rPr>
                <w:noProof/>
                <w:webHidden/>
              </w:rPr>
              <w:fldChar w:fldCharType="separate"/>
            </w:r>
            <w:r>
              <w:rPr>
                <w:noProof/>
                <w:webHidden/>
              </w:rPr>
              <w:t>40</w:t>
            </w:r>
            <w:r>
              <w:rPr>
                <w:noProof/>
                <w:webHidden/>
              </w:rPr>
              <w:fldChar w:fldCharType="end"/>
            </w:r>
          </w:hyperlink>
        </w:p>
        <w:p w14:paraId="38AB0496" w14:textId="2A2C203E" w:rsidR="00D37531" w:rsidRDefault="00D37531">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4436559" w:history="1">
            <w:r w:rsidRPr="00BA36E7">
              <w:rPr>
                <w:rStyle w:val="Hyperlink"/>
                <w:noProof/>
              </w:rPr>
              <w:t>Appendix E: Country Overview and Selection Process</w:t>
            </w:r>
            <w:r>
              <w:rPr>
                <w:noProof/>
                <w:webHidden/>
              </w:rPr>
              <w:tab/>
            </w:r>
            <w:r>
              <w:rPr>
                <w:noProof/>
                <w:webHidden/>
              </w:rPr>
              <w:fldChar w:fldCharType="begin"/>
            </w:r>
            <w:r>
              <w:rPr>
                <w:noProof/>
                <w:webHidden/>
              </w:rPr>
              <w:instrText xml:space="preserve"> PAGEREF _Toc134436559 \h </w:instrText>
            </w:r>
            <w:r>
              <w:rPr>
                <w:noProof/>
                <w:webHidden/>
              </w:rPr>
            </w:r>
            <w:r>
              <w:rPr>
                <w:noProof/>
                <w:webHidden/>
              </w:rPr>
              <w:fldChar w:fldCharType="separate"/>
            </w:r>
            <w:r>
              <w:rPr>
                <w:noProof/>
                <w:webHidden/>
              </w:rPr>
              <w:t>40</w:t>
            </w:r>
            <w:r>
              <w:rPr>
                <w:noProof/>
                <w:webHidden/>
              </w:rPr>
              <w:fldChar w:fldCharType="end"/>
            </w:r>
          </w:hyperlink>
        </w:p>
        <w:p w14:paraId="13DBBC32" w14:textId="390CCBAB" w:rsidR="00D37531" w:rsidRDefault="00D37531">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34436560" w:history="1">
            <w:r w:rsidRPr="00BA36E7">
              <w:rPr>
                <w:rStyle w:val="Hyperlink"/>
                <w:noProof/>
              </w:rPr>
              <w:t>Appendix F: Initial Requirement List</w:t>
            </w:r>
            <w:r>
              <w:rPr>
                <w:noProof/>
                <w:webHidden/>
              </w:rPr>
              <w:tab/>
            </w:r>
            <w:r>
              <w:rPr>
                <w:noProof/>
                <w:webHidden/>
              </w:rPr>
              <w:fldChar w:fldCharType="begin"/>
            </w:r>
            <w:r>
              <w:rPr>
                <w:noProof/>
                <w:webHidden/>
              </w:rPr>
              <w:instrText xml:space="preserve"> PAGEREF _Toc134436560 \h </w:instrText>
            </w:r>
            <w:r>
              <w:rPr>
                <w:noProof/>
                <w:webHidden/>
              </w:rPr>
            </w:r>
            <w:r>
              <w:rPr>
                <w:noProof/>
                <w:webHidden/>
              </w:rPr>
              <w:fldChar w:fldCharType="separate"/>
            </w:r>
            <w:r>
              <w:rPr>
                <w:noProof/>
                <w:webHidden/>
              </w:rPr>
              <w:t>48</w:t>
            </w:r>
            <w:r>
              <w:rPr>
                <w:noProof/>
                <w:webHidden/>
              </w:rPr>
              <w:fldChar w:fldCharType="end"/>
            </w:r>
          </w:hyperlink>
        </w:p>
        <w:p w14:paraId="6FCF8B80" w14:textId="642F62E0" w:rsidR="00D37531" w:rsidRDefault="00D37531">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34436561" w:history="1">
            <w:r w:rsidRPr="00BA36E7">
              <w:rPr>
                <w:rStyle w:val="Hyperlink"/>
                <w:noProof/>
              </w:rPr>
              <w:t>Appendix G : Important Links</w:t>
            </w:r>
            <w:r>
              <w:rPr>
                <w:noProof/>
                <w:webHidden/>
              </w:rPr>
              <w:tab/>
            </w:r>
            <w:r>
              <w:rPr>
                <w:noProof/>
                <w:webHidden/>
              </w:rPr>
              <w:fldChar w:fldCharType="begin"/>
            </w:r>
            <w:r>
              <w:rPr>
                <w:noProof/>
                <w:webHidden/>
              </w:rPr>
              <w:instrText xml:space="preserve"> PAGEREF _Toc134436561 \h </w:instrText>
            </w:r>
            <w:r>
              <w:rPr>
                <w:noProof/>
                <w:webHidden/>
              </w:rPr>
            </w:r>
            <w:r>
              <w:rPr>
                <w:noProof/>
                <w:webHidden/>
              </w:rPr>
              <w:fldChar w:fldCharType="separate"/>
            </w:r>
            <w:r>
              <w:rPr>
                <w:noProof/>
                <w:webHidden/>
              </w:rPr>
              <w:t>57</w:t>
            </w:r>
            <w:r>
              <w:rPr>
                <w:noProof/>
                <w:webHidden/>
              </w:rPr>
              <w:fldChar w:fldCharType="end"/>
            </w:r>
          </w:hyperlink>
        </w:p>
        <w:p w14:paraId="0000004D" w14:textId="08279654" w:rsidR="00D93C2D" w:rsidRDefault="00000000">
          <w:pPr>
            <w:widowControl w:val="0"/>
            <w:tabs>
              <w:tab w:val="right" w:pos="12000"/>
            </w:tabs>
            <w:spacing w:before="60"/>
            <w:rPr>
              <w:rFonts w:ascii="Arial" w:eastAsia="Arial" w:hAnsi="Arial" w:cs="Arial"/>
              <w:b/>
              <w:color w:val="000000"/>
              <w:sz w:val="22"/>
              <w:szCs w:val="22"/>
            </w:rPr>
          </w:pPr>
          <w:r>
            <w:fldChar w:fldCharType="end"/>
          </w:r>
        </w:p>
      </w:sdtContent>
    </w:sdt>
    <w:p w14:paraId="0000004E" w14:textId="7A9516B9" w:rsidR="00D93C2D" w:rsidRDefault="00D93C2D">
      <w:pPr>
        <w:jc w:val="both"/>
        <w:rPr>
          <w:rFonts w:ascii="Arial" w:eastAsia="Arial" w:hAnsi="Arial" w:cs="Arial"/>
        </w:rPr>
      </w:pPr>
    </w:p>
    <w:p w14:paraId="0000004F" w14:textId="07178F8F" w:rsidR="00D93C2D" w:rsidRDefault="00D93C2D">
      <w:pPr>
        <w:jc w:val="both"/>
        <w:rPr>
          <w:rFonts w:ascii="Arial" w:eastAsia="Arial" w:hAnsi="Arial" w:cs="Arial"/>
        </w:rPr>
      </w:pPr>
    </w:p>
    <w:p w14:paraId="00000054" w14:textId="55659111" w:rsidR="00D93C2D" w:rsidRDefault="00000000">
      <w:pPr>
        <w:pStyle w:val="Heading2"/>
        <w:spacing w:line="360" w:lineRule="auto"/>
        <w:jc w:val="center"/>
      </w:pPr>
      <w:bookmarkStart w:id="0" w:name="_heading=h.qa6bqpxkejk" w:colFirst="0" w:colLast="0"/>
      <w:bookmarkStart w:id="1" w:name="_heading=h.23y0tcrkujcs" w:colFirst="0" w:colLast="0"/>
      <w:bookmarkStart w:id="2" w:name="_heading=h.xnxd52qqjbn4" w:colFirst="0" w:colLast="0"/>
      <w:bookmarkStart w:id="3" w:name="_heading=h.gjdgxs" w:colFirst="0" w:colLast="0"/>
      <w:bookmarkStart w:id="4" w:name="_Toc134436534"/>
      <w:bookmarkEnd w:id="0"/>
      <w:bookmarkEnd w:id="1"/>
      <w:bookmarkEnd w:id="2"/>
      <w:bookmarkEnd w:id="3"/>
      <w:proofErr w:type="spellStart"/>
      <w:r>
        <w:rPr>
          <w:b/>
        </w:rPr>
        <w:lastRenderedPageBreak/>
        <w:t>SearchRx</w:t>
      </w:r>
      <w:proofErr w:type="spellEnd"/>
      <w:r>
        <w:rPr>
          <w:b/>
        </w:rPr>
        <w:t>: An International Drug Label Comparison Tool</w:t>
      </w:r>
      <w:bookmarkEnd w:id="4"/>
    </w:p>
    <w:p w14:paraId="00000055" w14:textId="77777777" w:rsidR="00D93C2D" w:rsidRDefault="00000000">
      <w:pPr>
        <w:pStyle w:val="Heading3"/>
        <w:spacing w:line="360" w:lineRule="auto"/>
      </w:pPr>
      <w:bookmarkStart w:id="5" w:name="_Toc134436535"/>
      <w:r>
        <w:t>Abstract</w:t>
      </w:r>
      <w:bookmarkEnd w:id="5"/>
    </w:p>
    <w:p w14:paraId="00000056" w14:textId="40A4F396" w:rsidR="00D93C2D" w:rsidRDefault="00000000">
      <w:pPr>
        <w:spacing w:line="360" w:lineRule="auto"/>
        <w:rPr>
          <w:rFonts w:ascii="Arial" w:eastAsia="Arial" w:hAnsi="Arial" w:cs="Arial"/>
        </w:rPr>
      </w:pPr>
      <w:proofErr w:type="spellStart"/>
      <w:r>
        <w:rPr>
          <w:rFonts w:ascii="Arial" w:eastAsia="Arial" w:hAnsi="Arial" w:cs="Arial"/>
        </w:rPr>
        <w:t>SearchRX</w:t>
      </w:r>
      <w:proofErr w:type="spellEnd"/>
      <w:r>
        <w:rPr>
          <w:rFonts w:ascii="Arial" w:eastAsia="Arial" w:hAnsi="Arial" w:cs="Arial"/>
        </w:rPr>
        <w:t xml:space="preserve"> is an open-source web application that provides search and comparison of pharmaceutical drug labels across multiple countries. It is the only existing application to allow users to search drug labels from more than three countries and includes all drug labels approved for human use in the US, EU, </w:t>
      </w:r>
      <w:r w:rsidR="00B4668A">
        <w:rPr>
          <w:rFonts w:ascii="Arial" w:eastAsia="Arial" w:hAnsi="Arial" w:cs="Arial"/>
        </w:rPr>
        <w:t>Australia,</w:t>
      </w:r>
      <w:r>
        <w:rPr>
          <w:rFonts w:ascii="Arial" w:eastAsia="Arial" w:hAnsi="Arial" w:cs="Arial"/>
        </w:rPr>
        <w:t xml:space="preserve"> and Canada. The application features search and comparison functions across individual label sections and uses vectors generated from an NLP model to provide predictive ‘semantic’ search. It also provides custom label upload so users can compare their own label to the existing database and faceted navigation, which lets users reduce their results with filters. </w:t>
      </w:r>
      <w:proofErr w:type="spellStart"/>
      <w:r>
        <w:rPr>
          <w:rFonts w:ascii="Arial" w:eastAsia="Arial" w:hAnsi="Arial" w:cs="Arial"/>
        </w:rPr>
        <w:t>SearchRx</w:t>
      </w:r>
      <w:proofErr w:type="spellEnd"/>
      <w:r>
        <w:rPr>
          <w:rFonts w:ascii="Arial" w:eastAsia="Arial" w:hAnsi="Arial" w:cs="Arial"/>
        </w:rPr>
        <w:t xml:space="preserve"> is primarily intended for researchers and pharmaceutical professionals but will also benefit patients and doctors. </w:t>
      </w:r>
    </w:p>
    <w:p w14:paraId="00000057" w14:textId="77777777" w:rsidR="00D93C2D" w:rsidRDefault="00D93C2D">
      <w:pPr>
        <w:spacing w:line="360" w:lineRule="auto"/>
        <w:rPr>
          <w:rFonts w:ascii="Arial" w:eastAsia="Arial" w:hAnsi="Arial" w:cs="Arial"/>
        </w:rPr>
      </w:pPr>
    </w:p>
    <w:p w14:paraId="00000058" w14:textId="77777777" w:rsidR="00D93C2D" w:rsidRDefault="00000000">
      <w:pPr>
        <w:spacing w:line="360" w:lineRule="auto"/>
        <w:rPr>
          <w:rFonts w:ascii="Arial" w:eastAsia="Arial" w:hAnsi="Arial" w:cs="Arial"/>
          <w:b/>
        </w:rPr>
      </w:pPr>
      <w:r>
        <w:rPr>
          <w:rFonts w:ascii="Arial" w:eastAsia="Arial" w:hAnsi="Arial" w:cs="Arial"/>
          <w:b/>
        </w:rPr>
        <w:t>Keywords: Drug Labels, FDA, EMA, TGA, International Pharmaceutical Regulations, Regulatory Transparency, Pharmaceutical Research, Medicine Error</w:t>
      </w:r>
    </w:p>
    <w:p w14:paraId="00000059" w14:textId="77777777" w:rsidR="00D93C2D" w:rsidRDefault="00000000">
      <w:pPr>
        <w:pStyle w:val="Heading3"/>
        <w:spacing w:line="360" w:lineRule="auto"/>
      </w:pPr>
      <w:bookmarkStart w:id="6" w:name="_Toc134436536"/>
      <w:r>
        <w:t>Introduction</w:t>
      </w:r>
      <w:bookmarkEnd w:id="6"/>
    </w:p>
    <w:p w14:paraId="0000005A" w14:textId="311554F5" w:rsidR="00D93C2D" w:rsidRDefault="002F3A96">
      <w:pPr>
        <w:spacing w:before="280" w:after="280" w:line="360" w:lineRule="auto"/>
        <w:rPr>
          <w:rFonts w:ascii="Arial" w:eastAsia="Arial" w:hAnsi="Arial" w:cs="Arial"/>
        </w:rPr>
      </w:pPr>
      <w:r>
        <w:rPr>
          <w:rFonts w:ascii="Arial" w:eastAsia="Arial" w:hAnsi="Arial" w:cs="Arial"/>
        </w:rPr>
        <w:t>Regulatory bodies</w:t>
      </w:r>
      <w:r w:rsidR="00000000">
        <w:rPr>
          <w:rFonts w:ascii="Arial" w:eastAsia="Arial" w:hAnsi="Arial" w:cs="Arial"/>
        </w:rPr>
        <w:t xml:space="preserve"> around the world require pharmaceutical companies to create drug labels when bringing new drugs to market. These labels include details like dosage, side effects and trial information. Some governments have created publicly accessible databases of their </w:t>
      </w:r>
      <w:r w:rsidR="00B4668A">
        <w:rPr>
          <w:rFonts w:ascii="Arial" w:eastAsia="Arial" w:hAnsi="Arial" w:cs="Arial"/>
        </w:rPr>
        <w:t>labels,</w:t>
      </w:r>
      <w:r w:rsidR="00000000">
        <w:rPr>
          <w:rFonts w:ascii="Arial" w:eastAsia="Arial" w:hAnsi="Arial" w:cs="Arial"/>
        </w:rPr>
        <w:t xml:space="preserve"> but none allow users to search and compare individual label sections (section search and comparison), a feature that would be useful for researchers and pharmaceutical professionals looking to understand the expectations of regulatory bodies. In addition, there are no existing platforms to facilitate search of international labels from countries other than the EMA (European Medicines Agency) and FDA (U.S. Food and Drug Administration) and HC (Health Canada). </w:t>
      </w:r>
      <w:proofErr w:type="spellStart"/>
      <w:r w:rsidR="00000000">
        <w:rPr>
          <w:rFonts w:ascii="Arial" w:eastAsia="Arial" w:hAnsi="Arial" w:cs="Arial"/>
        </w:rPr>
        <w:t>SearchRx’s</w:t>
      </w:r>
      <w:proofErr w:type="spellEnd"/>
      <w:r w:rsidR="00000000">
        <w:rPr>
          <w:rFonts w:ascii="Arial" w:eastAsia="Arial" w:hAnsi="Arial" w:cs="Arial"/>
        </w:rPr>
        <w:t xml:space="preserve"> primary goal is to provide a solution to this problem by </w:t>
      </w:r>
      <w:r w:rsidR="00440252">
        <w:rPr>
          <w:rFonts w:ascii="Arial" w:eastAsia="Arial" w:hAnsi="Arial" w:cs="Arial"/>
        </w:rPr>
        <w:t>providing</w:t>
      </w:r>
      <w:r w:rsidR="00000000">
        <w:rPr>
          <w:rFonts w:ascii="Arial" w:eastAsia="Arial" w:hAnsi="Arial" w:cs="Arial"/>
        </w:rPr>
        <w:t xml:space="preserve"> search and comparison of label sections from the EMA, FDA, HC and TGA (Therapeutic Goods Administration) and </w:t>
      </w:r>
      <w:r w:rsidR="00440252">
        <w:rPr>
          <w:rFonts w:ascii="Arial" w:eastAsia="Arial" w:hAnsi="Arial" w:cs="Arial"/>
        </w:rPr>
        <w:t>including</w:t>
      </w:r>
      <w:r w:rsidR="00000000">
        <w:rPr>
          <w:rFonts w:ascii="Arial" w:eastAsia="Arial" w:hAnsi="Arial" w:cs="Arial"/>
        </w:rPr>
        <w:t xml:space="preserve"> a label upload feature </w:t>
      </w:r>
      <w:r w:rsidR="00440252">
        <w:rPr>
          <w:rFonts w:ascii="Arial" w:eastAsia="Arial" w:hAnsi="Arial" w:cs="Arial"/>
        </w:rPr>
        <w:t>for</w:t>
      </w:r>
      <w:r w:rsidR="00000000">
        <w:rPr>
          <w:rFonts w:ascii="Arial" w:eastAsia="Arial" w:hAnsi="Arial" w:cs="Arial"/>
        </w:rPr>
        <w:t xml:space="preserve"> users </w:t>
      </w:r>
      <w:r w:rsidR="00440252">
        <w:rPr>
          <w:rFonts w:ascii="Arial" w:eastAsia="Arial" w:hAnsi="Arial" w:cs="Arial"/>
        </w:rPr>
        <w:t xml:space="preserve">to </w:t>
      </w:r>
      <w:r w:rsidR="00000000">
        <w:rPr>
          <w:rFonts w:ascii="Arial" w:eastAsia="Arial" w:hAnsi="Arial" w:cs="Arial"/>
        </w:rPr>
        <w:t xml:space="preserve">upload </w:t>
      </w:r>
      <w:r>
        <w:rPr>
          <w:rFonts w:ascii="Arial" w:eastAsia="Arial" w:hAnsi="Arial" w:cs="Arial"/>
        </w:rPr>
        <w:t xml:space="preserve">and compare </w:t>
      </w:r>
      <w:r w:rsidR="00000000">
        <w:rPr>
          <w:rFonts w:ascii="Arial" w:eastAsia="Arial" w:hAnsi="Arial" w:cs="Arial"/>
        </w:rPr>
        <w:t xml:space="preserve">their own labels.  </w:t>
      </w:r>
    </w:p>
    <w:p w14:paraId="0000005B" w14:textId="77777777" w:rsidR="00D93C2D" w:rsidRDefault="00000000">
      <w:pPr>
        <w:pStyle w:val="Heading3"/>
        <w:spacing w:line="360" w:lineRule="auto"/>
      </w:pPr>
      <w:bookmarkStart w:id="7" w:name="_Toc134436537"/>
      <w:r>
        <w:lastRenderedPageBreak/>
        <w:t>Review of Relevant Applications</w:t>
      </w:r>
      <w:bookmarkEnd w:id="7"/>
    </w:p>
    <w:p w14:paraId="0000005C" w14:textId="77777777" w:rsidR="00D93C2D" w:rsidRDefault="00D93C2D"/>
    <w:p w14:paraId="0000005D" w14:textId="77777777" w:rsidR="00D93C2D" w:rsidRDefault="00000000">
      <w:pPr>
        <w:spacing w:after="200" w:line="360" w:lineRule="auto"/>
        <w:rPr>
          <w:rFonts w:ascii="Arial" w:eastAsia="Arial" w:hAnsi="Arial" w:cs="Arial"/>
        </w:rPr>
      </w:pPr>
      <w:r>
        <w:rPr>
          <w:rFonts w:ascii="Arial" w:eastAsia="Arial" w:hAnsi="Arial" w:cs="Arial"/>
        </w:rPr>
        <w:t xml:space="preserve">While </w:t>
      </w:r>
      <w:proofErr w:type="spellStart"/>
      <w:r>
        <w:rPr>
          <w:rFonts w:ascii="Arial" w:eastAsia="Arial" w:hAnsi="Arial" w:cs="Arial"/>
        </w:rPr>
        <w:t>SearchRx</w:t>
      </w:r>
      <w:proofErr w:type="spellEnd"/>
      <w:r>
        <w:rPr>
          <w:rFonts w:ascii="Arial" w:eastAsia="Arial" w:hAnsi="Arial" w:cs="Arial"/>
        </w:rPr>
        <w:t xml:space="preserve"> is the only known application with section search and comparison for multiple countries’ drug labels, some existing web-based applications contain similar features.</w:t>
      </w:r>
    </w:p>
    <w:p w14:paraId="0000005E" w14:textId="77777777" w:rsidR="00D93C2D" w:rsidRDefault="00000000">
      <w:pPr>
        <w:spacing w:after="200" w:line="360" w:lineRule="auto"/>
        <w:rPr>
          <w:rFonts w:ascii="Arial" w:eastAsia="Arial" w:hAnsi="Arial" w:cs="Arial"/>
        </w:rPr>
      </w:pPr>
      <w:proofErr w:type="spellStart"/>
      <w:r>
        <w:rPr>
          <w:rFonts w:ascii="Arial" w:eastAsia="Arial" w:hAnsi="Arial" w:cs="Arial"/>
        </w:rPr>
        <w:t>SearchRx</w:t>
      </w:r>
      <w:proofErr w:type="spellEnd"/>
      <w:r>
        <w:rPr>
          <w:rFonts w:ascii="Arial" w:eastAsia="Arial" w:hAnsi="Arial" w:cs="Arial"/>
        </w:rPr>
        <w:t xml:space="preserve"> is an update of an existing application called Drug Label Explorer (DLE) which only included data from the US and EU. </w:t>
      </w:r>
      <w:proofErr w:type="spellStart"/>
      <w:r>
        <w:rPr>
          <w:rFonts w:ascii="Arial" w:eastAsia="Arial" w:hAnsi="Arial" w:cs="Arial"/>
        </w:rPr>
        <w:t>SearchRx</w:t>
      </w:r>
      <w:proofErr w:type="spellEnd"/>
      <w:r>
        <w:rPr>
          <w:rFonts w:ascii="Arial" w:eastAsia="Arial" w:hAnsi="Arial" w:cs="Arial"/>
        </w:rPr>
        <w:t xml:space="preserve"> expands upon DLE by improving the section parsing process for the US and EU labels; including labels from Australia and Canada; improving the search experience through semantic search; improving the architecture using Infrastructure as Code best practices; and adding a data API for programmatic access. </w:t>
      </w:r>
    </w:p>
    <w:p w14:paraId="0000005F" w14:textId="77777777" w:rsidR="00D93C2D" w:rsidRDefault="00000000">
      <w:pPr>
        <w:spacing w:after="200" w:line="360" w:lineRule="auto"/>
        <w:rPr>
          <w:rFonts w:ascii="Arial" w:eastAsia="Arial" w:hAnsi="Arial" w:cs="Arial"/>
        </w:rPr>
      </w:pPr>
      <w:r>
        <w:rPr>
          <w:rFonts w:ascii="Arial" w:eastAsia="Arial" w:hAnsi="Arial" w:cs="Arial"/>
        </w:rPr>
        <w:t xml:space="preserve">Many countries provide drug labels online but none of them allow for easy comparison or allow the user to search for content within an individual section. In addition, no country provides custom label upload, version history or international comparison features, but they do provide general keyword search. </w:t>
      </w:r>
    </w:p>
    <w:p w14:paraId="00000060" w14:textId="5F817ADE" w:rsidR="00D93C2D" w:rsidRDefault="00000000">
      <w:pPr>
        <w:spacing w:after="200" w:line="360" w:lineRule="auto"/>
        <w:rPr>
          <w:rFonts w:ascii="Arial" w:eastAsia="Arial" w:hAnsi="Arial" w:cs="Arial"/>
        </w:rPr>
      </w:pPr>
      <w:r>
        <w:rPr>
          <w:rFonts w:ascii="Arial" w:eastAsia="Arial" w:hAnsi="Arial" w:cs="Arial"/>
        </w:rPr>
        <w:t xml:space="preserve">In the United States, the FDA and NIH </w:t>
      </w:r>
      <w:r w:rsidR="00440252">
        <w:rPr>
          <w:rFonts w:ascii="Arial" w:eastAsia="Arial" w:hAnsi="Arial" w:cs="Arial"/>
        </w:rPr>
        <w:t>both</w:t>
      </w:r>
      <w:r>
        <w:rPr>
          <w:rFonts w:ascii="Arial" w:eastAsia="Arial" w:hAnsi="Arial" w:cs="Arial"/>
        </w:rPr>
        <w:t xml:space="preserve"> provide drug labels through </w:t>
      </w:r>
      <w:proofErr w:type="spellStart"/>
      <w:r>
        <w:rPr>
          <w:rFonts w:ascii="Arial" w:eastAsia="Arial" w:hAnsi="Arial" w:cs="Arial"/>
        </w:rPr>
        <w:t>FDALabel</w:t>
      </w:r>
      <w:proofErr w:type="spellEnd"/>
      <w:r>
        <w:rPr>
          <w:rFonts w:ascii="Arial" w:eastAsia="Arial" w:hAnsi="Arial" w:cs="Arial"/>
        </w:rPr>
        <w:t xml:space="preserve"> </w:t>
      </w:r>
      <w:proofErr w:type="gramStart"/>
      <w:r>
        <w:rPr>
          <w:rFonts w:ascii="Arial" w:eastAsia="Arial" w:hAnsi="Arial" w:cs="Arial"/>
        </w:rPr>
        <w:t xml:space="preserve">and  </w:t>
      </w:r>
      <w:proofErr w:type="spellStart"/>
      <w:r>
        <w:rPr>
          <w:rFonts w:ascii="Arial" w:eastAsia="Arial" w:hAnsi="Arial" w:cs="Arial"/>
        </w:rPr>
        <w:t>DailyMed</w:t>
      </w:r>
      <w:proofErr w:type="spellEnd"/>
      <w:proofErr w:type="gramEnd"/>
      <w:r>
        <w:rPr>
          <w:rFonts w:ascii="Arial" w:eastAsia="Arial" w:hAnsi="Arial" w:cs="Arial"/>
        </w:rPr>
        <w:t xml:space="preserve"> but neither site includes features like section search or keyword highlighting which allows users to more clearly understand the differences between regulatory agencies (National Center, </w:t>
      </w:r>
      <w:proofErr w:type="spellStart"/>
      <w:r>
        <w:rPr>
          <w:rFonts w:ascii="Arial" w:eastAsia="Arial" w:hAnsi="Arial" w:cs="Arial"/>
        </w:rPr>
        <w:t>Dailymed</w:t>
      </w:r>
      <w:proofErr w:type="spellEnd"/>
      <w:r>
        <w:rPr>
          <w:rFonts w:ascii="Arial" w:eastAsia="Arial" w:hAnsi="Arial" w:cs="Arial"/>
        </w:rPr>
        <w:t xml:space="preserve">) . Similarly, the EMA and the TGA have websites that allow users to search for a specific drug according to associated </w:t>
      </w:r>
      <w:proofErr w:type="gramStart"/>
      <w:r>
        <w:rPr>
          <w:rFonts w:ascii="Arial" w:eastAsia="Arial" w:hAnsi="Arial" w:cs="Arial"/>
        </w:rPr>
        <w:t>keywords, but</w:t>
      </w:r>
      <w:proofErr w:type="gramEnd"/>
      <w:r>
        <w:rPr>
          <w:rFonts w:ascii="Arial" w:eastAsia="Arial" w:hAnsi="Arial" w:cs="Arial"/>
        </w:rPr>
        <w:t xml:space="preserve"> require users to download the full PDF to view any information which prevents users from searching for text outside of the set keywords (</w:t>
      </w:r>
      <w:proofErr w:type="spellStart"/>
      <w:r>
        <w:rPr>
          <w:rFonts w:ascii="Arial" w:eastAsia="Arial" w:hAnsi="Arial" w:cs="Arial"/>
        </w:rPr>
        <w:t>Ema</w:t>
      </w:r>
      <w:proofErr w:type="spellEnd"/>
      <w:r>
        <w:rPr>
          <w:rFonts w:ascii="Arial" w:eastAsia="Arial" w:hAnsi="Arial" w:cs="Arial"/>
        </w:rPr>
        <w:t>, Therapeutic Goods Administration).</w:t>
      </w:r>
    </w:p>
    <w:p w14:paraId="00000061" w14:textId="6C996262" w:rsidR="00D93C2D" w:rsidRDefault="00000000">
      <w:pPr>
        <w:spacing w:after="200" w:line="360" w:lineRule="auto"/>
        <w:rPr>
          <w:rFonts w:ascii="Arial" w:eastAsia="Arial" w:hAnsi="Arial" w:cs="Arial"/>
        </w:rPr>
      </w:pPr>
      <w:r>
        <w:rPr>
          <w:rFonts w:ascii="Arial" w:eastAsia="Arial" w:hAnsi="Arial" w:cs="Arial"/>
        </w:rPr>
        <w:t xml:space="preserve">There are some commercial applications on the market that contain some features like </w:t>
      </w:r>
      <w:proofErr w:type="spellStart"/>
      <w:r>
        <w:rPr>
          <w:rFonts w:ascii="Arial" w:eastAsia="Arial" w:hAnsi="Arial" w:cs="Arial"/>
        </w:rPr>
        <w:t>SearchRx</w:t>
      </w:r>
      <w:proofErr w:type="spellEnd"/>
      <w:r>
        <w:rPr>
          <w:rFonts w:ascii="Arial" w:eastAsia="Arial" w:hAnsi="Arial" w:cs="Arial"/>
        </w:rPr>
        <w:t xml:space="preserve">. </w:t>
      </w:r>
      <w:proofErr w:type="spellStart"/>
      <w:r>
        <w:rPr>
          <w:rFonts w:ascii="Arial" w:eastAsia="Arial" w:hAnsi="Arial" w:cs="Arial"/>
        </w:rPr>
        <w:t>DrugBank</w:t>
      </w:r>
      <w:proofErr w:type="spellEnd"/>
      <w:r>
        <w:rPr>
          <w:rFonts w:ascii="Arial" w:eastAsia="Arial" w:hAnsi="Arial" w:cs="Arial"/>
        </w:rPr>
        <w:t xml:space="preserve"> provides label search for the US, </w:t>
      </w:r>
      <w:proofErr w:type="gramStart"/>
      <w:r>
        <w:rPr>
          <w:rFonts w:ascii="Arial" w:eastAsia="Arial" w:hAnsi="Arial" w:cs="Arial"/>
        </w:rPr>
        <w:t>EU</w:t>
      </w:r>
      <w:proofErr w:type="gramEnd"/>
      <w:r>
        <w:rPr>
          <w:rFonts w:ascii="Arial" w:eastAsia="Arial" w:hAnsi="Arial" w:cs="Arial"/>
        </w:rPr>
        <w:t xml:space="preserve"> and Canada, but does not allow section search, semantic search or comparison (</w:t>
      </w:r>
      <w:proofErr w:type="spellStart"/>
      <w:r>
        <w:rPr>
          <w:rFonts w:ascii="Arial" w:eastAsia="Arial" w:hAnsi="Arial" w:cs="Arial"/>
        </w:rPr>
        <w:t>DrugBank</w:t>
      </w:r>
      <w:proofErr w:type="spellEnd"/>
      <w:r>
        <w:rPr>
          <w:rFonts w:ascii="Arial" w:eastAsia="Arial" w:hAnsi="Arial" w:cs="Arial"/>
        </w:rPr>
        <w:t xml:space="preserve"> Online). </w:t>
      </w:r>
      <w:proofErr w:type="spellStart"/>
      <w:r>
        <w:rPr>
          <w:rFonts w:ascii="Arial" w:eastAsia="Arial" w:hAnsi="Arial" w:cs="Arial"/>
        </w:rPr>
        <w:t>RXList</w:t>
      </w:r>
      <w:proofErr w:type="spellEnd"/>
      <w:r>
        <w:rPr>
          <w:rFonts w:ascii="Arial" w:eastAsia="Arial" w:hAnsi="Arial" w:cs="Arial"/>
        </w:rPr>
        <w:t xml:space="preserve"> only provides data for the US </w:t>
      </w:r>
      <w:r w:rsidR="00440252">
        <w:rPr>
          <w:rFonts w:ascii="Arial" w:eastAsia="Arial" w:hAnsi="Arial" w:cs="Arial"/>
        </w:rPr>
        <w:t>and</w:t>
      </w:r>
      <w:r>
        <w:rPr>
          <w:rFonts w:ascii="Arial" w:eastAsia="Arial" w:hAnsi="Arial" w:cs="Arial"/>
        </w:rPr>
        <w:t xml:space="preserve"> does not allow section search, semantic </w:t>
      </w:r>
      <w:proofErr w:type="gramStart"/>
      <w:r>
        <w:rPr>
          <w:rFonts w:ascii="Arial" w:eastAsia="Arial" w:hAnsi="Arial" w:cs="Arial"/>
        </w:rPr>
        <w:t>search</w:t>
      </w:r>
      <w:proofErr w:type="gramEnd"/>
      <w:r>
        <w:rPr>
          <w:rFonts w:ascii="Arial" w:eastAsia="Arial" w:hAnsi="Arial" w:cs="Arial"/>
        </w:rPr>
        <w:t xml:space="preserve"> or comparison (Internet Drug index). Reed Tech Drug Label Navigator is a paid service </w:t>
      </w:r>
      <w:r>
        <w:rPr>
          <w:rFonts w:ascii="Arial" w:eastAsia="Arial" w:hAnsi="Arial" w:cs="Arial"/>
        </w:rPr>
        <w:lastRenderedPageBreak/>
        <w:t xml:space="preserve">from LexisNexis, which provides version history and some label comparison features, but only for labels in the EU and US (Reed Tech Navigator). </w:t>
      </w:r>
    </w:p>
    <w:p w14:paraId="00000062" w14:textId="77777777" w:rsidR="00D93C2D" w:rsidRDefault="00000000">
      <w:pPr>
        <w:pStyle w:val="Heading3"/>
        <w:keepNext w:val="0"/>
        <w:keepLines w:val="0"/>
        <w:spacing w:line="360" w:lineRule="auto"/>
      </w:pPr>
      <w:bookmarkStart w:id="8" w:name="_Toc134436538"/>
      <w:r>
        <w:t>Methods</w:t>
      </w:r>
      <w:bookmarkEnd w:id="8"/>
    </w:p>
    <w:p w14:paraId="00000063" w14:textId="77777777" w:rsidR="00D93C2D" w:rsidRDefault="00D93C2D"/>
    <w:p w14:paraId="00000064" w14:textId="77777777" w:rsidR="00D93C2D" w:rsidRDefault="00000000">
      <w:pPr>
        <w:spacing w:line="360" w:lineRule="auto"/>
        <w:rPr>
          <w:rFonts w:ascii="Arial" w:eastAsia="Arial" w:hAnsi="Arial" w:cs="Arial"/>
        </w:rPr>
      </w:pPr>
      <w:r>
        <w:rPr>
          <w:rFonts w:ascii="Arial" w:eastAsia="Arial" w:hAnsi="Arial" w:cs="Arial"/>
        </w:rPr>
        <w:t xml:space="preserve">To build the database of drug labels, </w:t>
      </w:r>
      <w:proofErr w:type="spellStart"/>
      <w:r>
        <w:rPr>
          <w:rFonts w:ascii="Arial" w:eastAsia="Arial" w:hAnsi="Arial" w:cs="Arial"/>
        </w:rPr>
        <w:t>SearchRx</w:t>
      </w:r>
      <w:proofErr w:type="spellEnd"/>
      <w:r>
        <w:rPr>
          <w:rFonts w:ascii="Arial" w:eastAsia="Arial" w:hAnsi="Arial" w:cs="Arial"/>
        </w:rPr>
        <w:t xml:space="preserve"> scrapes all human-approved drugs from all four countries' websites. The documents are then parsed and ingested into the database according to the headers present in the files. </w:t>
      </w:r>
    </w:p>
    <w:p w14:paraId="00000065" w14:textId="77777777" w:rsidR="00D93C2D" w:rsidRDefault="00D93C2D">
      <w:pPr>
        <w:spacing w:line="360" w:lineRule="auto"/>
        <w:rPr>
          <w:rFonts w:ascii="Arial" w:eastAsia="Arial" w:hAnsi="Arial" w:cs="Arial"/>
        </w:rPr>
      </w:pPr>
    </w:p>
    <w:p w14:paraId="00000066" w14:textId="7F6100EF" w:rsidR="00D93C2D" w:rsidRDefault="00000000">
      <w:pPr>
        <w:spacing w:line="360" w:lineRule="auto"/>
        <w:rPr>
          <w:rFonts w:ascii="Arial" w:eastAsia="Arial" w:hAnsi="Arial" w:cs="Arial"/>
        </w:rPr>
      </w:pPr>
      <w:r>
        <w:rPr>
          <w:rFonts w:ascii="Arial" w:eastAsia="Arial" w:hAnsi="Arial" w:cs="Arial"/>
        </w:rPr>
        <w:t xml:space="preserve">Implementing section search and comparison across countries was determined a high priority because it could be used to understand each regulatory body’s expectations for </w:t>
      </w:r>
      <w:r w:rsidR="00961CAB">
        <w:rPr>
          <w:rFonts w:ascii="Arial" w:eastAsia="Arial" w:hAnsi="Arial" w:cs="Arial"/>
        </w:rPr>
        <w:t>each</w:t>
      </w:r>
      <w:r>
        <w:rPr>
          <w:rFonts w:ascii="Arial" w:eastAsia="Arial" w:hAnsi="Arial" w:cs="Arial"/>
        </w:rPr>
        <w:t xml:space="preserve"> </w:t>
      </w:r>
      <w:proofErr w:type="gramStart"/>
      <w:r>
        <w:rPr>
          <w:rFonts w:ascii="Arial" w:eastAsia="Arial" w:hAnsi="Arial" w:cs="Arial"/>
        </w:rPr>
        <w:t>sections</w:t>
      </w:r>
      <w:proofErr w:type="gramEnd"/>
      <w:r>
        <w:rPr>
          <w:rFonts w:ascii="Arial" w:eastAsia="Arial" w:hAnsi="Arial" w:cs="Arial"/>
        </w:rPr>
        <w:t xml:space="preserve">. However, because headers are not consistent across different countries, this presented a challenge. To resolve this, after ingestion, the sections across countries were compared using </w:t>
      </w:r>
      <w:proofErr w:type="spellStart"/>
      <w:r>
        <w:rPr>
          <w:rFonts w:ascii="Arial" w:eastAsia="Arial" w:hAnsi="Arial" w:cs="Arial"/>
        </w:rPr>
        <w:t>SciBert</w:t>
      </w:r>
      <w:proofErr w:type="spellEnd"/>
      <w:r>
        <w:rPr>
          <w:rFonts w:ascii="Arial" w:eastAsia="Arial" w:hAnsi="Arial" w:cs="Arial"/>
        </w:rPr>
        <w:t xml:space="preserve"> Embedding Cosine Similarity and then brought to a pharmaceutical industry expert to confirm its findings and adjust as needed. With this data, a table was created to group the sections across countries and provide a single unifying section name applicable to all relevant countries. The feature accomplishes its goal and can be seen in figure 1 below, which shows a comparison of the ‘indications and usage’ section for the drugs </w:t>
      </w:r>
      <w:proofErr w:type="spellStart"/>
      <w:r>
        <w:rPr>
          <w:rFonts w:ascii="Arial" w:eastAsia="Arial" w:hAnsi="Arial" w:cs="Arial"/>
        </w:rPr>
        <w:t>Zydelig</w:t>
      </w:r>
      <w:proofErr w:type="spellEnd"/>
      <w:r>
        <w:rPr>
          <w:rFonts w:ascii="Arial" w:eastAsia="Arial" w:hAnsi="Arial" w:cs="Arial"/>
        </w:rPr>
        <w:t xml:space="preserve"> from the EMA and </w:t>
      </w:r>
      <w:proofErr w:type="spellStart"/>
      <w:r>
        <w:rPr>
          <w:rFonts w:ascii="Arial" w:eastAsia="Arial" w:hAnsi="Arial" w:cs="Arial"/>
        </w:rPr>
        <w:t>Dovonex</w:t>
      </w:r>
      <w:proofErr w:type="spellEnd"/>
      <w:r>
        <w:rPr>
          <w:rFonts w:ascii="Arial" w:eastAsia="Arial" w:hAnsi="Arial" w:cs="Arial"/>
        </w:rPr>
        <w:t xml:space="preserve"> from the FDA. The content of the sections </w:t>
      </w:r>
      <w:r w:rsidR="00440252">
        <w:rPr>
          <w:rFonts w:ascii="Arial" w:eastAsia="Arial" w:hAnsi="Arial" w:cs="Arial"/>
        </w:rPr>
        <w:t>is</w:t>
      </w:r>
      <w:r>
        <w:rPr>
          <w:rFonts w:ascii="Arial" w:eastAsia="Arial" w:hAnsi="Arial" w:cs="Arial"/>
        </w:rPr>
        <w:t xml:space="preserve"> very different and highlight</w:t>
      </w:r>
      <w:r w:rsidR="00440252">
        <w:rPr>
          <w:rFonts w:ascii="Arial" w:eastAsia="Arial" w:hAnsi="Arial" w:cs="Arial"/>
        </w:rPr>
        <w:t>s</w:t>
      </w:r>
      <w:r>
        <w:rPr>
          <w:rFonts w:ascii="Arial" w:eastAsia="Arial" w:hAnsi="Arial" w:cs="Arial"/>
        </w:rPr>
        <w:t xml:space="preserve"> the differing expectations of the two regulatory bodies.</w:t>
      </w:r>
    </w:p>
    <w:p w14:paraId="00000067" w14:textId="77777777" w:rsidR="00D93C2D" w:rsidRDefault="00D93C2D">
      <w:pPr>
        <w:spacing w:line="360" w:lineRule="auto"/>
        <w:rPr>
          <w:rFonts w:ascii="Arial" w:eastAsia="Arial" w:hAnsi="Arial" w:cs="Arial"/>
        </w:rPr>
      </w:pPr>
    </w:p>
    <w:p w14:paraId="314A9A7B" w14:textId="77777777" w:rsidR="00440252" w:rsidRDefault="00000000" w:rsidP="00440252">
      <w:pPr>
        <w:keepNext/>
        <w:spacing w:line="360" w:lineRule="auto"/>
      </w:pPr>
      <w:r>
        <w:rPr>
          <w:rFonts w:ascii="Arial" w:eastAsia="Arial" w:hAnsi="Arial" w:cs="Arial"/>
          <w:noProof/>
        </w:rPr>
        <w:drawing>
          <wp:inline distT="114300" distB="114300" distL="114300" distR="114300" wp14:anchorId="35C78893" wp14:editId="42CF4126">
            <wp:extent cx="5943600" cy="1765300"/>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1765300"/>
                    </a:xfrm>
                    <a:prstGeom prst="rect">
                      <a:avLst/>
                    </a:prstGeom>
                    <a:ln/>
                  </pic:spPr>
                </pic:pic>
              </a:graphicData>
            </a:graphic>
          </wp:inline>
        </w:drawing>
      </w:r>
    </w:p>
    <w:p w14:paraId="00000068" w14:textId="026AA648" w:rsidR="00D93C2D" w:rsidRDefault="00440252" w:rsidP="00440252">
      <w:pPr>
        <w:pStyle w:val="Caption"/>
      </w:pPr>
      <w:r>
        <w:t xml:space="preserve">Figure </w:t>
      </w:r>
      <w:r>
        <w:fldChar w:fldCharType="begin"/>
      </w:r>
      <w:r>
        <w:instrText xml:space="preserve"> SEQ Figure \* ARABIC </w:instrText>
      </w:r>
      <w:r>
        <w:fldChar w:fldCharType="separate"/>
      </w:r>
      <w:r w:rsidR="00BA296D">
        <w:rPr>
          <w:noProof/>
        </w:rPr>
        <w:t>1</w:t>
      </w:r>
      <w:r>
        <w:fldChar w:fldCharType="end"/>
      </w:r>
      <w:r>
        <w:t>: Section Comparison</w:t>
      </w:r>
    </w:p>
    <w:p w14:paraId="00000069" w14:textId="77777777" w:rsidR="00D93C2D" w:rsidRDefault="00D93C2D">
      <w:pPr>
        <w:spacing w:line="360" w:lineRule="auto"/>
        <w:rPr>
          <w:rFonts w:ascii="Arial" w:eastAsia="Arial" w:hAnsi="Arial" w:cs="Arial"/>
        </w:rPr>
      </w:pPr>
    </w:p>
    <w:p w14:paraId="0000006A" w14:textId="1593CA4F" w:rsidR="00D93C2D" w:rsidRDefault="00000000">
      <w:pPr>
        <w:spacing w:line="360" w:lineRule="auto"/>
        <w:rPr>
          <w:rFonts w:ascii="Arial" w:eastAsia="Arial" w:hAnsi="Arial" w:cs="Arial"/>
        </w:rPr>
      </w:pPr>
      <w:r>
        <w:rPr>
          <w:rFonts w:ascii="Arial" w:eastAsia="Arial" w:hAnsi="Arial" w:cs="Arial"/>
        </w:rPr>
        <w:lastRenderedPageBreak/>
        <w:t xml:space="preserve">In addition, allowing users to upload custom labels was determined to be a high priority because it would allow pharmaceutical professionals building labels the ability to compare their work to existing labels using section search and comparison. The application’s previous iteration, the DLE, included a login functionality which is used to allow users to upload and save custom labels to their account. Once logged in, the user can upload their label in XML format where it is parsed according to the sections created for other drugs. Once they are uploaded, they appear in the navigation bar and </w:t>
      </w:r>
      <w:r w:rsidR="00440252">
        <w:rPr>
          <w:rFonts w:ascii="Arial" w:eastAsia="Arial" w:hAnsi="Arial" w:cs="Arial"/>
        </w:rPr>
        <w:t>can</w:t>
      </w:r>
      <w:r>
        <w:rPr>
          <w:rFonts w:ascii="Arial" w:eastAsia="Arial" w:hAnsi="Arial" w:cs="Arial"/>
        </w:rPr>
        <w:t xml:space="preserve"> be compared with other labels. This can be seen in figure </w:t>
      </w:r>
      <w:r w:rsidR="00440252">
        <w:rPr>
          <w:rFonts w:ascii="Arial" w:eastAsia="Arial" w:hAnsi="Arial" w:cs="Arial"/>
        </w:rPr>
        <w:t>2</w:t>
      </w:r>
      <w:r>
        <w:rPr>
          <w:rFonts w:ascii="Arial" w:eastAsia="Arial" w:hAnsi="Arial" w:cs="Arial"/>
        </w:rPr>
        <w:t xml:space="preserve"> below.</w:t>
      </w:r>
    </w:p>
    <w:p w14:paraId="06D2B3B4" w14:textId="77777777" w:rsidR="00440252" w:rsidRDefault="00000000" w:rsidP="00440252">
      <w:pPr>
        <w:keepNext/>
        <w:spacing w:line="360" w:lineRule="auto"/>
      </w:pPr>
      <w:r>
        <w:rPr>
          <w:rFonts w:ascii="Arial" w:eastAsia="Arial" w:hAnsi="Arial" w:cs="Arial"/>
          <w:noProof/>
        </w:rPr>
        <w:drawing>
          <wp:inline distT="114300" distB="114300" distL="114300" distR="114300" wp14:anchorId="24032F2A" wp14:editId="2935285D">
            <wp:extent cx="5943600" cy="23622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2362200"/>
                    </a:xfrm>
                    <a:prstGeom prst="rect">
                      <a:avLst/>
                    </a:prstGeom>
                    <a:ln/>
                  </pic:spPr>
                </pic:pic>
              </a:graphicData>
            </a:graphic>
          </wp:inline>
        </w:drawing>
      </w:r>
    </w:p>
    <w:p w14:paraId="0000006B" w14:textId="77434E35" w:rsidR="00D93C2D" w:rsidRDefault="00440252" w:rsidP="00440252">
      <w:pPr>
        <w:pStyle w:val="Caption"/>
      </w:pPr>
      <w:r>
        <w:t xml:space="preserve">Figure </w:t>
      </w:r>
      <w:r>
        <w:fldChar w:fldCharType="begin"/>
      </w:r>
      <w:r>
        <w:instrText xml:space="preserve"> SEQ Figure \* ARABIC </w:instrText>
      </w:r>
      <w:r>
        <w:fldChar w:fldCharType="separate"/>
      </w:r>
      <w:r w:rsidR="00BA296D">
        <w:rPr>
          <w:noProof/>
        </w:rPr>
        <w:t>2</w:t>
      </w:r>
      <w:r>
        <w:fldChar w:fldCharType="end"/>
      </w:r>
      <w:r>
        <w:t>: Custom Label Comparison</w:t>
      </w:r>
    </w:p>
    <w:p w14:paraId="0000006C" w14:textId="77777777" w:rsidR="00D93C2D" w:rsidRDefault="00D93C2D">
      <w:pPr>
        <w:spacing w:line="360" w:lineRule="auto"/>
        <w:rPr>
          <w:rFonts w:ascii="Arial" w:eastAsia="Arial" w:hAnsi="Arial" w:cs="Arial"/>
        </w:rPr>
      </w:pPr>
    </w:p>
    <w:p w14:paraId="0000006D" w14:textId="41444CD7" w:rsidR="00D93C2D" w:rsidRDefault="00000000">
      <w:pPr>
        <w:spacing w:line="360" w:lineRule="auto"/>
        <w:rPr>
          <w:rFonts w:ascii="Arial" w:eastAsia="Arial" w:hAnsi="Arial" w:cs="Arial"/>
        </w:rPr>
      </w:pPr>
      <w:r>
        <w:rPr>
          <w:rFonts w:ascii="Arial" w:eastAsia="Arial" w:hAnsi="Arial" w:cs="Arial"/>
        </w:rPr>
        <w:t xml:space="preserve">Enhancing the existing faceted navigation features was </w:t>
      </w:r>
      <w:r w:rsidR="00961CAB">
        <w:rPr>
          <w:rFonts w:ascii="Arial" w:eastAsia="Arial" w:hAnsi="Arial" w:cs="Arial"/>
        </w:rPr>
        <w:t xml:space="preserve">also </w:t>
      </w:r>
      <w:r>
        <w:rPr>
          <w:rFonts w:ascii="Arial" w:eastAsia="Arial" w:hAnsi="Arial" w:cs="Arial"/>
        </w:rPr>
        <w:t xml:space="preserve">determined to be a high priority. Faceted navigation is a filtering technique that allows users to reduce an existing search. The existing filters were improved upon by adding additional countries and the newly created section mapping. This can be seen </w:t>
      </w:r>
      <w:r w:rsidR="00440252">
        <w:rPr>
          <w:rFonts w:ascii="Arial" w:eastAsia="Arial" w:hAnsi="Arial" w:cs="Arial"/>
        </w:rPr>
        <w:t>in figure 3 below which demonstrates how the faceted navigation</w:t>
      </w:r>
      <w:r w:rsidR="00961CAB">
        <w:rPr>
          <w:rFonts w:ascii="Arial" w:eastAsia="Arial" w:hAnsi="Arial" w:cs="Arial"/>
        </w:rPr>
        <w:t xml:space="preserve"> bar,</w:t>
      </w:r>
      <w:r w:rsidR="00440252">
        <w:rPr>
          <w:rFonts w:ascii="Arial" w:eastAsia="Arial" w:hAnsi="Arial" w:cs="Arial"/>
        </w:rPr>
        <w:t xml:space="preserve"> on the left</w:t>
      </w:r>
      <w:r w:rsidR="00961CAB">
        <w:rPr>
          <w:rFonts w:ascii="Arial" w:eastAsia="Arial" w:hAnsi="Arial" w:cs="Arial"/>
        </w:rPr>
        <w:t xml:space="preserve">, </w:t>
      </w:r>
      <w:r w:rsidR="00440252">
        <w:rPr>
          <w:rFonts w:ascii="Arial" w:eastAsia="Arial" w:hAnsi="Arial" w:cs="Arial"/>
        </w:rPr>
        <w:t xml:space="preserve">can be used to display only HC labels created by MERCK </w:t>
      </w:r>
      <w:proofErr w:type="gramStart"/>
      <w:r w:rsidR="00440252">
        <w:rPr>
          <w:rFonts w:ascii="Arial" w:eastAsia="Arial" w:hAnsi="Arial" w:cs="Arial"/>
        </w:rPr>
        <w:t>CANADA .</w:t>
      </w:r>
      <w:proofErr w:type="gramEnd"/>
    </w:p>
    <w:p w14:paraId="005ED533" w14:textId="2D1749ED" w:rsidR="00440252" w:rsidRDefault="00440252" w:rsidP="00440252">
      <w:pPr>
        <w:keepNext/>
        <w:spacing w:line="360" w:lineRule="auto"/>
      </w:pPr>
      <w:r w:rsidRPr="00440252">
        <w:lastRenderedPageBreak/>
        <w:drawing>
          <wp:inline distT="0" distB="0" distL="0" distR="0" wp14:anchorId="717BE734" wp14:editId="5CDD82B5">
            <wp:extent cx="5943600" cy="2637155"/>
            <wp:effectExtent l="0" t="0" r="0" b="4445"/>
            <wp:docPr id="28450386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03862" name="Picture 1" descr="A screenshot of a computer&#10;&#10;Description automatically generated with low confidence"/>
                    <pic:cNvPicPr/>
                  </pic:nvPicPr>
                  <pic:blipFill>
                    <a:blip r:embed="rId10"/>
                    <a:stretch>
                      <a:fillRect/>
                    </a:stretch>
                  </pic:blipFill>
                  <pic:spPr>
                    <a:xfrm>
                      <a:off x="0" y="0"/>
                      <a:ext cx="5943600" cy="2637155"/>
                    </a:xfrm>
                    <a:prstGeom prst="rect">
                      <a:avLst/>
                    </a:prstGeom>
                  </pic:spPr>
                </pic:pic>
              </a:graphicData>
            </a:graphic>
          </wp:inline>
        </w:drawing>
      </w:r>
    </w:p>
    <w:p w14:paraId="0000006E" w14:textId="498365C6" w:rsidR="00D93C2D" w:rsidRDefault="00440252" w:rsidP="00440252">
      <w:pPr>
        <w:pStyle w:val="Caption"/>
      </w:pPr>
      <w:r>
        <w:t xml:space="preserve">Figure </w:t>
      </w:r>
      <w:r>
        <w:fldChar w:fldCharType="begin"/>
      </w:r>
      <w:r>
        <w:instrText xml:space="preserve"> SEQ Figure \* ARABIC </w:instrText>
      </w:r>
      <w:r>
        <w:fldChar w:fldCharType="separate"/>
      </w:r>
      <w:r w:rsidR="00BA296D">
        <w:rPr>
          <w:noProof/>
        </w:rPr>
        <w:t>3</w:t>
      </w:r>
      <w:r>
        <w:fldChar w:fldCharType="end"/>
      </w:r>
      <w:r>
        <w:t>: Faceted Navigation</w:t>
      </w:r>
    </w:p>
    <w:p w14:paraId="0000006F" w14:textId="77777777" w:rsidR="00D93C2D" w:rsidRDefault="00D93C2D">
      <w:pPr>
        <w:spacing w:line="360" w:lineRule="auto"/>
        <w:rPr>
          <w:rFonts w:ascii="Arial" w:eastAsia="Arial" w:hAnsi="Arial" w:cs="Arial"/>
        </w:rPr>
      </w:pPr>
    </w:p>
    <w:p w14:paraId="00000070" w14:textId="77777777" w:rsidR="00D93C2D" w:rsidRDefault="00000000">
      <w:pPr>
        <w:spacing w:line="360" w:lineRule="auto"/>
        <w:rPr>
          <w:rFonts w:ascii="Arial" w:eastAsia="Arial" w:hAnsi="Arial" w:cs="Arial"/>
          <w:color w:val="202124"/>
          <w:highlight w:val="white"/>
        </w:rPr>
      </w:pPr>
      <w:r>
        <w:rPr>
          <w:rFonts w:ascii="Arial" w:eastAsia="Arial" w:hAnsi="Arial" w:cs="Arial"/>
        </w:rPr>
        <w:t xml:space="preserve">Building a semantic search feature was also determined to be a high priority. Providing predictive analysis creates enhanced user experience and allows users to find relevant labels more easily. With semantic search, the user’s query is transformed into a vector (array of integers) using a Natural Language Processing model called Bidirectional Encoder Representations from Transformers (BERT). This vector is then compared with existing data which allows </w:t>
      </w:r>
      <w:proofErr w:type="spellStart"/>
      <w:r>
        <w:rPr>
          <w:rFonts w:ascii="Arial" w:eastAsia="Arial" w:hAnsi="Arial" w:cs="Arial"/>
        </w:rPr>
        <w:t>SearchRx</w:t>
      </w:r>
      <w:proofErr w:type="spellEnd"/>
      <w:r>
        <w:rPr>
          <w:rFonts w:ascii="Arial" w:eastAsia="Arial" w:hAnsi="Arial" w:cs="Arial"/>
        </w:rPr>
        <w:t xml:space="preserve"> to map the query to relevant search terms. For example, if </w:t>
      </w:r>
      <w:proofErr w:type="spellStart"/>
      <w:r>
        <w:rPr>
          <w:rFonts w:ascii="Arial" w:eastAsia="Arial" w:hAnsi="Arial" w:cs="Arial"/>
        </w:rPr>
        <w:t>SearchRx</w:t>
      </w:r>
      <w:proofErr w:type="spellEnd"/>
      <w:r>
        <w:rPr>
          <w:rFonts w:ascii="Arial" w:eastAsia="Arial" w:hAnsi="Arial" w:cs="Arial"/>
        </w:rPr>
        <w:t xml:space="preserve"> is given the term “brain bleed,” it will return documents that contain “</w:t>
      </w:r>
      <w:r>
        <w:rPr>
          <w:rFonts w:ascii="Arial" w:eastAsia="Arial" w:hAnsi="Arial" w:cs="Arial"/>
          <w:color w:val="202124"/>
          <w:highlight w:val="white"/>
        </w:rPr>
        <w:t>intracranial hematoma” because both reference the same underlying concept, even if they are not direct keyword matches.</w:t>
      </w:r>
    </w:p>
    <w:p w14:paraId="00000071" w14:textId="77777777" w:rsidR="00D93C2D" w:rsidRDefault="00D93C2D">
      <w:pPr>
        <w:spacing w:line="360" w:lineRule="auto"/>
        <w:rPr>
          <w:rFonts w:ascii="Arial" w:eastAsia="Arial" w:hAnsi="Arial" w:cs="Arial"/>
        </w:rPr>
      </w:pPr>
    </w:p>
    <w:p w14:paraId="00000072" w14:textId="40E3FB6D" w:rsidR="00D93C2D" w:rsidRDefault="00000000">
      <w:pPr>
        <w:spacing w:line="360" w:lineRule="auto"/>
        <w:rPr>
          <w:rFonts w:ascii="Arial" w:eastAsia="Arial" w:hAnsi="Arial" w:cs="Arial"/>
          <w:color w:val="202124"/>
          <w:highlight w:val="white"/>
        </w:rPr>
      </w:pPr>
      <w:r>
        <w:rPr>
          <w:rFonts w:ascii="Arial" w:eastAsia="Arial" w:hAnsi="Arial" w:cs="Arial"/>
          <w:color w:val="202124"/>
          <w:highlight w:val="white"/>
        </w:rPr>
        <w:t xml:space="preserve">Because of the large amount of data, a visualization feature was determined to be a moderate priority. This was created to help understand the section mapping process and uses a third-party application called Nomic to group similar sections according to their text. The interactive visualization is </w:t>
      </w:r>
      <w:r w:rsidR="00961CAB">
        <w:rPr>
          <w:rFonts w:ascii="Arial" w:eastAsia="Arial" w:hAnsi="Arial" w:cs="Arial"/>
          <w:color w:val="202124"/>
          <w:highlight w:val="white"/>
        </w:rPr>
        <w:t>available on</w:t>
      </w:r>
      <w:r>
        <w:rPr>
          <w:rFonts w:ascii="Arial" w:eastAsia="Arial" w:hAnsi="Arial" w:cs="Arial"/>
          <w:color w:val="202124"/>
          <w:highlight w:val="white"/>
        </w:rPr>
        <w:t xml:space="preserve"> the site and </w:t>
      </w:r>
      <w:r w:rsidR="00961CAB">
        <w:rPr>
          <w:rFonts w:ascii="Arial" w:eastAsia="Arial" w:hAnsi="Arial" w:cs="Arial"/>
          <w:color w:val="202124"/>
          <w:highlight w:val="white"/>
        </w:rPr>
        <w:t>demonstrates the challenge of section mapping</w:t>
      </w:r>
      <w:r>
        <w:rPr>
          <w:rFonts w:ascii="Arial" w:eastAsia="Arial" w:hAnsi="Arial" w:cs="Arial"/>
          <w:color w:val="202124"/>
          <w:highlight w:val="white"/>
        </w:rPr>
        <w:t xml:space="preserve">. </w:t>
      </w:r>
      <w:r w:rsidR="00961CAB">
        <w:rPr>
          <w:rFonts w:ascii="Arial" w:eastAsia="Arial" w:hAnsi="Arial" w:cs="Arial"/>
          <w:color w:val="202124"/>
          <w:highlight w:val="white"/>
        </w:rPr>
        <w:t>This can be seen in the many colors shown in figure 4 below which analyzes the contents of the sections and groups them by color.</w:t>
      </w:r>
    </w:p>
    <w:p w14:paraId="00000073" w14:textId="77777777" w:rsidR="00D93C2D" w:rsidRDefault="00D93C2D">
      <w:pPr>
        <w:spacing w:line="360" w:lineRule="auto"/>
        <w:rPr>
          <w:rFonts w:ascii="Arial" w:eastAsia="Arial" w:hAnsi="Arial" w:cs="Arial"/>
          <w:color w:val="202124"/>
          <w:highlight w:val="white"/>
        </w:rPr>
      </w:pPr>
    </w:p>
    <w:p w14:paraId="00000074" w14:textId="77777777" w:rsidR="00D93C2D" w:rsidRDefault="00000000">
      <w:pPr>
        <w:keepNext/>
        <w:spacing w:line="360" w:lineRule="auto"/>
        <w:jc w:val="center"/>
      </w:pPr>
      <w:r>
        <w:rPr>
          <w:rFonts w:ascii="Arial" w:eastAsia="Arial" w:hAnsi="Arial" w:cs="Arial"/>
          <w:noProof/>
          <w:color w:val="202124"/>
          <w:highlight w:val="white"/>
        </w:rPr>
        <w:lastRenderedPageBreak/>
        <w:drawing>
          <wp:inline distT="114300" distB="114300" distL="114300" distR="114300" wp14:anchorId="6C0C1194" wp14:editId="6B8F9444">
            <wp:extent cx="5208105" cy="3260035"/>
            <wp:effectExtent l="0" t="0" r="0" b="4445"/>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219956" cy="3267453"/>
                    </a:xfrm>
                    <a:prstGeom prst="rect">
                      <a:avLst/>
                    </a:prstGeom>
                    <a:ln/>
                  </pic:spPr>
                </pic:pic>
              </a:graphicData>
            </a:graphic>
          </wp:inline>
        </w:drawing>
      </w:r>
    </w:p>
    <w:p w14:paraId="00000076" w14:textId="454F59CD" w:rsidR="00D93C2D" w:rsidRDefault="00000000" w:rsidP="00961CAB">
      <w:pPr>
        <w:spacing w:after="200"/>
        <w:rPr>
          <w:rFonts w:ascii="Arial" w:eastAsia="Arial" w:hAnsi="Arial" w:cs="Arial"/>
        </w:rPr>
      </w:pPr>
      <w:r>
        <w:rPr>
          <w:rFonts w:ascii="Arial" w:eastAsia="Arial" w:hAnsi="Arial" w:cs="Arial"/>
          <w:i/>
          <w:color w:val="1F497D"/>
          <w:sz w:val="18"/>
          <w:szCs w:val="18"/>
        </w:rPr>
        <w:t xml:space="preserve">Figure </w:t>
      </w:r>
      <w:r w:rsidR="00961CAB">
        <w:rPr>
          <w:rFonts w:ascii="Arial" w:eastAsia="Arial" w:hAnsi="Arial" w:cs="Arial"/>
          <w:i/>
          <w:color w:val="1F497D"/>
          <w:sz w:val="18"/>
          <w:szCs w:val="18"/>
        </w:rPr>
        <w:t>4</w:t>
      </w:r>
      <w:r>
        <w:rPr>
          <w:rFonts w:ascii="Arial" w:eastAsia="Arial" w:hAnsi="Arial" w:cs="Arial"/>
          <w:i/>
          <w:color w:val="1F497D"/>
          <w:sz w:val="18"/>
          <w:szCs w:val="18"/>
        </w:rPr>
        <w:t>:</w:t>
      </w:r>
      <w:r w:rsidR="00961CAB">
        <w:rPr>
          <w:rFonts w:ascii="Arial" w:eastAsia="Arial" w:hAnsi="Arial" w:cs="Arial"/>
          <w:i/>
          <w:color w:val="1F497D"/>
          <w:sz w:val="18"/>
          <w:szCs w:val="18"/>
        </w:rPr>
        <w:t xml:space="preserve"> Nomic visualization of</w:t>
      </w:r>
      <w:r>
        <w:rPr>
          <w:rFonts w:ascii="Arial" w:eastAsia="Arial" w:hAnsi="Arial" w:cs="Arial"/>
          <w:i/>
          <w:color w:val="1F497D"/>
          <w:sz w:val="18"/>
          <w:szCs w:val="18"/>
        </w:rPr>
        <w:t xml:space="preserve"> </w:t>
      </w:r>
      <w:proofErr w:type="spellStart"/>
      <w:r>
        <w:rPr>
          <w:rFonts w:ascii="Arial" w:eastAsia="Arial" w:hAnsi="Arial" w:cs="Arial"/>
          <w:i/>
          <w:color w:val="1F497D"/>
          <w:sz w:val="18"/>
          <w:szCs w:val="18"/>
        </w:rPr>
        <w:t>SearchRx</w:t>
      </w:r>
      <w:proofErr w:type="spellEnd"/>
      <w:r>
        <w:rPr>
          <w:rFonts w:ascii="Arial" w:eastAsia="Arial" w:hAnsi="Arial" w:cs="Arial"/>
          <w:i/>
          <w:color w:val="1F497D"/>
          <w:sz w:val="18"/>
          <w:szCs w:val="18"/>
        </w:rPr>
        <w:t xml:space="preserve"> </w:t>
      </w:r>
    </w:p>
    <w:p w14:paraId="5B2D0795" w14:textId="77777777" w:rsidR="00961CAB" w:rsidRDefault="00961CAB">
      <w:pPr>
        <w:spacing w:line="360" w:lineRule="auto"/>
        <w:rPr>
          <w:rFonts w:ascii="Arial" w:eastAsia="Arial" w:hAnsi="Arial" w:cs="Arial"/>
        </w:rPr>
      </w:pPr>
    </w:p>
    <w:p w14:paraId="00000077" w14:textId="0531602A" w:rsidR="00D93C2D" w:rsidRDefault="00000000">
      <w:pPr>
        <w:spacing w:line="360" w:lineRule="auto"/>
        <w:rPr>
          <w:rFonts w:ascii="Arial" w:eastAsia="Arial" w:hAnsi="Arial" w:cs="Arial"/>
        </w:rPr>
      </w:pPr>
      <w:r>
        <w:rPr>
          <w:rFonts w:ascii="Arial" w:eastAsia="Arial" w:hAnsi="Arial" w:cs="Arial"/>
        </w:rPr>
        <w:t>To effectively allow users to gain insight into how an approved drug label changes over time, a version history analysis feature was determined to be a high priority. This can be seen when a user navigates a specific drug label page. The picture below shows previous versions of the same product name appear along with a comparison option.</w:t>
      </w:r>
    </w:p>
    <w:p w14:paraId="00000078" w14:textId="77777777" w:rsidR="00D93C2D" w:rsidRDefault="00D93C2D">
      <w:pPr>
        <w:spacing w:line="360" w:lineRule="auto"/>
        <w:rPr>
          <w:rFonts w:ascii="Arial" w:eastAsia="Arial" w:hAnsi="Arial" w:cs="Arial"/>
        </w:rPr>
      </w:pPr>
    </w:p>
    <w:p w14:paraId="00000079" w14:textId="77777777" w:rsidR="00D93C2D" w:rsidRDefault="00000000">
      <w:pPr>
        <w:keepNext/>
        <w:spacing w:line="360" w:lineRule="auto"/>
        <w:jc w:val="center"/>
      </w:pPr>
      <w:r>
        <w:rPr>
          <w:rFonts w:ascii="Arial" w:eastAsia="Arial" w:hAnsi="Arial" w:cs="Arial"/>
          <w:noProof/>
        </w:rPr>
        <w:drawing>
          <wp:inline distT="114300" distB="114300" distL="114300" distR="114300" wp14:anchorId="1D34C7D7" wp14:editId="130BB0FE">
            <wp:extent cx="4399722" cy="2756452"/>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11782" cy="2764008"/>
                    </a:xfrm>
                    <a:prstGeom prst="rect">
                      <a:avLst/>
                    </a:prstGeom>
                    <a:ln/>
                  </pic:spPr>
                </pic:pic>
              </a:graphicData>
            </a:graphic>
          </wp:inline>
        </w:drawing>
      </w:r>
    </w:p>
    <w:p w14:paraId="0000007A" w14:textId="48E4A671" w:rsidR="00D93C2D" w:rsidRDefault="00000000">
      <w:pPr>
        <w:spacing w:after="200"/>
        <w:jc w:val="center"/>
        <w:rPr>
          <w:rFonts w:ascii="Arial" w:eastAsia="Arial" w:hAnsi="Arial" w:cs="Arial"/>
          <w:i/>
          <w:color w:val="1F497D"/>
          <w:sz w:val="18"/>
          <w:szCs w:val="18"/>
        </w:rPr>
      </w:pPr>
      <w:r>
        <w:rPr>
          <w:rFonts w:ascii="Arial" w:eastAsia="Arial" w:hAnsi="Arial" w:cs="Arial"/>
          <w:i/>
          <w:color w:val="1F497D"/>
          <w:sz w:val="18"/>
          <w:szCs w:val="18"/>
        </w:rPr>
        <w:t>Figure</w:t>
      </w:r>
      <w:r w:rsidR="00BA296D">
        <w:rPr>
          <w:rFonts w:ascii="Arial" w:eastAsia="Arial" w:hAnsi="Arial" w:cs="Arial"/>
          <w:i/>
          <w:color w:val="1F497D"/>
          <w:sz w:val="18"/>
          <w:szCs w:val="18"/>
        </w:rPr>
        <w:t xml:space="preserve"> 5</w:t>
      </w:r>
      <w:r>
        <w:rPr>
          <w:rFonts w:ascii="Arial" w:eastAsia="Arial" w:hAnsi="Arial" w:cs="Arial"/>
          <w:i/>
          <w:color w:val="1F497D"/>
          <w:sz w:val="18"/>
          <w:szCs w:val="18"/>
        </w:rPr>
        <w:t xml:space="preserve">: </w:t>
      </w:r>
      <w:proofErr w:type="spellStart"/>
      <w:r>
        <w:rPr>
          <w:rFonts w:ascii="Arial" w:eastAsia="Arial" w:hAnsi="Arial" w:cs="Arial"/>
          <w:i/>
          <w:color w:val="1F497D"/>
          <w:sz w:val="18"/>
          <w:szCs w:val="18"/>
        </w:rPr>
        <w:t>SearchRx</w:t>
      </w:r>
      <w:proofErr w:type="spellEnd"/>
      <w:r>
        <w:rPr>
          <w:rFonts w:ascii="Arial" w:eastAsia="Arial" w:hAnsi="Arial" w:cs="Arial"/>
          <w:i/>
          <w:color w:val="1F497D"/>
          <w:sz w:val="18"/>
          <w:szCs w:val="18"/>
        </w:rPr>
        <w:t xml:space="preserve"> Single Page View with Version History</w:t>
      </w:r>
    </w:p>
    <w:p w14:paraId="0000007B" w14:textId="77777777" w:rsidR="00D93C2D" w:rsidRDefault="00D93C2D">
      <w:pPr>
        <w:spacing w:line="360" w:lineRule="auto"/>
        <w:rPr>
          <w:rFonts w:ascii="Arial" w:eastAsia="Arial" w:hAnsi="Arial" w:cs="Arial"/>
        </w:rPr>
      </w:pPr>
    </w:p>
    <w:p w14:paraId="0000007C" w14:textId="77777777" w:rsidR="00D93C2D" w:rsidRDefault="00000000">
      <w:pPr>
        <w:spacing w:line="360" w:lineRule="auto"/>
        <w:rPr>
          <w:rFonts w:ascii="Arial" w:eastAsia="Arial" w:hAnsi="Arial" w:cs="Arial"/>
        </w:rPr>
      </w:pPr>
      <w:r>
        <w:rPr>
          <w:rFonts w:ascii="Arial" w:eastAsia="Arial" w:hAnsi="Arial" w:cs="Arial"/>
        </w:rPr>
        <w:t xml:space="preserve">Finally, </w:t>
      </w:r>
      <w:proofErr w:type="spellStart"/>
      <w:r>
        <w:rPr>
          <w:rFonts w:ascii="Arial" w:eastAsia="Arial" w:hAnsi="Arial" w:cs="Arial"/>
        </w:rPr>
        <w:t>SearchRx</w:t>
      </w:r>
      <w:proofErr w:type="spellEnd"/>
      <w:r>
        <w:rPr>
          <w:rFonts w:ascii="Arial" w:eastAsia="Arial" w:hAnsi="Arial" w:cs="Arial"/>
        </w:rPr>
        <w:t xml:space="preserve"> runs scheduled weekly updates to ensure that recently released data is always available to users. To do this, the application re-scrapes the agency websites and only pulls labels that are not present in its existing database. </w:t>
      </w:r>
    </w:p>
    <w:p w14:paraId="0000007D" w14:textId="77777777" w:rsidR="00D93C2D" w:rsidRDefault="00000000">
      <w:pPr>
        <w:pStyle w:val="Heading3"/>
        <w:spacing w:before="280" w:after="280" w:line="360" w:lineRule="auto"/>
      </w:pPr>
      <w:bookmarkStart w:id="9" w:name="_Toc134436539"/>
      <w:r>
        <w:t>Discussion</w:t>
      </w:r>
      <w:bookmarkEnd w:id="9"/>
    </w:p>
    <w:p w14:paraId="0000007E" w14:textId="77777777" w:rsidR="00D93C2D" w:rsidRDefault="00000000">
      <w:pPr>
        <w:spacing w:before="280" w:after="280" w:line="360" w:lineRule="auto"/>
        <w:rPr>
          <w:rFonts w:ascii="Arial" w:eastAsia="Arial" w:hAnsi="Arial" w:cs="Arial"/>
        </w:rPr>
      </w:pPr>
      <w:proofErr w:type="spellStart"/>
      <w:r>
        <w:rPr>
          <w:rFonts w:ascii="Arial" w:eastAsia="Arial" w:hAnsi="Arial" w:cs="Arial"/>
        </w:rPr>
        <w:t>SearchRx’s</w:t>
      </w:r>
      <w:proofErr w:type="spellEnd"/>
      <w:r>
        <w:rPr>
          <w:rFonts w:ascii="Arial" w:eastAsia="Arial" w:hAnsi="Arial" w:cs="Arial"/>
        </w:rPr>
        <w:t xml:space="preserve"> features provide users unequaled access to drug label information and the ability to gain unique insight into the expectations of regulatory bodies in each country. This will benefit (1) pharmaceutical professionals working to bring drugs into a new market, (2) researchers working to provide more regulatory transparency and (3) doctors in countries without drug label databases looking to reduce the possibility of medication error. </w:t>
      </w:r>
    </w:p>
    <w:p w14:paraId="0000007F" w14:textId="5821A2EA" w:rsidR="00D93C2D" w:rsidRDefault="00BA296D">
      <w:pPr>
        <w:spacing w:before="280" w:after="280" w:line="360" w:lineRule="auto"/>
        <w:rPr>
          <w:rFonts w:ascii="Roboto" w:eastAsia="Roboto" w:hAnsi="Roboto" w:cs="Roboto"/>
          <w:color w:val="212121"/>
          <w:highlight w:val="white"/>
        </w:rPr>
      </w:pPr>
      <w:r>
        <w:rPr>
          <w:noProof/>
        </w:rPr>
        <mc:AlternateContent>
          <mc:Choice Requires="wps">
            <w:drawing>
              <wp:anchor distT="0" distB="0" distL="114300" distR="114300" simplePos="0" relativeHeight="251661312" behindDoc="0" locked="0" layoutInCell="1" allowOverlap="1" wp14:anchorId="01A4046D" wp14:editId="24B40571">
                <wp:simplePos x="0" y="0"/>
                <wp:positionH relativeFrom="column">
                  <wp:posOffset>1610057</wp:posOffset>
                </wp:positionH>
                <wp:positionV relativeFrom="paragraph">
                  <wp:posOffset>3077596</wp:posOffset>
                </wp:positionV>
                <wp:extent cx="5035550" cy="635"/>
                <wp:effectExtent l="0" t="0" r="6350" b="12065"/>
                <wp:wrapSquare wrapText="bothSides"/>
                <wp:docPr id="862207997" name="Text Box 1"/>
                <wp:cNvGraphicFramePr/>
                <a:graphic xmlns:a="http://schemas.openxmlformats.org/drawingml/2006/main">
                  <a:graphicData uri="http://schemas.microsoft.com/office/word/2010/wordprocessingShape">
                    <wps:wsp>
                      <wps:cNvSpPr txBox="1"/>
                      <wps:spPr>
                        <a:xfrm>
                          <a:off x="0" y="0"/>
                          <a:ext cx="5035550" cy="635"/>
                        </a:xfrm>
                        <a:prstGeom prst="rect">
                          <a:avLst/>
                        </a:prstGeom>
                        <a:solidFill>
                          <a:prstClr val="white"/>
                        </a:solidFill>
                        <a:ln>
                          <a:noFill/>
                        </a:ln>
                      </wps:spPr>
                      <wps:txbx>
                        <w:txbxContent>
                          <w:p w14:paraId="77793BED" w14:textId="503045BF" w:rsidR="00BA296D" w:rsidRPr="00214B6F" w:rsidRDefault="00BA296D" w:rsidP="00BA296D">
                            <w:pPr>
                              <w:pStyle w:val="Caption"/>
                              <w:rPr>
                                <w:rFonts w:ascii="Times New Roman" w:eastAsia="Times New Roman" w:hAnsi="Times New Roman" w:cs="Times New Roman"/>
                                <w:noProof/>
                              </w:rPr>
                            </w:pPr>
                            <w:r>
                              <w:t>Figure 6: Highlights how labeling issues contribute to Label Rejection (Sacks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A4046D" id="_x0000_t202" coordsize="21600,21600" o:spt="202" path="m,l,21600r21600,l21600,xe">
                <v:stroke joinstyle="miter"/>
                <v:path gradientshapeok="t" o:connecttype="rect"/>
              </v:shapetype>
              <v:shape id="Text Box 1" o:spid="_x0000_s1026" type="#_x0000_t202" style="position:absolute;margin-left:126.8pt;margin-top:242.35pt;width:39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" stroked="f">
                <v:textbox style="mso-fit-shape-to-text:t" inset="0,0,0,0">
                  <w:txbxContent>
                    <w:p w14:paraId="77793BED" w14:textId="503045BF" w:rsidR="00BA296D" w:rsidRPr="00214B6F" w:rsidRDefault="00BA296D" w:rsidP="00BA296D">
                      <w:pPr>
                        <w:pStyle w:val="Caption"/>
                        <w:rPr>
                          <w:rFonts w:ascii="Times New Roman" w:eastAsia="Times New Roman" w:hAnsi="Times New Roman" w:cs="Times New Roman"/>
                          <w:noProof/>
                        </w:rPr>
                      </w:pPr>
                      <w:r>
                        <w:t>Figure 6: Highlights how labeling issues contribute to Label Rejection (Sacks 5)</w:t>
                      </w:r>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056F4FC2" wp14:editId="450B5B58">
            <wp:simplePos x="0" y="0"/>
            <wp:positionH relativeFrom="column">
              <wp:posOffset>1510693</wp:posOffset>
            </wp:positionH>
            <wp:positionV relativeFrom="paragraph">
              <wp:posOffset>1047750</wp:posOffset>
            </wp:positionV>
            <wp:extent cx="5035550" cy="2033588"/>
            <wp:effectExtent l="0" t="0" r="0" b="0"/>
            <wp:wrapSquare wrapText="bothSides" distT="114300" distB="114300" distL="114300" distR="11430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035550" cy="2033588"/>
                    </a:xfrm>
                    <a:prstGeom prst="rect">
                      <a:avLst/>
                    </a:prstGeom>
                    <a:ln/>
                  </pic:spPr>
                </pic:pic>
              </a:graphicData>
            </a:graphic>
          </wp:anchor>
        </w:drawing>
      </w:r>
      <w:r w:rsidR="00000000">
        <w:rPr>
          <w:rFonts w:ascii="Arial" w:eastAsia="Arial" w:hAnsi="Arial" w:cs="Arial"/>
        </w:rPr>
        <w:t xml:space="preserve">Pharmaceutical professionals can use </w:t>
      </w:r>
      <w:proofErr w:type="spellStart"/>
      <w:r w:rsidR="00000000">
        <w:rPr>
          <w:rFonts w:ascii="Arial" w:eastAsia="Arial" w:hAnsi="Arial" w:cs="Arial"/>
        </w:rPr>
        <w:t>searchRx’s</w:t>
      </w:r>
      <w:proofErr w:type="spellEnd"/>
      <w:r w:rsidR="00000000">
        <w:rPr>
          <w:rFonts w:ascii="Arial" w:eastAsia="Arial" w:hAnsi="Arial" w:cs="Arial"/>
        </w:rPr>
        <w:t xml:space="preserve"> custom label upload and section search and comparison features to understand the unique expectations of regulatory bodies, and therefore prevent costly delays. A 2014 study published by the American Medical Association found that labeling issues contributed to 3.9% of initial FDA rejections and 8.4% of delayed approvals following resubmission (Sacks</w:t>
      </w:r>
      <w:r>
        <w:rPr>
          <w:rFonts w:ascii="Arial" w:eastAsia="Arial" w:hAnsi="Arial" w:cs="Arial"/>
        </w:rPr>
        <w:t xml:space="preserve"> 5</w:t>
      </w:r>
      <w:r w:rsidR="00000000">
        <w:rPr>
          <w:rFonts w:ascii="Arial" w:eastAsia="Arial" w:hAnsi="Arial" w:cs="Arial"/>
        </w:rPr>
        <w:t>). Furthermore, all drugs where labeling contributed were eventually approved showing that the errors were avoidable (Sacks</w:t>
      </w:r>
      <w:r>
        <w:rPr>
          <w:rFonts w:ascii="Arial" w:eastAsia="Arial" w:hAnsi="Arial" w:cs="Arial"/>
        </w:rPr>
        <w:t xml:space="preserve"> 5</w:t>
      </w:r>
      <w:r w:rsidR="00000000">
        <w:rPr>
          <w:rFonts w:ascii="Arial" w:eastAsia="Arial" w:hAnsi="Arial" w:cs="Arial"/>
        </w:rPr>
        <w:t xml:space="preserve">). While the percent is relatively small, the implications are large. Drug approval is a costly process. </w:t>
      </w:r>
      <w:r>
        <w:rPr>
          <w:rFonts w:ascii="Arial" w:eastAsia="Arial" w:hAnsi="Arial" w:cs="Arial"/>
        </w:rPr>
        <w:t>Recent</w:t>
      </w:r>
      <w:r w:rsidR="00000000">
        <w:rPr>
          <w:rFonts w:ascii="Arial" w:eastAsia="Arial" w:hAnsi="Arial" w:cs="Arial"/>
        </w:rPr>
        <w:t xml:space="preserve"> estimates put the average cost to approve a single drug at 935 million dollars (</w:t>
      </w:r>
      <w:proofErr w:type="spellStart"/>
      <w:r w:rsidR="00000000">
        <w:rPr>
          <w:rFonts w:ascii="Roboto" w:eastAsia="Roboto" w:hAnsi="Roboto" w:cs="Roboto"/>
          <w:color w:val="212121"/>
          <w:highlight w:val="white"/>
        </w:rPr>
        <w:t>Wouters</w:t>
      </w:r>
      <w:proofErr w:type="spellEnd"/>
      <w:r w:rsidR="00000000">
        <w:rPr>
          <w:rFonts w:ascii="Roboto" w:eastAsia="Roboto" w:hAnsi="Roboto" w:cs="Roboto"/>
          <w:color w:val="212121"/>
          <w:highlight w:val="white"/>
        </w:rPr>
        <w:t xml:space="preserve">) and the mean delay time of 435 days when a drug is rejected (Sacks). </w:t>
      </w:r>
      <w:proofErr w:type="spellStart"/>
      <w:r w:rsidR="00000000">
        <w:rPr>
          <w:rFonts w:ascii="Roboto" w:eastAsia="Roboto" w:hAnsi="Roboto" w:cs="Roboto"/>
          <w:color w:val="212121"/>
          <w:highlight w:val="white"/>
        </w:rPr>
        <w:t>SearchRx</w:t>
      </w:r>
      <w:proofErr w:type="spellEnd"/>
      <w:r w:rsidR="00000000">
        <w:rPr>
          <w:rFonts w:ascii="Roboto" w:eastAsia="Roboto" w:hAnsi="Roboto" w:cs="Roboto"/>
          <w:color w:val="212121"/>
          <w:highlight w:val="white"/>
        </w:rPr>
        <w:t xml:space="preserve"> </w:t>
      </w:r>
      <w:r>
        <w:rPr>
          <w:rFonts w:ascii="Roboto" w:eastAsia="Roboto" w:hAnsi="Roboto" w:cs="Roboto"/>
          <w:color w:val="212121"/>
          <w:highlight w:val="white"/>
        </w:rPr>
        <w:t>can be used to help</w:t>
      </w:r>
      <w:r w:rsidR="00000000">
        <w:rPr>
          <w:rFonts w:ascii="Roboto" w:eastAsia="Roboto" w:hAnsi="Roboto" w:cs="Roboto"/>
          <w:color w:val="212121"/>
          <w:highlight w:val="white"/>
        </w:rPr>
        <w:t xml:space="preserve"> prevent these </w:t>
      </w:r>
      <w:r w:rsidR="00000000">
        <w:rPr>
          <w:rFonts w:ascii="Roboto" w:eastAsia="Roboto" w:hAnsi="Roboto" w:cs="Roboto"/>
          <w:color w:val="212121"/>
          <w:highlight w:val="white"/>
        </w:rPr>
        <w:lastRenderedPageBreak/>
        <w:t>labeling issues by providing custom label upload and section comparison. This will empower users to compare their own label with similar approved drugs from their intended regulatory body and make it easier to identify any lacking labeling requirements.</w:t>
      </w:r>
    </w:p>
    <w:p w14:paraId="00000080" w14:textId="51DE99E7" w:rsidR="00D93C2D" w:rsidRDefault="00000000">
      <w:pPr>
        <w:spacing w:before="280" w:after="280" w:line="360" w:lineRule="auto"/>
        <w:rPr>
          <w:rFonts w:ascii="Arial" w:eastAsia="Arial" w:hAnsi="Arial" w:cs="Arial"/>
        </w:rPr>
      </w:pPr>
      <w:r>
        <w:rPr>
          <w:rFonts w:ascii="Arial" w:eastAsia="Arial" w:hAnsi="Arial" w:cs="Arial"/>
        </w:rPr>
        <w:t xml:space="preserve">In addition, researchers working toward transparency can use the </w:t>
      </w:r>
      <w:proofErr w:type="spellStart"/>
      <w:r>
        <w:rPr>
          <w:rFonts w:ascii="Arial" w:eastAsia="Arial" w:hAnsi="Arial" w:cs="Arial"/>
        </w:rPr>
        <w:t>SearchRx’s</w:t>
      </w:r>
      <w:proofErr w:type="spellEnd"/>
      <w:r>
        <w:rPr>
          <w:rFonts w:ascii="Arial" w:eastAsia="Arial" w:hAnsi="Arial" w:cs="Arial"/>
        </w:rPr>
        <w:t xml:space="preserve"> section search and comparison feature to </w:t>
      </w:r>
      <w:proofErr w:type="gramStart"/>
      <w:r>
        <w:rPr>
          <w:rFonts w:ascii="Arial" w:eastAsia="Arial" w:hAnsi="Arial" w:cs="Arial"/>
        </w:rPr>
        <w:t>more easily understand regulatory bodies</w:t>
      </w:r>
      <w:proofErr w:type="gramEnd"/>
      <w:r>
        <w:rPr>
          <w:rFonts w:ascii="Arial" w:eastAsia="Arial" w:hAnsi="Arial" w:cs="Arial"/>
        </w:rPr>
        <w:t>. A 2014 study published in the New England Journal of Medicine describes policy changes that empowered EU citizens to request details of scientific studies used for a drug’s approval (</w:t>
      </w:r>
      <w:proofErr w:type="spellStart"/>
      <w:r>
        <w:rPr>
          <w:rFonts w:ascii="Arial" w:eastAsia="Arial" w:hAnsi="Arial" w:cs="Arial"/>
        </w:rPr>
        <w:t>Bonini</w:t>
      </w:r>
      <w:proofErr w:type="spellEnd"/>
      <w:r>
        <w:rPr>
          <w:rFonts w:ascii="Arial" w:eastAsia="Arial" w:hAnsi="Arial" w:cs="Arial"/>
        </w:rPr>
        <w:t xml:space="preserve">). However, a 2022 study published in BMC Medicine details researchers attempts to re-create studies from this publicly available information and found that only ten of sixty-two EPARs contained enough information to reproduce studies (Siebert). </w:t>
      </w:r>
      <w:proofErr w:type="spellStart"/>
      <w:r>
        <w:rPr>
          <w:rFonts w:ascii="Arial" w:eastAsia="Arial" w:hAnsi="Arial" w:cs="Arial"/>
        </w:rPr>
        <w:t>SearchRx’s</w:t>
      </w:r>
      <w:proofErr w:type="spellEnd"/>
      <w:r>
        <w:rPr>
          <w:rFonts w:ascii="Arial" w:eastAsia="Arial" w:hAnsi="Arial" w:cs="Arial"/>
        </w:rPr>
        <w:t xml:space="preserve"> section comparison features will help these researchers more efficiently search through drug labels and possibly pinpoint where the EMAs regulatory criteria are lacking in comparison with other regulatory bodies. For example, if a drug were found lacking, they would be able to execute a search and comparison between different countries on similar approved drugs and instantly be able to determine if the EMA did not execute due diligence when compared to another country. Similarly, researchers in other countries could use it for the same purpose.</w:t>
      </w:r>
    </w:p>
    <w:p w14:paraId="00000081" w14:textId="77777777" w:rsidR="00D93C2D" w:rsidRDefault="00000000">
      <w:pPr>
        <w:spacing w:before="280" w:after="280" w:line="360" w:lineRule="auto"/>
        <w:rPr>
          <w:rFonts w:ascii="Arial" w:eastAsia="Arial" w:hAnsi="Arial" w:cs="Arial"/>
        </w:rPr>
      </w:pPr>
      <w:r>
        <w:rPr>
          <w:rFonts w:ascii="Arial" w:eastAsia="Arial" w:hAnsi="Arial" w:cs="Arial"/>
        </w:rPr>
        <w:t xml:space="preserve">Finally, doctors and patients in countries that do not have searchable drug databases can use </w:t>
      </w:r>
      <w:proofErr w:type="spellStart"/>
      <w:r>
        <w:rPr>
          <w:rFonts w:ascii="Arial" w:eastAsia="Arial" w:hAnsi="Arial" w:cs="Arial"/>
        </w:rPr>
        <w:t>SearchRx’s</w:t>
      </w:r>
      <w:proofErr w:type="spellEnd"/>
      <w:r>
        <w:rPr>
          <w:rFonts w:ascii="Arial" w:eastAsia="Arial" w:hAnsi="Arial" w:cs="Arial"/>
        </w:rPr>
        <w:t xml:space="preserve"> international search capabilities to </w:t>
      </w:r>
      <w:proofErr w:type="gramStart"/>
      <w:r>
        <w:rPr>
          <w:rFonts w:ascii="Arial" w:eastAsia="Arial" w:hAnsi="Arial" w:cs="Arial"/>
        </w:rPr>
        <w:t>more easily find labels</w:t>
      </w:r>
      <w:proofErr w:type="gramEnd"/>
      <w:r>
        <w:rPr>
          <w:rFonts w:ascii="Arial" w:eastAsia="Arial" w:hAnsi="Arial" w:cs="Arial"/>
        </w:rPr>
        <w:t xml:space="preserve"> and therefore potentially reduce the chances for medication error. A medication error is defined by the FDA as a preventable situation where medication causes harm to a patient (Center for Drug Evaluation and Research) </w:t>
      </w:r>
      <w:r>
        <w:rPr>
          <w:rFonts w:ascii="Arial" w:eastAsia="Arial" w:hAnsi="Arial" w:cs="Arial"/>
          <w:color w:val="000000"/>
        </w:rPr>
        <w:t xml:space="preserve">specifically lists Drug Labels </w:t>
      </w:r>
      <w:proofErr w:type="gramStart"/>
      <w:r>
        <w:rPr>
          <w:rFonts w:ascii="Arial" w:eastAsia="Arial" w:hAnsi="Arial" w:cs="Arial"/>
          <w:color w:val="000000"/>
        </w:rPr>
        <w:t>as a way to</w:t>
      </w:r>
      <w:proofErr w:type="gramEnd"/>
      <w:r>
        <w:rPr>
          <w:rFonts w:ascii="Arial" w:eastAsia="Arial" w:hAnsi="Arial" w:cs="Arial"/>
          <w:color w:val="000000"/>
        </w:rPr>
        <w:t xml:space="preserve"> combat Medic</w:t>
      </w:r>
      <w:r>
        <w:rPr>
          <w:rFonts w:ascii="Arial" w:eastAsia="Arial" w:hAnsi="Arial" w:cs="Arial"/>
        </w:rPr>
        <w:t>ation</w:t>
      </w:r>
      <w:r>
        <w:rPr>
          <w:rFonts w:ascii="Arial" w:eastAsia="Arial" w:hAnsi="Arial" w:cs="Arial"/>
          <w:color w:val="000000"/>
        </w:rPr>
        <w:t xml:space="preserve"> Error and affirms that these errors are very common events (</w:t>
      </w:r>
      <w:r>
        <w:rPr>
          <w:rFonts w:ascii="Arial" w:eastAsia="Arial" w:hAnsi="Arial" w:cs="Arial"/>
        </w:rPr>
        <w:t>Center for Drug Evaluation and Research)</w:t>
      </w:r>
      <w:r>
        <w:rPr>
          <w:rFonts w:ascii="Arial" w:eastAsia="Arial" w:hAnsi="Arial" w:cs="Arial"/>
          <w:color w:val="000000"/>
        </w:rPr>
        <w:t xml:space="preserve">. </w:t>
      </w:r>
      <w:r>
        <w:rPr>
          <w:rFonts w:ascii="Arial" w:eastAsia="Arial" w:hAnsi="Arial" w:cs="Arial"/>
        </w:rPr>
        <w:t xml:space="preserve">Therefore, in countries that do not have a regulatory approval process or a searchable drug label database there is a higher risk of medication error. In these countries, doctors have access to a wide range of drugs that may be approved in one or many of the countries in the </w:t>
      </w:r>
      <w:proofErr w:type="spellStart"/>
      <w:r>
        <w:rPr>
          <w:rFonts w:ascii="Arial" w:eastAsia="Arial" w:hAnsi="Arial" w:cs="Arial"/>
        </w:rPr>
        <w:t>SearchRx</w:t>
      </w:r>
      <w:proofErr w:type="spellEnd"/>
      <w:r>
        <w:rPr>
          <w:rFonts w:ascii="Arial" w:eastAsia="Arial" w:hAnsi="Arial" w:cs="Arial"/>
        </w:rPr>
        <w:t xml:space="preserve"> database. </w:t>
      </w:r>
      <w:proofErr w:type="spellStart"/>
      <w:r>
        <w:rPr>
          <w:rFonts w:ascii="Arial" w:eastAsia="Arial" w:hAnsi="Arial" w:cs="Arial"/>
        </w:rPr>
        <w:t>SearchRx</w:t>
      </w:r>
      <w:proofErr w:type="spellEnd"/>
      <w:r>
        <w:rPr>
          <w:rFonts w:ascii="Arial" w:eastAsia="Arial" w:hAnsi="Arial" w:cs="Arial"/>
        </w:rPr>
        <w:t xml:space="preserve"> can therefore help these doctors, and their patients, by allowing them to access </w:t>
      </w:r>
      <w:r>
        <w:rPr>
          <w:rFonts w:ascii="Arial" w:eastAsia="Arial" w:hAnsi="Arial" w:cs="Arial"/>
        </w:rPr>
        <w:lastRenderedPageBreak/>
        <w:t xml:space="preserve">approved human drug labels from multiple countries to find the right match and help them to reduce the potential for medicine error.   </w:t>
      </w:r>
    </w:p>
    <w:p w14:paraId="00000082" w14:textId="77777777" w:rsidR="00D93C2D" w:rsidRDefault="00000000">
      <w:pPr>
        <w:spacing w:before="280" w:after="280" w:line="360" w:lineRule="auto"/>
        <w:rPr>
          <w:rFonts w:ascii="Arial" w:eastAsia="Arial" w:hAnsi="Arial" w:cs="Arial"/>
        </w:rPr>
      </w:pPr>
      <w:r>
        <w:rPr>
          <w:rFonts w:ascii="Arial" w:eastAsia="Arial" w:hAnsi="Arial" w:cs="Arial"/>
        </w:rPr>
        <w:t xml:space="preserve">As a result, </w:t>
      </w:r>
      <w:proofErr w:type="spellStart"/>
      <w:r>
        <w:rPr>
          <w:rFonts w:ascii="Arial" w:eastAsia="Arial" w:hAnsi="Arial" w:cs="Arial"/>
        </w:rPr>
        <w:t>SearchRX’s</w:t>
      </w:r>
      <w:proofErr w:type="spellEnd"/>
      <w:r>
        <w:rPr>
          <w:rFonts w:ascii="Arial" w:eastAsia="Arial" w:hAnsi="Arial" w:cs="Arial"/>
        </w:rPr>
        <w:t xml:space="preserve"> functionality will serve an existing need to pharmaceutical companies, researchers, </w:t>
      </w:r>
      <w:proofErr w:type="gramStart"/>
      <w:r>
        <w:rPr>
          <w:rFonts w:ascii="Arial" w:eastAsia="Arial" w:hAnsi="Arial" w:cs="Arial"/>
        </w:rPr>
        <w:t>doctors</w:t>
      </w:r>
      <w:proofErr w:type="gramEnd"/>
      <w:r>
        <w:rPr>
          <w:rFonts w:ascii="Arial" w:eastAsia="Arial" w:hAnsi="Arial" w:cs="Arial"/>
        </w:rPr>
        <w:t xml:space="preserve"> and patients. Four countries of labels are currently included but can be readily modified to include additional countries. For this reason, </w:t>
      </w:r>
      <w:proofErr w:type="spellStart"/>
      <w:r>
        <w:rPr>
          <w:rFonts w:ascii="Arial" w:eastAsia="Arial" w:hAnsi="Arial" w:cs="Arial"/>
        </w:rPr>
        <w:t>SearchRX</w:t>
      </w:r>
      <w:proofErr w:type="spellEnd"/>
      <w:r>
        <w:rPr>
          <w:rFonts w:ascii="Arial" w:eastAsia="Arial" w:hAnsi="Arial" w:cs="Arial"/>
        </w:rPr>
        <w:t xml:space="preserve"> has been designed to make future development easier by using infrastructure as code to automate deployment on AWS services with low cost.</w:t>
      </w:r>
    </w:p>
    <w:p w14:paraId="00000083" w14:textId="77777777" w:rsidR="00D93C2D" w:rsidRDefault="00000000">
      <w:pPr>
        <w:pStyle w:val="Heading3"/>
        <w:spacing w:line="360" w:lineRule="auto"/>
      </w:pPr>
      <w:bookmarkStart w:id="10" w:name="_Toc134436540"/>
      <w:r>
        <w:t>Future Work</w:t>
      </w:r>
      <w:bookmarkEnd w:id="10"/>
    </w:p>
    <w:p w14:paraId="00000084" w14:textId="77777777" w:rsidR="00D93C2D" w:rsidRDefault="00000000">
      <w:pPr>
        <w:spacing w:line="360" w:lineRule="auto"/>
        <w:rPr>
          <w:rFonts w:ascii="Arial" w:eastAsia="Arial" w:hAnsi="Arial" w:cs="Arial"/>
        </w:rPr>
      </w:pPr>
      <w:r>
        <w:rPr>
          <w:rFonts w:ascii="Arial" w:eastAsia="Arial" w:hAnsi="Arial" w:cs="Arial"/>
        </w:rPr>
        <w:t xml:space="preserve">Additional work should include enhancing the scalability of the application. The current architecture is containerized, but horizontal and vertical auto-scaling could be configured to accommodate more users. In addition, the data loading and vectorizing currently takes over 24 hours to complete. This could be further optimized in numerous ways including containerizing the tasks. Finally, the inclusion of additional countries will enhance </w:t>
      </w:r>
      <w:proofErr w:type="spellStart"/>
      <w:r>
        <w:rPr>
          <w:rFonts w:ascii="Arial" w:eastAsia="Arial" w:hAnsi="Arial" w:cs="Arial"/>
        </w:rPr>
        <w:t>SearchRx</w:t>
      </w:r>
      <w:proofErr w:type="spellEnd"/>
      <w:r>
        <w:rPr>
          <w:rFonts w:ascii="Arial" w:eastAsia="Arial" w:hAnsi="Arial" w:cs="Arial"/>
        </w:rPr>
        <w:t>. The UK could be added most easily due to the lack of a language barrier. However, it is possible that advancements in AI or the presence of translators with domain knowledge could lessen the difficulty presented with a language barrier in which case Japan, Brazil and China might be considered next.</w:t>
      </w:r>
    </w:p>
    <w:p w14:paraId="00000085" w14:textId="77777777" w:rsidR="00D93C2D" w:rsidRDefault="00D93C2D">
      <w:pPr>
        <w:spacing w:line="360" w:lineRule="auto"/>
        <w:rPr>
          <w:rFonts w:ascii="Arial" w:eastAsia="Arial" w:hAnsi="Arial" w:cs="Arial"/>
          <w:b/>
          <w:u w:val="single"/>
        </w:rPr>
      </w:pPr>
    </w:p>
    <w:p w14:paraId="00000086" w14:textId="77777777" w:rsidR="00D93C2D" w:rsidRDefault="00000000">
      <w:pPr>
        <w:spacing w:line="360" w:lineRule="auto"/>
        <w:rPr>
          <w:rFonts w:ascii="Arial" w:eastAsia="Arial" w:hAnsi="Arial" w:cs="Arial"/>
          <w:b/>
          <w:u w:val="single"/>
        </w:rPr>
      </w:pPr>
      <w:r>
        <w:rPr>
          <w:rFonts w:ascii="Arial" w:eastAsia="Arial" w:hAnsi="Arial" w:cs="Arial"/>
          <w:b/>
          <w:u w:val="single"/>
        </w:rPr>
        <w:t>Conclusion</w:t>
      </w:r>
    </w:p>
    <w:p w14:paraId="00000087" w14:textId="77777777" w:rsidR="00D93C2D" w:rsidRDefault="00D93C2D">
      <w:pPr>
        <w:spacing w:line="360" w:lineRule="auto"/>
        <w:rPr>
          <w:rFonts w:ascii="Arial" w:eastAsia="Arial" w:hAnsi="Arial" w:cs="Arial"/>
          <w:b/>
          <w:u w:val="single"/>
        </w:rPr>
      </w:pPr>
    </w:p>
    <w:p w14:paraId="00000088" w14:textId="2F73DE38" w:rsidR="00D93C2D" w:rsidRDefault="00000000">
      <w:pPr>
        <w:spacing w:line="360" w:lineRule="auto"/>
        <w:rPr>
          <w:rFonts w:ascii="Arial" w:eastAsia="Arial" w:hAnsi="Arial" w:cs="Arial"/>
        </w:rPr>
      </w:pPr>
      <w:r>
        <w:rPr>
          <w:rFonts w:ascii="Arial" w:eastAsia="Arial" w:hAnsi="Arial" w:cs="Arial"/>
        </w:rPr>
        <w:t xml:space="preserve">The application in its current iteration accomplishes its primary goal of helping its users to </w:t>
      </w:r>
      <w:r w:rsidR="00BA296D">
        <w:rPr>
          <w:rFonts w:ascii="Arial" w:eastAsia="Arial" w:hAnsi="Arial" w:cs="Arial"/>
        </w:rPr>
        <w:t>search the contents drug labels and understand the requirements of regulatory bodies more easily</w:t>
      </w:r>
      <w:r>
        <w:rPr>
          <w:rFonts w:ascii="Arial" w:eastAsia="Arial" w:hAnsi="Arial" w:cs="Arial"/>
        </w:rPr>
        <w:t xml:space="preserve">. It provides users a free and open-source international database of drug labels with four countries and includes section search and comparison, semantic search, version history and custom label upload. As a </w:t>
      </w:r>
      <w:proofErr w:type="gramStart"/>
      <w:r>
        <w:rPr>
          <w:rFonts w:ascii="Arial" w:eastAsia="Arial" w:hAnsi="Arial" w:cs="Arial"/>
        </w:rPr>
        <w:t>result</w:t>
      </w:r>
      <w:proofErr w:type="gramEnd"/>
      <w:r>
        <w:rPr>
          <w:rFonts w:ascii="Arial" w:eastAsia="Arial" w:hAnsi="Arial" w:cs="Arial"/>
        </w:rPr>
        <w:t xml:space="preserve"> should be </w:t>
      </w:r>
      <w:r w:rsidR="00BA296D">
        <w:rPr>
          <w:rFonts w:ascii="Arial" w:eastAsia="Arial" w:hAnsi="Arial" w:cs="Arial"/>
        </w:rPr>
        <w:t>helpful to</w:t>
      </w:r>
      <w:r>
        <w:rPr>
          <w:rFonts w:ascii="Arial" w:eastAsia="Arial" w:hAnsi="Arial" w:cs="Arial"/>
        </w:rPr>
        <w:t xml:space="preserve"> pharmaceutical professionals, researchers, doctors and patients and improved upon in future iterations.</w:t>
      </w:r>
    </w:p>
    <w:p w14:paraId="00000097" w14:textId="77777777" w:rsidR="00D93C2D" w:rsidRDefault="00D93C2D">
      <w:pPr>
        <w:spacing w:line="360" w:lineRule="auto"/>
        <w:rPr>
          <w:rFonts w:ascii="Arial" w:eastAsia="Arial" w:hAnsi="Arial" w:cs="Arial"/>
          <w:b/>
          <w:u w:val="single"/>
        </w:rPr>
      </w:pPr>
    </w:p>
    <w:p w14:paraId="00000098" w14:textId="77777777" w:rsidR="00D93C2D" w:rsidRDefault="00D93C2D">
      <w:pPr>
        <w:spacing w:line="360" w:lineRule="auto"/>
        <w:rPr>
          <w:rFonts w:ascii="Arial" w:eastAsia="Arial" w:hAnsi="Arial" w:cs="Arial"/>
          <w:b/>
          <w:u w:val="single"/>
        </w:rPr>
      </w:pPr>
    </w:p>
    <w:p w14:paraId="00000099" w14:textId="77777777" w:rsidR="00D93C2D" w:rsidRDefault="00000000">
      <w:pPr>
        <w:spacing w:line="360" w:lineRule="auto"/>
        <w:jc w:val="center"/>
        <w:rPr>
          <w:rFonts w:ascii="Arial" w:eastAsia="Arial" w:hAnsi="Arial" w:cs="Arial"/>
          <w:b/>
          <w:u w:val="single"/>
        </w:rPr>
      </w:pPr>
      <w:r>
        <w:rPr>
          <w:rFonts w:ascii="Arial" w:eastAsia="Arial" w:hAnsi="Arial" w:cs="Arial"/>
          <w:b/>
          <w:u w:val="single"/>
        </w:rPr>
        <w:lastRenderedPageBreak/>
        <w:t>Bibliography</w:t>
      </w:r>
    </w:p>
    <w:p w14:paraId="0000009A" w14:textId="77777777" w:rsidR="00D93C2D" w:rsidRDefault="00D93C2D">
      <w:pPr>
        <w:rPr>
          <w:rFonts w:ascii="Arial" w:eastAsia="Arial" w:hAnsi="Arial" w:cs="Arial"/>
          <w:sz w:val="22"/>
          <w:szCs w:val="22"/>
        </w:rPr>
      </w:pPr>
    </w:p>
    <w:p w14:paraId="0000009B" w14:textId="77777777" w:rsidR="00D93C2D" w:rsidRDefault="00000000">
      <w:pPr>
        <w:spacing w:before="240" w:after="240"/>
        <w:rPr>
          <w:sz w:val="20"/>
          <w:szCs w:val="20"/>
        </w:rPr>
      </w:pPr>
      <w:r>
        <w:rPr>
          <w:sz w:val="20"/>
          <w:szCs w:val="20"/>
        </w:rPr>
        <w:t>“</w:t>
      </w:r>
      <w:proofErr w:type="spellStart"/>
      <w:r>
        <w:rPr>
          <w:sz w:val="20"/>
          <w:szCs w:val="20"/>
        </w:rPr>
        <w:t>DailyMed</w:t>
      </w:r>
      <w:proofErr w:type="spellEnd"/>
      <w:r>
        <w:rPr>
          <w:sz w:val="20"/>
          <w:szCs w:val="20"/>
        </w:rPr>
        <w:t xml:space="preserve"> - About.” </w:t>
      </w:r>
      <w:r>
        <w:rPr>
          <w:i/>
          <w:sz w:val="20"/>
          <w:szCs w:val="20"/>
        </w:rPr>
        <w:t>U.S. National Library of Medicine</w:t>
      </w:r>
      <w:r>
        <w:rPr>
          <w:sz w:val="20"/>
          <w:szCs w:val="20"/>
        </w:rPr>
        <w:t xml:space="preserve">, National Institutes of Health, </w:t>
      </w:r>
      <w:hyperlink r:id="rId14">
        <w:r>
          <w:rPr>
            <w:color w:val="1155CC"/>
            <w:sz w:val="20"/>
            <w:szCs w:val="20"/>
            <w:u w:val="single"/>
          </w:rPr>
          <w:t>https://dailymed.nlm.nih.gov/dailymed/about-dailymed.cfm</w:t>
        </w:r>
      </w:hyperlink>
      <w:r>
        <w:rPr>
          <w:sz w:val="20"/>
          <w:szCs w:val="20"/>
        </w:rPr>
        <w:t xml:space="preserve">.  </w:t>
      </w:r>
    </w:p>
    <w:p w14:paraId="0000009C" w14:textId="77777777" w:rsidR="00D93C2D" w:rsidRDefault="00000000">
      <w:pPr>
        <w:spacing w:before="240" w:after="240"/>
        <w:rPr>
          <w:sz w:val="20"/>
          <w:szCs w:val="20"/>
        </w:rPr>
      </w:pPr>
      <w:r>
        <w:rPr>
          <w:sz w:val="20"/>
          <w:szCs w:val="20"/>
        </w:rPr>
        <w:t>“</w:t>
      </w:r>
      <w:proofErr w:type="spellStart"/>
      <w:r>
        <w:rPr>
          <w:sz w:val="20"/>
          <w:szCs w:val="20"/>
        </w:rPr>
        <w:t>DrugBank</w:t>
      </w:r>
      <w:proofErr w:type="spellEnd"/>
      <w:r>
        <w:rPr>
          <w:sz w:val="20"/>
          <w:szCs w:val="20"/>
        </w:rPr>
        <w:t xml:space="preserve"> Online: Database for Drug and Drug Target Info.” </w:t>
      </w:r>
      <w:proofErr w:type="spellStart"/>
      <w:r>
        <w:rPr>
          <w:sz w:val="20"/>
          <w:szCs w:val="20"/>
        </w:rPr>
        <w:t>DrugBank</w:t>
      </w:r>
      <w:proofErr w:type="spellEnd"/>
      <w:r>
        <w:rPr>
          <w:sz w:val="20"/>
          <w:szCs w:val="20"/>
        </w:rPr>
        <w:t xml:space="preserve"> Online | Database for Drug and Drug Target Info. Accessed April 1, 2023. </w:t>
      </w:r>
      <w:hyperlink r:id="rId15">
        <w:r>
          <w:rPr>
            <w:color w:val="1155CC"/>
            <w:sz w:val="20"/>
            <w:szCs w:val="20"/>
            <w:u w:val="single"/>
          </w:rPr>
          <w:t>https://go.drugbank.com/</w:t>
        </w:r>
      </w:hyperlink>
      <w:r>
        <w:rPr>
          <w:sz w:val="20"/>
          <w:szCs w:val="20"/>
        </w:rPr>
        <w:t xml:space="preserve">.  </w:t>
      </w:r>
    </w:p>
    <w:p w14:paraId="0000009D" w14:textId="77777777" w:rsidR="00D93C2D" w:rsidRDefault="00000000">
      <w:pPr>
        <w:spacing w:before="240" w:after="240"/>
        <w:rPr>
          <w:sz w:val="20"/>
          <w:szCs w:val="20"/>
        </w:rPr>
      </w:pPr>
      <w:proofErr w:type="spellStart"/>
      <w:r>
        <w:rPr>
          <w:sz w:val="20"/>
          <w:szCs w:val="20"/>
        </w:rPr>
        <w:t>Ema</w:t>
      </w:r>
      <w:proofErr w:type="spellEnd"/>
      <w:r>
        <w:rPr>
          <w:sz w:val="20"/>
          <w:szCs w:val="20"/>
        </w:rPr>
        <w:t xml:space="preserve">. “Medicines.” </w:t>
      </w:r>
      <w:r>
        <w:rPr>
          <w:i/>
          <w:sz w:val="20"/>
          <w:szCs w:val="20"/>
        </w:rPr>
        <w:t>European Medicines Agency</w:t>
      </w:r>
      <w:r>
        <w:rPr>
          <w:sz w:val="20"/>
          <w:szCs w:val="20"/>
        </w:rPr>
        <w:t xml:space="preserve">, </w:t>
      </w:r>
      <w:hyperlink r:id="rId16">
        <w:r>
          <w:rPr>
            <w:color w:val="1155CC"/>
            <w:sz w:val="20"/>
            <w:szCs w:val="20"/>
            <w:u w:val="single"/>
          </w:rPr>
          <w:t>https://www.ema.europa.eu/en/medicines</w:t>
        </w:r>
      </w:hyperlink>
      <w:r>
        <w:rPr>
          <w:sz w:val="20"/>
          <w:szCs w:val="20"/>
        </w:rPr>
        <w:t xml:space="preserve">. </w:t>
      </w:r>
    </w:p>
    <w:p w14:paraId="0000009E" w14:textId="77777777" w:rsidR="00D93C2D" w:rsidRDefault="00000000">
      <w:pPr>
        <w:spacing w:before="240" w:after="240"/>
        <w:rPr>
          <w:sz w:val="20"/>
          <w:szCs w:val="20"/>
        </w:rPr>
      </w:pPr>
      <w:r>
        <w:rPr>
          <w:sz w:val="20"/>
          <w:szCs w:val="20"/>
        </w:rPr>
        <w:t xml:space="preserve">“The Internet Drug Index for Prescription Drug Information, Interactions, and Side Effects.” </w:t>
      </w:r>
      <w:proofErr w:type="spellStart"/>
      <w:r>
        <w:rPr>
          <w:sz w:val="20"/>
          <w:szCs w:val="20"/>
        </w:rPr>
        <w:t>RxList</w:t>
      </w:r>
      <w:proofErr w:type="spellEnd"/>
      <w:r>
        <w:rPr>
          <w:sz w:val="20"/>
          <w:szCs w:val="20"/>
        </w:rPr>
        <w:t xml:space="preserve">. </w:t>
      </w:r>
      <w:proofErr w:type="spellStart"/>
      <w:r>
        <w:rPr>
          <w:sz w:val="20"/>
          <w:szCs w:val="20"/>
        </w:rPr>
        <w:t>RxList</w:t>
      </w:r>
      <w:proofErr w:type="spellEnd"/>
      <w:r>
        <w:rPr>
          <w:sz w:val="20"/>
          <w:szCs w:val="20"/>
        </w:rPr>
        <w:t xml:space="preserve">. Accessed May 6, 2023. </w:t>
      </w:r>
      <w:hyperlink r:id="rId17">
        <w:r>
          <w:rPr>
            <w:color w:val="1155CC"/>
            <w:sz w:val="20"/>
            <w:szCs w:val="20"/>
            <w:u w:val="single"/>
          </w:rPr>
          <w:t>https://www.rxlist.com/</w:t>
        </w:r>
      </w:hyperlink>
      <w:r>
        <w:rPr>
          <w:sz w:val="20"/>
          <w:szCs w:val="20"/>
        </w:rPr>
        <w:t xml:space="preserve">. </w:t>
      </w:r>
    </w:p>
    <w:p w14:paraId="0000009F" w14:textId="77777777" w:rsidR="00D93C2D" w:rsidRDefault="00000000">
      <w:pPr>
        <w:rPr>
          <w:sz w:val="20"/>
          <w:szCs w:val="20"/>
        </w:rPr>
      </w:pPr>
      <w:proofErr w:type="spellStart"/>
      <w:r>
        <w:rPr>
          <w:sz w:val="20"/>
          <w:szCs w:val="20"/>
        </w:rPr>
        <w:t>Bonini</w:t>
      </w:r>
      <w:proofErr w:type="spellEnd"/>
      <w:r>
        <w:rPr>
          <w:sz w:val="20"/>
          <w:szCs w:val="20"/>
        </w:rPr>
        <w:t xml:space="preserve">, Eichler, H.-G., </w:t>
      </w:r>
      <w:proofErr w:type="spellStart"/>
      <w:r>
        <w:rPr>
          <w:sz w:val="20"/>
          <w:szCs w:val="20"/>
        </w:rPr>
        <w:t>Wathion</w:t>
      </w:r>
      <w:proofErr w:type="spellEnd"/>
      <w:r>
        <w:rPr>
          <w:sz w:val="20"/>
          <w:szCs w:val="20"/>
        </w:rPr>
        <w:t xml:space="preserve">, N., &amp; </w:t>
      </w:r>
      <w:proofErr w:type="spellStart"/>
      <w:r>
        <w:rPr>
          <w:sz w:val="20"/>
          <w:szCs w:val="20"/>
        </w:rPr>
        <w:t>Rasi</w:t>
      </w:r>
      <w:proofErr w:type="spellEnd"/>
      <w:r>
        <w:rPr>
          <w:sz w:val="20"/>
          <w:szCs w:val="20"/>
        </w:rPr>
        <w:t xml:space="preserve">, G. (2014). Transparency and the European Medicines Agency — Sharing of Clinical Trial Data. The New England Journal of Medicine, 371(26), 2452–2455. </w:t>
      </w:r>
      <w:hyperlink r:id="rId18">
        <w:r>
          <w:rPr>
            <w:color w:val="1155CC"/>
            <w:sz w:val="20"/>
            <w:szCs w:val="20"/>
            <w:u w:val="single"/>
          </w:rPr>
          <w:t>https://doi.org/10.1056/NEJMp1409464</w:t>
        </w:r>
      </w:hyperlink>
    </w:p>
    <w:p w14:paraId="000000A0" w14:textId="77777777" w:rsidR="00D93C2D" w:rsidRDefault="00D93C2D">
      <w:pPr>
        <w:rPr>
          <w:sz w:val="20"/>
          <w:szCs w:val="20"/>
        </w:rPr>
      </w:pPr>
    </w:p>
    <w:p w14:paraId="000000A1" w14:textId="77777777" w:rsidR="00D93C2D" w:rsidRDefault="00000000">
      <w:pPr>
        <w:rPr>
          <w:sz w:val="20"/>
          <w:szCs w:val="20"/>
        </w:rPr>
      </w:pPr>
      <w:r>
        <w:rPr>
          <w:sz w:val="20"/>
          <w:szCs w:val="20"/>
        </w:rPr>
        <w:t xml:space="preserve">Brianna A da Silva and Mahesh Krishnamurthy, “The Alarming Reality of Medication Error: A Patient Case and Review of Pennsylvania and National Data,” Journal of community hospital internal medicine perspectives (U.S. National Library of Medicine, September 7, 2016), </w:t>
      </w:r>
      <w:hyperlink r:id="rId19">
        <w:r>
          <w:rPr>
            <w:color w:val="1155CC"/>
            <w:sz w:val="20"/>
            <w:szCs w:val="20"/>
            <w:u w:val="single"/>
          </w:rPr>
          <w:t>https://www.ncbi.nlm.nih.gov/pmc/articles/PMC5016741/</w:t>
        </w:r>
      </w:hyperlink>
      <w:r>
        <w:rPr>
          <w:sz w:val="20"/>
          <w:szCs w:val="20"/>
        </w:rPr>
        <w:t>.</w:t>
      </w:r>
    </w:p>
    <w:p w14:paraId="000000A2" w14:textId="77777777" w:rsidR="00D93C2D" w:rsidRDefault="00D93C2D">
      <w:pPr>
        <w:rPr>
          <w:sz w:val="20"/>
          <w:szCs w:val="20"/>
        </w:rPr>
      </w:pPr>
    </w:p>
    <w:p w14:paraId="000000A3" w14:textId="77777777" w:rsidR="00D93C2D" w:rsidRDefault="00000000">
      <w:pPr>
        <w:rPr>
          <w:sz w:val="20"/>
          <w:szCs w:val="20"/>
        </w:rPr>
      </w:pPr>
      <w:r>
        <w:rPr>
          <w:sz w:val="20"/>
          <w:szCs w:val="20"/>
        </w:rPr>
        <w:t xml:space="preserve">Center for Drug Evaluation and Research, “Working to Reduce Medication Errors,” U.S. Food and Drug Administration (FDA), accessed April 1, 2023, </w:t>
      </w:r>
      <w:hyperlink r:id="rId20">
        <w:r>
          <w:rPr>
            <w:color w:val="1155CC"/>
            <w:sz w:val="20"/>
            <w:szCs w:val="20"/>
            <w:u w:val="single"/>
          </w:rPr>
          <w:t>https://www.fda.gov/drugs/information-consumers-and-patients-drugs/working-reduce-medication-errors</w:t>
        </w:r>
      </w:hyperlink>
      <w:r>
        <w:rPr>
          <w:sz w:val="20"/>
          <w:szCs w:val="20"/>
        </w:rPr>
        <w:t>.</w:t>
      </w:r>
    </w:p>
    <w:p w14:paraId="000000A4" w14:textId="77777777" w:rsidR="00D93C2D" w:rsidRDefault="00000000">
      <w:pPr>
        <w:spacing w:before="240" w:after="240"/>
        <w:rPr>
          <w:sz w:val="20"/>
          <w:szCs w:val="20"/>
        </w:rPr>
      </w:pPr>
      <w:r>
        <w:rPr>
          <w:sz w:val="20"/>
          <w:szCs w:val="20"/>
        </w:rPr>
        <w:t>National Center for Toxicological Research. “</w:t>
      </w:r>
      <w:proofErr w:type="spellStart"/>
      <w:r>
        <w:rPr>
          <w:sz w:val="20"/>
          <w:szCs w:val="20"/>
        </w:rPr>
        <w:t>FDALabel</w:t>
      </w:r>
      <w:proofErr w:type="spellEnd"/>
      <w:r>
        <w:rPr>
          <w:sz w:val="20"/>
          <w:szCs w:val="20"/>
        </w:rPr>
        <w:t xml:space="preserve">: Full-Text Search of Drug Labeling.” </w:t>
      </w:r>
      <w:r>
        <w:rPr>
          <w:i/>
          <w:sz w:val="20"/>
          <w:szCs w:val="20"/>
        </w:rPr>
        <w:t>U.S. Food and Drug Administration</w:t>
      </w:r>
      <w:r>
        <w:rPr>
          <w:sz w:val="20"/>
          <w:szCs w:val="20"/>
        </w:rPr>
        <w:t xml:space="preserve">, National Center for Toxicological Research, </w:t>
      </w:r>
      <w:hyperlink r:id="rId21" w:anchor="Additional%20Information">
        <w:r>
          <w:rPr>
            <w:color w:val="1155CC"/>
            <w:sz w:val="20"/>
            <w:szCs w:val="20"/>
            <w:u w:val="single"/>
          </w:rPr>
          <w:t>https://www.fda.gov/science-research/bioinformatics-tools/fdalabel-full-text-search-drug-product-labeling#Additional%20Information</w:t>
        </w:r>
      </w:hyperlink>
      <w:r>
        <w:rPr>
          <w:sz w:val="20"/>
          <w:szCs w:val="20"/>
        </w:rPr>
        <w:t xml:space="preserve">. </w:t>
      </w:r>
    </w:p>
    <w:p w14:paraId="000000A5" w14:textId="77777777" w:rsidR="00D93C2D" w:rsidRDefault="00000000">
      <w:pPr>
        <w:spacing w:before="240" w:after="240"/>
        <w:rPr>
          <w:sz w:val="20"/>
          <w:szCs w:val="20"/>
        </w:rPr>
      </w:pPr>
      <w:r>
        <w:rPr>
          <w:sz w:val="20"/>
          <w:szCs w:val="20"/>
        </w:rPr>
        <w:t xml:space="preserve">“Reed Tech Navigator™ for Drug Labels.” </w:t>
      </w:r>
      <w:r>
        <w:rPr>
          <w:i/>
          <w:sz w:val="20"/>
          <w:szCs w:val="20"/>
        </w:rPr>
        <w:t>Lexis Nexis | Reed Tech</w:t>
      </w:r>
      <w:r>
        <w:rPr>
          <w:sz w:val="20"/>
          <w:szCs w:val="20"/>
        </w:rPr>
        <w:t xml:space="preserve">, 7 June 2022, </w:t>
      </w:r>
      <w:hyperlink r:id="rId22">
        <w:r>
          <w:rPr>
            <w:color w:val="1155CC"/>
            <w:sz w:val="20"/>
            <w:szCs w:val="20"/>
            <w:u w:val="single"/>
          </w:rPr>
          <w:t>https://www.reedtech.com/navigator-for-drug-labels/</w:t>
        </w:r>
      </w:hyperlink>
      <w:r>
        <w:rPr>
          <w:sz w:val="20"/>
          <w:szCs w:val="20"/>
        </w:rPr>
        <w:t xml:space="preserve">. </w:t>
      </w:r>
    </w:p>
    <w:p w14:paraId="000000A6" w14:textId="77777777" w:rsidR="00D93C2D" w:rsidRDefault="00000000">
      <w:pPr>
        <w:rPr>
          <w:sz w:val="20"/>
          <w:szCs w:val="20"/>
        </w:rPr>
      </w:pPr>
      <w:r>
        <w:rPr>
          <w:sz w:val="20"/>
          <w:szCs w:val="20"/>
        </w:rPr>
        <w:t xml:space="preserve">Siebert, Gaba, J., Renault, A., </w:t>
      </w:r>
      <w:proofErr w:type="spellStart"/>
      <w:r>
        <w:rPr>
          <w:sz w:val="20"/>
          <w:szCs w:val="20"/>
        </w:rPr>
        <w:t>Laviolle</w:t>
      </w:r>
      <w:proofErr w:type="spellEnd"/>
      <w:r>
        <w:rPr>
          <w:sz w:val="20"/>
          <w:szCs w:val="20"/>
        </w:rPr>
        <w:t xml:space="preserve">, B., </w:t>
      </w:r>
      <w:proofErr w:type="spellStart"/>
      <w:r>
        <w:rPr>
          <w:sz w:val="20"/>
          <w:szCs w:val="20"/>
        </w:rPr>
        <w:t>Locher</w:t>
      </w:r>
      <w:proofErr w:type="spellEnd"/>
      <w:r>
        <w:rPr>
          <w:sz w:val="20"/>
          <w:szCs w:val="20"/>
        </w:rPr>
        <w:t xml:space="preserve">, C., Moher, D., &amp; </w:t>
      </w:r>
      <w:proofErr w:type="spellStart"/>
      <w:r>
        <w:rPr>
          <w:sz w:val="20"/>
          <w:szCs w:val="20"/>
        </w:rPr>
        <w:t>Naudet</w:t>
      </w:r>
      <w:proofErr w:type="spellEnd"/>
      <w:r>
        <w:rPr>
          <w:sz w:val="20"/>
          <w:szCs w:val="20"/>
        </w:rPr>
        <w:t xml:space="preserve">, F. (2022). Data-sharing and re-analysis for main studies assessed by the European Medicines Agency-a cross-sectional study on European Public Assessment Reports. BMC Medicine, 20(1), 177–177. </w:t>
      </w:r>
      <w:hyperlink r:id="rId23">
        <w:r>
          <w:rPr>
            <w:color w:val="1155CC"/>
            <w:sz w:val="20"/>
            <w:szCs w:val="20"/>
            <w:u w:val="single"/>
          </w:rPr>
          <w:t>https://doi.org/10.1186/s12916-022-02377-2</w:t>
        </w:r>
      </w:hyperlink>
    </w:p>
    <w:p w14:paraId="000000A7" w14:textId="77777777" w:rsidR="00D93C2D" w:rsidRDefault="00000000">
      <w:pPr>
        <w:spacing w:before="240" w:after="240"/>
        <w:rPr>
          <w:sz w:val="20"/>
          <w:szCs w:val="20"/>
        </w:rPr>
      </w:pPr>
      <w:r>
        <w:rPr>
          <w:color w:val="333333"/>
          <w:sz w:val="20"/>
          <w:szCs w:val="20"/>
          <w:highlight w:val="white"/>
        </w:rPr>
        <w:t xml:space="preserve">Sacks LV, Shamsuddin HH, </w:t>
      </w:r>
      <w:proofErr w:type="spellStart"/>
      <w:r>
        <w:rPr>
          <w:color w:val="333333"/>
          <w:sz w:val="20"/>
          <w:szCs w:val="20"/>
          <w:highlight w:val="white"/>
        </w:rPr>
        <w:t>Yasinskaya</w:t>
      </w:r>
      <w:proofErr w:type="spellEnd"/>
      <w:r>
        <w:rPr>
          <w:color w:val="333333"/>
          <w:sz w:val="20"/>
          <w:szCs w:val="20"/>
          <w:highlight w:val="white"/>
        </w:rPr>
        <w:t xml:space="preserve"> YI, </w:t>
      </w:r>
      <w:proofErr w:type="spellStart"/>
      <w:r>
        <w:rPr>
          <w:color w:val="333333"/>
          <w:sz w:val="20"/>
          <w:szCs w:val="20"/>
          <w:highlight w:val="white"/>
        </w:rPr>
        <w:t>Bouri</w:t>
      </w:r>
      <w:proofErr w:type="spellEnd"/>
      <w:r>
        <w:rPr>
          <w:color w:val="333333"/>
          <w:sz w:val="20"/>
          <w:szCs w:val="20"/>
          <w:highlight w:val="white"/>
        </w:rPr>
        <w:t xml:space="preserve"> K, </w:t>
      </w:r>
      <w:proofErr w:type="spellStart"/>
      <w:r>
        <w:rPr>
          <w:color w:val="333333"/>
          <w:sz w:val="20"/>
          <w:szCs w:val="20"/>
          <w:highlight w:val="white"/>
        </w:rPr>
        <w:t>Lanthier</w:t>
      </w:r>
      <w:proofErr w:type="spellEnd"/>
      <w:r>
        <w:rPr>
          <w:color w:val="333333"/>
          <w:sz w:val="20"/>
          <w:szCs w:val="20"/>
          <w:highlight w:val="white"/>
        </w:rPr>
        <w:t xml:space="preserve"> ML, Sherman RE. Scientific and Regulatory Reasons for Delay and Denial of FDA Approval of Initial Applications for New Drugs, 2000-2012. </w:t>
      </w:r>
      <w:r>
        <w:rPr>
          <w:i/>
          <w:color w:val="333333"/>
          <w:sz w:val="20"/>
          <w:szCs w:val="20"/>
        </w:rPr>
        <w:t>JAMA.</w:t>
      </w:r>
      <w:r>
        <w:rPr>
          <w:color w:val="333333"/>
          <w:sz w:val="20"/>
          <w:szCs w:val="20"/>
          <w:highlight w:val="white"/>
        </w:rPr>
        <w:t xml:space="preserve">2014;311(4):378–384. doi:10.1001/jama.2013.282542 </w:t>
      </w:r>
    </w:p>
    <w:p w14:paraId="000000A8" w14:textId="77777777" w:rsidR="00D93C2D" w:rsidRDefault="00000000">
      <w:pPr>
        <w:spacing w:before="240" w:after="240"/>
        <w:rPr>
          <w:sz w:val="20"/>
          <w:szCs w:val="20"/>
        </w:rPr>
      </w:pPr>
      <w:r>
        <w:rPr>
          <w:sz w:val="20"/>
          <w:szCs w:val="20"/>
        </w:rPr>
        <w:t>Therapeutic Goods Administration (TGA). “Database of Adverse Event Notifications (</w:t>
      </w:r>
      <w:proofErr w:type="spellStart"/>
      <w:r>
        <w:rPr>
          <w:sz w:val="20"/>
          <w:szCs w:val="20"/>
        </w:rPr>
        <w:t>Daen</w:t>
      </w:r>
      <w:proofErr w:type="spellEnd"/>
      <w:r>
        <w:rPr>
          <w:sz w:val="20"/>
          <w:szCs w:val="20"/>
        </w:rPr>
        <w:t xml:space="preserve">).” </w:t>
      </w:r>
      <w:r>
        <w:rPr>
          <w:i/>
          <w:sz w:val="20"/>
          <w:szCs w:val="20"/>
        </w:rPr>
        <w:t>Therapeutic Goods Administration (TGA)</w:t>
      </w:r>
      <w:r>
        <w:rPr>
          <w:sz w:val="20"/>
          <w:szCs w:val="20"/>
        </w:rPr>
        <w:t xml:space="preserve">, Therapeutic Goods Administration (TGA), 31 Mar. 2023, </w:t>
      </w:r>
      <w:hyperlink r:id="rId24">
        <w:r>
          <w:rPr>
            <w:color w:val="1155CC"/>
            <w:sz w:val="20"/>
            <w:szCs w:val="20"/>
            <w:u w:val="single"/>
          </w:rPr>
          <w:t>https://www.tga.gov.au/safety/safety/safety-monitoring-daen-database-adverse-event-notifications/database-adverse-event-notifications-daen</w:t>
        </w:r>
      </w:hyperlink>
      <w:r>
        <w:rPr>
          <w:sz w:val="20"/>
          <w:szCs w:val="20"/>
        </w:rPr>
        <w:t xml:space="preserve">. </w:t>
      </w:r>
    </w:p>
    <w:p w14:paraId="000000A9" w14:textId="77777777" w:rsidR="00D93C2D" w:rsidRDefault="00000000">
      <w:pPr>
        <w:spacing w:before="240" w:after="240"/>
        <w:rPr>
          <w:sz w:val="20"/>
          <w:szCs w:val="20"/>
        </w:rPr>
      </w:pPr>
      <w:proofErr w:type="spellStart"/>
      <w:r>
        <w:rPr>
          <w:color w:val="212121"/>
          <w:sz w:val="20"/>
          <w:szCs w:val="20"/>
          <w:highlight w:val="white"/>
        </w:rPr>
        <w:t>Wouters</w:t>
      </w:r>
      <w:proofErr w:type="spellEnd"/>
      <w:r>
        <w:rPr>
          <w:color w:val="212121"/>
          <w:sz w:val="20"/>
          <w:szCs w:val="20"/>
          <w:highlight w:val="white"/>
        </w:rPr>
        <w:t xml:space="preserve">, Olivier J et al. “Estimated Research and Development Investment Needed to Bring a New Medicine to Market, 2009-2018.” </w:t>
      </w:r>
      <w:proofErr w:type="spellStart"/>
      <w:r>
        <w:rPr>
          <w:i/>
          <w:color w:val="212121"/>
          <w:sz w:val="20"/>
          <w:szCs w:val="20"/>
        </w:rPr>
        <w:t>JAMA</w:t>
      </w:r>
      <w:r>
        <w:rPr>
          <w:color w:val="212121"/>
          <w:sz w:val="20"/>
          <w:szCs w:val="20"/>
          <w:highlight w:val="white"/>
        </w:rPr>
        <w:t>vol</w:t>
      </w:r>
      <w:proofErr w:type="spellEnd"/>
      <w:r>
        <w:rPr>
          <w:color w:val="212121"/>
          <w:sz w:val="20"/>
          <w:szCs w:val="20"/>
          <w:highlight w:val="white"/>
        </w:rPr>
        <w:t>. 323,9 (2020): 844-853. doi:10.1001/jama.2020.1166</w:t>
      </w:r>
    </w:p>
    <w:p w14:paraId="000000AA" w14:textId="77777777" w:rsidR="00D93C2D" w:rsidRDefault="00000000">
      <w:pPr>
        <w:pStyle w:val="Heading2"/>
        <w:spacing w:line="360" w:lineRule="auto"/>
      </w:pPr>
      <w:bookmarkStart w:id="11" w:name="_Toc134436541"/>
      <w:r>
        <w:lastRenderedPageBreak/>
        <w:t>System Design</w:t>
      </w:r>
      <w:bookmarkEnd w:id="11"/>
    </w:p>
    <w:p w14:paraId="000000AB" w14:textId="77777777" w:rsidR="00D93C2D" w:rsidRDefault="00000000">
      <w:pPr>
        <w:spacing w:line="360" w:lineRule="auto"/>
        <w:rPr>
          <w:rFonts w:ascii="Arial" w:eastAsia="Arial" w:hAnsi="Arial" w:cs="Arial"/>
        </w:rPr>
      </w:pPr>
      <w:proofErr w:type="spellStart"/>
      <w:r>
        <w:rPr>
          <w:rFonts w:ascii="Arial" w:eastAsia="Arial" w:hAnsi="Arial" w:cs="Arial"/>
        </w:rPr>
        <w:t>SearchRx</w:t>
      </w:r>
      <w:proofErr w:type="spellEnd"/>
      <w:r>
        <w:rPr>
          <w:rFonts w:ascii="Arial" w:eastAsia="Arial" w:hAnsi="Arial" w:cs="Arial"/>
        </w:rPr>
        <w:t xml:space="preserve"> architecture and software decisions can be placed into seven categories: Infrastructure, Database, Elasticsearch, Comparison, Label Scraping/Parsing, UX and Frontend. This diagram provides a general overview of the </w:t>
      </w:r>
      <w:proofErr w:type="spellStart"/>
      <w:r>
        <w:rPr>
          <w:rFonts w:ascii="Arial" w:eastAsia="Arial" w:hAnsi="Arial" w:cs="Arial"/>
        </w:rPr>
        <w:t>SearchRx</w:t>
      </w:r>
      <w:proofErr w:type="spellEnd"/>
      <w:r>
        <w:rPr>
          <w:rFonts w:ascii="Arial" w:eastAsia="Arial" w:hAnsi="Arial" w:cs="Arial"/>
        </w:rPr>
        <w:t xml:space="preserve"> data processing pipeline, including the scraping, parsing, ingest, vectorization, and search steps.</w:t>
      </w:r>
    </w:p>
    <w:p w14:paraId="000000AC" w14:textId="77777777" w:rsidR="00D93C2D" w:rsidRDefault="00000000">
      <w:pPr>
        <w:spacing w:line="360" w:lineRule="auto"/>
        <w:rPr>
          <w:rFonts w:ascii="Arial" w:eastAsia="Arial" w:hAnsi="Arial" w:cs="Arial"/>
        </w:rPr>
      </w:pPr>
      <w:r>
        <w:rPr>
          <w:rFonts w:ascii="Arial" w:eastAsia="Arial" w:hAnsi="Arial" w:cs="Arial"/>
          <w:noProof/>
        </w:rPr>
        <w:drawing>
          <wp:inline distT="114300" distB="114300" distL="114300" distR="114300" wp14:anchorId="114543F1" wp14:editId="294C378A">
            <wp:extent cx="5943600" cy="3225800"/>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3225800"/>
                    </a:xfrm>
                    <a:prstGeom prst="rect">
                      <a:avLst/>
                    </a:prstGeom>
                    <a:ln/>
                  </pic:spPr>
                </pic:pic>
              </a:graphicData>
            </a:graphic>
          </wp:inline>
        </w:drawing>
      </w:r>
    </w:p>
    <w:p w14:paraId="000000AD" w14:textId="77777777" w:rsidR="00D93C2D" w:rsidRDefault="00000000">
      <w:pPr>
        <w:pStyle w:val="Heading3"/>
        <w:spacing w:line="360" w:lineRule="auto"/>
      </w:pPr>
      <w:bookmarkStart w:id="12" w:name="_Toc134436542"/>
      <w:r>
        <w:t>Infrastructure</w:t>
      </w:r>
      <w:bookmarkEnd w:id="12"/>
    </w:p>
    <w:p w14:paraId="000000AE" w14:textId="77777777" w:rsidR="00D93C2D" w:rsidRDefault="00000000">
      <w:pPr>
        <w:spacing w:line="360"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SearchRx</w:t>
      </w:r>
      <w:proofErr w:type="spellEnd"/>
      <w:r>
        <w:rPr>
          <w:rFonts w:ascii="Arial" w:eastAsia="Arial" w:hAnsi="Arial" w:cs="Arial"/>
        </w:rPr>
        <w:t xml:space="preserve"> team containerized the previous application, Drug Label Explorer (DLE), to facilitate local development. We used a </w:t>
      </w:r>
      <w:proofErr w:type="spellStart"/>
      <w:r>
        <w:rPr>
          <w:rFonts w:ascii="Arial" w:eastAsia="Arial" w:hAnsi="Arial" w:cs="Arial"/>
        </w:rPr>
        <w:t>Github</w:t>
      </w:r>
      <w:proofErr w:type="spellEnd"/>
      <w:r>
        <w:rPr>
          <w:rFonts w:ascii="Arial" w:eastAsia="Arial" w:hAnsi="Arial" w:cs="Arial"/>
        </w:rPr>
        <w:t xml:space="preserve"> organization and repo for version </w:t>
      </w:r>
      <w:proofErr w:type="gramStart"/>
      <w:r>
        <w:rPr>
          <w:rFonts w:ascii="Arial" w:eastAsia="Arial" w:hAnsi="Arial" w:cs="Arial"/>
        </w:rPr>
        <w:t>control, and</w:t>
      </w:r>
      <w:proofErr w:type="gramEnd"/>
      <w:r>
        <w:rPr>
          <w:rFonts w:ascii="Arial" w:eastAsia="Arial" w:hAnsi="Arial" w:cs="Arial"/>
        </w:rPr>
        <w:t xml:space="preserve"> wrote multiple </w:t>
      </w:r>
      <w:proofErr w:type="spellStart"/>
      <w:r>
        <w:rPr>
          <w:rFonts w:ascii="Arial" w:eastAsia="Arial" w:hAnsi="Arial" w:cs="Arial"/>
        </w:rPr>
        <w:t>Github</w:t>
      </w:r>
      <w:proofErr w:type="spellEnd"/>
      <w:r>
        <w:rPr>
          <w:rFonts w:ascii="Arial" w:eastAsia="Arial" w:hAnsi="Arial" w:cs="Arial"/>
        </w:rPr>
        <w:t xml:space="preserve"> Actions scripts to create continuous integration and deployment pipelines. The application’s prod environment is hosted on AWS and utilizes the following resources, which are provisioned with CloudFormation templates:</w:t>
      </w:r>
    </w:p>
    <w:p w14:paraId="000000AF" w14:textId="77777777" w:rsidR="00D93C2D" w:rsidRDefault="00D93C2D">
      <w:pPr>
        <w:spacing w:line="360" w:lineRule="auto"/>
        <w:rPr>
          <w:rFonts w:ascii="Arial" w:eastAsia="Arial" w:hAnsi="Arial" w:cs="Arial"/>
        </w:rPr>
      </w:pPr>
    </w:p>
    <w:p w14:paraId="000000B0" w14:textId="77777777" w:rsidR="00D93C2D" w:rsidRDefault="00000000">
      <w:pPr>
        <w:spacing w:line="360" w:lineRule="auto"/>
        <w:rPr>
          <w:rFonts w:ascii="Arial" w:eastAsia="Arial" w:hAnsi="Arial" w:cs="Arial"/>
        </w:rPr>
      </w:pPr>
      <w:r>
        <w:rPr>
          <w:rFonts w:ascii="Arial" w:eastAsia="Arial" w:hAnsi="Arial" w:cs="Arial"/>
        </w:rPr>
        <w:t xml:space="preserve">1 EC2 (Elastic Compute Cloud) instance, m6i.large with </w:t>
      </w:r>
      <w:proofErr w:type="gramStart"/>
      <w:r>
        <w:rPr>
          <w:rFonts w:ascii="Arial" w:eastAsia="Arial" w:hAnsi="Arial" w:cs="Arial"/>
        </w:rPr>
        <w:t>a</w:t>
      </w:r>
      <w:proofErr w:type="gramEnd"/>
      <w:r>
        <w:rPr>
          <w:rFonts w:ascii="Arial" w:eastAsia="Arial" w:hAnsi="Arial" w:cs="Arial"/>
        </w:rPr>
        <w:t xml:space="preserve"> 80 GB EBS volume</w:t>
      </w:r>
    </w:p>
    <w:p w14:paraId="000000B1" w14:textId="77777777" w:rsidR="00D93C2D" w:rsidRDefault="00000000">
      <w:pPr>
        <w:spacing w:line="360" w:lineRule="auto"/>
        <w:rPr>
          <w:rFonts w:ascii="Arial" w:eastAsia="Arial" w:hAnsi="Arial" w:cs="Arial"/>
        </w:rPr>
      </w:pPr>
      <w:r>
        <w:rPr>
          <w:rFonts w:ascii="Arial" w:eastAsia="Arial" w:hAnsi="Arial" w:cs="Arial"/>
        </w:rPr>
        <w:t>1 RDS (Relational Database Service) instance, t4g.medium</w:t>
      </w:r>
    </w:p>
    <w:p w14:paraId="000000B2" w14:textId="77777777" w:rsidR="00D93C2D" w:rsidRDefault="00000000">
      <w:pPr>
        <w:spacing w:line="360" w:lineRule="auto"/>
        <w:rPr>
          <w:rFonts w:ascii="Arial" w:eastAsia="Arial" w:hAnsi="Arial" w:cs="Arial"/>
        </w:rPr>
      </w:pPr>
      <w:r>
        <w:rPr>
          <w:rFonts w:ascii="Arial" w:eastAsia="Arial" w:hAnsi="Arial" w:cs="Arial"/>
        </w:rPr>
        <w:t>ECS (Elastic Container Service) cluster with 1 application task behind a Load Balancer</w:t>
      </w:r>
    </w:p>
    <w:p w14:paraId="000000B3" w14:textId="77777777" w:rsidR="00D93C2D" w:rsidRDefault="00000000">
      <w:pPr>
        <w:spacing w:line="360" w:lineRule="auto"/>
        <w:rPr>
          <w:rFonts w:ascii="Arial" w:eastAsia="Arial" w:hAnsi="Arial" w:cs="Arial"/>
        </w:rPr>
      </w:pPr>
      <w:r>
        <w:rPr>
          <w:rFonts w:ascii="Arial" w:eastAsia="Arial" w:hAnsi="Arial" w:cs="Arial"/>
        </w:rPr>
        <w:t xml:space="preserve">1 ECR (Elastic Container Registry) repository </w:t>
      </w:r>
    </w:p>
    <w:p w14:paraId="000000B4" w14:textId="77777777" w:rsidR="00D93C2D" w:rsidRDefault="00000000">
      <w:pPr>
        <w:spacing w:line="360" w:lineRule="auto"/>
        <w:rPr>
          <w:rFonts w:ascii="Arial" w:eastAsia="Arial" w:hAnsi="Arial" w:cs="Arial"/>
        </w:rPr>
      </w:pPr>
      <w:r>
        <w:rPr>
          <w:rFonts w:ascii="Arial" w:eastAsia="Arial" w:hAnsi="Arial" w:cs="Arial"/>
        </w:rPr>
        <w:t>1 Network Load Balancer with Target Groups</w:t>
      </w:r>
    </w:p>
    <w:p w14:paraId="000000B5" w14:textId="77777777" w:rsidR="00D93C2D" w:rsidRDefault="00000000">
      <w:pPr>
        <w:spacing w:line="360" w:lineRule="auto"/>
        <w:rPr>
          <w:rFonts w:ascii="Arial" w:eastAsia="Arial" w:hAnsi="Arial" w:cs="Arial"/>
        </w:rPr>
      </w:pPr>
      <w:r>
        <w:rPr>
          <w:rFonts w:ascii="Arial" w:eastAsia="Arial" w:hAnsi="Arial" w:cs="Arial"/>
        </w:rPr>
        <w:lastRenderedPageBreak/>
        <w:t>1 VPC with Public and Private Subnets</w:t>
      </w:r>
    </w:p>
    <w:p w14:paraId="000000B6" w14:textId="77777777" w:rsidR="00D93C2D" w:rsidRDefault="00000000">
      <w:pPr>
        <w:spacing w:line="360" w:lineRule="auto"/>
        <w:rPr>
          <w:rFonts w:ascii="Arial" w:eastAsia="Arial" w:hAnsi="Arial" w:cs="Arial"/>
        </w:rPr>
      </w:pPr>
      <w:r>
        <w:rPr>
          <w:rFonts w:ascii="Arial" w:eastAsia="Arial" w:hAnsi="Arial" w:cs="Arial"/>
        </w:rPr>
        <w:t>1 S3 Bucket</w:t>
      </w:r>
    </w:p>
    <w:p w14:paraId="000000B7" w14:textId="77777777" w:rsidR="00D93C2D" w:rsidRDefault="00D93C2D">
      <w:pPr>
        <w:spacing w:line="360" w:lineRule="auto"/>
        <w:rPr>
          <w:rFonts w:ascii="Arial" w:eastAsia="Arial" w:hAnsi="Arial" w:cs="Arial"/>
        </w:rPr>
      </w:pPr>
    </w:p>
    <w:p w14:paraId="000000B8" w14:textId="77777777" w:rsidR="00D93C2D" w:rsidRDefault="00000000">
      <w:pPr>
        <w:spacing w:line="360" w:lineRule="auto"/>
        <w:rPr>
          <w:rFonts w:ascii="Arial" w:eastAsia="Arial" w:hAnsi="Arial" w:cs="Arial"/>
        </w:rPr>
      </w:pPr>
      <w:r>
        <w:rPr>
          <w:rFonts w:ascii="Arial" w:eastAsia="Arial" w:hAnsi="Arial" w:cs="Arial"/>
        </w:rPr>
        <w:t xml:space="preserve">The diagram below shows the overall architecture design of the prod environment. Django is deployed on ECS and connects to Postgres (running on RDS database-as-a-service) and Elasticsearch (running on an EC2 virtual machine). Developers push code through a CI/CD pipeline triggered by GitHub Actions. When a pull request against main is created, the CI pipeline runs linting tests to ensure code formatting consistency; </w:t>
      </w:r>
      <w:proofErr w:type="spellStart"/>
      <w:r>
        <w:rPr>
          <w:rFonts w:ascii="Arial" w:eastAsia="Arial" w:hAnsi="Arial" w:cs="Arial"/>
        </w:rPr>
        <w:t>Pytest</w:t>
      </w:r>
      <w:proofErr w:type="spellEnd"/>
      <w:r>
        <w:rPr>
          <w:rFonts w:ascii="Arial" w:eastAsia="Arial" w:hAnsi="Arial" w:cs="Arial"/>
        </w:rPr>
        <w:t xml:space="preserve"> unit tests to test isolated, small units of functionality and prevent regressions; and Playwright end-to-end functional tests to test the API and frontend. If these tests pass, the pull request is marked for approval. After one or more manual approvals from a team member, the PR can be merged to the main branch. When a pull request which includes a change to the </w:t>
      </w:r>
      <w:proofErr w:type="spellStart"/>
      <w:r>
        <w:rPr>
          <w:rFonts w:ascii="Inconsolata" w:eastAsia="Inconsolata" w:hAnsi="Inconsolata" w:cs="Inconsolata"/>
        </w:rPr>
        <w:t>dle</w:t>
      </w:r>
      <w:proofErr w:type="spellEnd"/>
      <w:r>
        <w:rPr>
          <w:rFonts w:ascii="Arial" w:eastAsia="Arial" w:hAnsi="Arial" w:cs="Arial"/>
        </w:rPr>
        <w:t xml:space="preserve"> directory is merged to main, a deploy </w:t>
      </w:r>
      <w:proofErr w:type="spellStart"/>
      <w:r>
        <w:rPr>
          <w:rFonts w:ascii="Arial" w:eastAsia="Arial" w:hAnsi="Arial" w:cs="Arial"/>
        </w:rPr>
        <w:t>Github</w:t>
      </w:r>
      <w:proofErr w:type="spellEnd"/>
      <w:r>
        <w:rPr>
          <w:rFonts w:ascii="Arial" w:eastAsia="Arial" w:hAnsi="Arial" w:cs="Arial"/>
        </w:rPr>
        <w:t xml:space="preserve"> Action is triggered. The Action builds an image, pushes it to ECR, and updates the ECS task with the new image. </w:t>
      </w:r>
    </w:p>
    <w:p w14:paraId="000000B9" w14:textId="77777777" w:rsidR="00D93C2D" w:rsidRDefault="00D93C2D">
      <w:pPr>
        <w:spacing w:line="360" w:lineRule="auto"/>
        <w:rPr>
          <w:rFonts w:ascii="Arial" w:eastAsia="Arial" w:hAnsi="Arial" w:cs="Arial"/>
        </w:rPr>
      </w:pPr>
    </w:p>
    <w:p w14:paraId="000000BA" w14:textId="77777777" w:rsidR="00D93C2D" w:rsidRDefault="00000000">
      <w:pPr>
        <w:spacing w:line="360" w:lineRule="auto"/>
        <w:jc w:val="center"/>
        <w:rPr>
          <w:rFonts w:ascii="Arial" w:eastAsia="Arial" w:hAnsi="Arial" w:cs="Arial"/>
        </w:rPr>
      </w:pPr>
      <w:r>
        <w:rPr>
          <w:rFonts w:ascii="Arial" w:eastAsia="Arial" w:hAnsi="Arial" w:cs="Arial"/>
          <w:noProof/>
        </w:rPr>
        <w:drawing>
          <wp:inline distT="114300" distB="114300" distL="114300" distR="114300" wp14:anchorId="6BFB6B71" wp14:editId="2755C4BD">
            <wp:extent cx="5284408" cy="2269585"/>
            <wp:effectExtent l="0" t="0" r="0" b="0"/>
            <wp:docPr id="3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a:stretch>
                      <a:fillRect/>
                    </a:stretch>
                  </pic:blipFill>
                  <pic:spPr>
                    <a:xfrm>
                      <a:off x="0" y="0"/>
                      <a:ext cx="5284408" cy="2269585"/>
                    </a:xfrm>
                    <a:prstGeom prst="rect">
                      <a:avLst/>
                    </a:prstGeom>
                    <a:ln/>
                  </pic:spPr>
                </pic:pic>
              </a:graphicData>
            </a:graphic>
          </wp:inline>
        </w:drawing>
      </w:r>
    </w:p>
    <w:p w14:paraId="000000BB" w14:textId="77777777" w:rsidR="00D93C2D" w:rsidRDefault="00000000">
      <w:pPr>
        <w:spacing w:line="360" w:lineRule="auto"/>
        <w:rPr>
          <w:rFonts w:ascii="Arial" w:eastAsia="Arial" w:hAnsi="Arial" w:cs="Arial"/>
        </w:rPr>
      </w:pPr>
      <w:r>
        <w:rPr>
          <w:rFonts w:ascii="Arial" w:eastAsia="Arial" w:hAnsi="Arial" w:cs="Arial"/>
        </w:rPr>
        <w:t xml:space="preserve">In addition, the infrastructure deployment itself is scripted using CloudFormation templates and a deploy pipeline (also in </w:t>
      </w:r>
      <w:proofErr w:type="spellStart"/>
      <w:r>
        <w:rPr>
          <w:rFonts w:ascii="Arial" w:eastAsia="Arial" w:hAnsi="Arial" w:cs="Arial"/>
        </w:rPr>
        <w:t>Github</w:t>
      </w:r>
      <w:proofErr w:type="spellEnd"/>
      <w:r>
        <w:rPr>
          <w:rFonts w:ascii="Arial" w:eastAsia="Arial" w:hAnsi="Arial" w:cs="Arial"/>
        </w:rPr>
        <w:t xml:space="preserve"> Actions) which can set up or modify the environment as necessary. Each element of the infrastructure is represented in the YAML templates except for the domain name registration and HTTPS setup. This can be triggered by making changes to individual CloudFormation templates or manually running the </w:t>
      </w:r>
      <w:proofErr w:type="spellStart"/>
      <w:r>
        <w:rPr>
          <w:rFonts w:ascii="Arial" w:eastAsia="Arial" w:hAnsi="Arial" w:cs="Arial"/>
        </w:rPr>
        <w:t>infra_deploy</w:t>
      </w:r>
      <w:proofErr w:type="spellEnd"/>
      <w:r>
        <w:rPr>
          <w:rFonts w:ascii="Arial" w:eastAsia="Arial" w:hAnsi="Arial" w:cs="Arial"/>
        </w:rPr>
        <w:t xml:space="preserve"> GitHub workflow located </w:t>
      </w:r>
      <w:proofErr w:type="gramStart"/>
      <w:r>
        <w:rPr>
          <w:rFonts w:ascii="Arial" w:eastAsia="Arial" w:hAnsi="Arial" w:cs="Arial"/>
        </w:rPr>
        <w:t>in .</w:t>
      </w:r>
      <w:proofErr w:type="spellStart"/>
      <w:r>
        <w:rPr>
          <w:rFonts w:ascii="Arial" w:eastAsia="Arial" w:hAnsi="Arial" w:cs="Arial"/>
        </w:rPr>
        <w:t>github</w:t>
      </w:r>
      <w:proofErr w:type="spellEnd"/>
      <w:proofErr w:type="gramEnd"/>
      <w:r>
        <w:rPr>
          <w:rFonts w:ascii="Arial" w:eastAsia="Arial" w:hAnsi="Arial" w:cs="Arial"/>
        </w:rPr>
        <w:t xml:space="preserve">/workflows. Many individual </w:t>
      </w:r>
      <w:r>
        <w:rPr>
          <w:rFonts w:ascii="Arial" w:eastAsia="Arial" w:hAnsi="Arial" w:cs="Arial"/>
        </w:rPr>
        <w:lastRenderedPageBreak/>
        <w:t>configuration parameters and secrets are stored in AWS Parameter Store which can also be used to customize the deployment.</w:t>
      </w:r>
    </w:p>
    <w:p w14:paraId="000000BC" w14:textId="77777777" w:rsidR="00D93C2D" w:rsidRDefault="00000000">
      <w:pPr>
        <w:pStyle w:val="Heading3"/>
        <w:spacing w:line="360" w:lineRule="auto"/>
      </w:pPr>
      <w:bookmarkStart w:id="13" w:name="_Toc134436543"/>
      <w:r>
        <w:t>Database</w:t>
      </w:r>
      <w:bookmarkEnd w:id="13"/>
    </w:p>
    <w:p w14:paraId="000000BD" w14:textId="77777777" w:rsidR="00D93C2D" w:rsidRDefault="00000000">
      <w:pPr>
        <w:spacing w:line="360" w:lineRule="auto"/>
        <w:rPr>
          <w:rFonts w:ascii="Arial" w:eastAsia="Arial" w:hAnsi="Arial" w:cs="Arial"/>
        </w:rPr>
      </w:pPr>
      <w:r>
        <w:rPr>
          <w:rFonts w:ascii="Arial" w:eastAsia="Arial" w:hAnsi="Arial" w:cs="Arial"/>
        </w:rPr>
        <w:t xml:space="preserve">The previous DLE application used MariaDB for its sole, core database to power the Django web application. To improve the application’s performance and stability, the </w:t>
      </w:r>
      <w:proofErr w:type="spellStart"/>
      <w:r>
        <w:rPr>
          <w:rFonts w:ascii="Arial" w:eastAsia="Arial" w:hAnsi="Arial" w:cs="Arial"/>
        </w:rPr>
        <w:t>SearchRx</w:t>
      </w:r>
      <w:proofErr w:type="spellEnd"/>
      <w:r>
        <w:rPr>
          <w:rFonts w:ascii="Arial" w:eastAsia="Arial" w:hAnsi="Arial" w:cs="Arial"/>
        </w:rPr>
        <w:t xml:space="preserve"> team decided to migrate to Postgres, the recommended database for Django applications. Only minor changes were required to migrate from MariaDB to Postgres, specifically switching out a FULLTEXT field for Postgres’ </w:t>
      </w:r>
      <w:proofErr w:type="spellStart"/>
      <w:r>
        <w:rPr>
          <w:rFonts w:ascii="Arial" w:eastAsia="Arial" w:hAnsi="Arial" w:cs="Arial"/>
        </w:rPr>
        <w:t>tsvector</w:t>
      </w:r>
      <w:proofErr w:type="spellEnd"/>
      <w:r>
        <w:rPr>
          <w:rFonts w:ascii="Arial" w:eastAsia="Arial" w:hAnsi="Arial" w:cs="Arial"/>
        </w:rPr>
        <w:t xml:space="preserve"> field which is used by Django’s native </w:t>
      </w:r>
      <w:proofErr w:type="spellStart"/>
      <w:r>
        <w:rPr>
          <w:rFonts w:ascii="Arial" w:eastAsia="Arial" w:hAnsi="Arial" w:cs="Arial"/>
        </w:rPr>
        <w:t>SearchVectorField</w:t>
      </w:r>
      <w:proofErr w:type="spellEnd"/>
      <w:r>
        <w:rPr>
          <w:rFonts w:ascii="Arial" w:eastAsia="Arial" w:hAnsi="Arial" w:cs="Arial"/>
        </w:rPr>
        <w:t>, and creating a custom trigger migration to update that vector when the source text changes. Even before Elasticsearch integration, changing out the database engine provided immediate improvements by reducing full text search query times to only a few seconds.</w:t>
      </w:r>
    </w:p>
    <w:p w14:paraId="000000BE" w14:textId="77777777" w:rsidR="00D93C2D" w:rsidRDefault="00D93C2D">
      <w:pPr>
        <w:spacing w:line="360" w:lineRule="auto"/>
        <w:rPr>
          <w:rFonts w:ascii="Arial" w:eastAsia="Arial" w:hAnsi="Arial" w:cs="Arial"/>
        </w:rPr>
      </w:pPr>
    </w:p>
    <w:p w14:paraId="000000BF" w14:textId="77777777" w:rsidR="00D93C2D" w:rsidRDefault="00000000">
      <w:pPr>
        <w:spacing w:line="360" w:lineRule="auto"/>
        <w:rPr>
          <w:rFonts w:ascii="Arial" w:eastAsia="Arial" w:hAnsi="Arial" w:cs="Arial"/>
        </w:rPr>
      </w:pPr>
      <w:r>
        <w:rPr>
          <w:rFonts w:ascii="Arial" w:eastAsia="Arial" w:hAnsi="Arial" w:cs="Arial"/>
        </w:rPr>
        <w:t xml:space="preserve">We kept the core DLE data model, but added several fields and a new model: </w:t>
      </w:r>
    </w:p>
    <w:p w14:paraId="000000C0" w14:textId="77777777" w:rsidR="00D93C2D" w:rsidRDefault="00000000">
      <w:pPr>
        <w:numPr>
          <w:ilvl w:val="0"/>
          <w:numId w:val="2"/>
        </w:numPr>
        <w:spacing w:line="360" w:lineRule="auto"/>
        <w:rPr>
          <w:rFonts w:ascii="Arial" w:eastAsia="Arial" w:hAnsi="Arial" w:cs="Arial"/>
        </w:rPr>
      </w:pPr>
      <w:proofErr w:type="spellStart"/>
      <w:r>
        <w:rPr>
          <w:rFonts w:ascii="Arial" w:eastAsia="Arial" w:hAnsi="Arial" w:cs="Arial"/>
        </w:rPr>
        <w:t>data_</w:t>
      </w:r>
      <w:proofErr w:type="gramStart"/>
      <w:r>
        <w:rPr>
          <w:rFonts w:ascii="Arial" w:eastAsia="Arial" w:hAnsi="Arial" w:cs="Arial"/>
        </w:rPr>
        <w:t>productsection.bert</w:t>
      </w:r>
      <w:proofErr w:type="gramEnd"/>
      <w:r>
        <w:rPr>
          <w:rFonts w:ascii="Arial" w:eastAsia="Arial" w:hAnsi="Arial" w:cs="Arial"/>
        </w:rPr>
        <w:t>_vector</w:t>
      </w:r>
      <w:proofErr w:type="spellEnd"/>
      <w:r>
        <w:rPr>
          <w:rFonts w:ascii="Arial" w:eastAsia="Arial" w:hAnsi="Arial" w:cs="Arial"/>
        </w:rPr>
        <w:t xml:space="preserve"> to store the </w:t>
      </w:r>
      <w:proofErr w:type="spellStart"/>
      <w:r>
        <w:rPr>
          <w:rFonts w:ascii="Arial" w:eastAsia="Arial" w:hAnsi="Arial" w:cs="Arial"/>
        </w:rPr>
        <w:t>PubMedBERT</w:t>
      </w:r>
      <w:proofErr w:type="spellEnd"/>
      <w:r>
        <w:rPr>
          <w:rFonts w:ascii="Arial" w:eastAsia="Arial" w:hAnsi="Arial" w:cs="Arial"/>
        </w:rPr>
        <w:t xml:space="preserve"> vector representation of the section full text</w:t>
      </w:r>
    </w:p>
    <w:p w14:paraId="000000C1" w14:textId="77777777" w:rsidR="00D93C2D" w:rsidRDefault="00000000">
      <w:pPr>
        <w:numPr>
          <w:ilvl w:val="0"/>
          <w:numId w:val="2"/>
        </w:numPr>
        <w:spacing w:line="360" w:lineRule="auto"/>
        <w:rPr>
          <w:rFonts w:ascii="Arial" w:eastAsia="Arial" w:hAnsi="Arial" w:cs="Arial"/>
        </w:rPr>
      </w:pPr>
      <w:proofErr w:type="spellStart"/>
      <w:r>
        <w:rPr>
          <w:rFonts w:ascii="Arial" w:eastAsia="Arial" w:hAnsi="Arial" w:cs="Arial"/>
        </w:rPr>
        <w:t>data_</w:t>
      </w:r>
      <w:proofErr w:type="gramStart"/>
      <w:r>
        <w:rPr>
          <w:rFonts w:ascii="Arial" w:eastAsia="Arial" w:hAnsi="Arial" w:cs="Arial"/>
        </w:rPr>
        <w:t>productsection.agency</w:t>
      </w:r>
      <w:proofErr w:type="gramEnd"/>
      <w:r>
        <w:rPr>
          <w:rFonts w:ascii="Arial" w:eastAsia="Arial" w:hAnsi="Arial" w:cs="Arial"/>
        </w:rPr>
        <w:t>_section_name</w:t>
      </w:r>
      <w:proofErr w:type="spellEnd"/>
      <w:r>
        <w:rPr>
          <w:rFonts w:ascii="Arial" w:eastAsia="Arial" w:hAnsi="Arial" w:cs="Arial"/>
        </w:rPr>
        <w:t xml:space="preserve"> to store the agency name, repurposing </w:t>
      </w:r>
      <w:proofErr w:type="spellStart"/>
      <w:r>
        <w:rPr>
          <w:rFonts w:ascii="Arial" w:eastAsia="Arial" w:hAnsi="Arial" w:cs="Arial"/>
        </w:rPr>
        <w:t>data_productsection.section_name</w:t>
      </w:r>
      <w:proofErr w:type="spellEnd"/>
      <w:r>
        <w:rPr>
          <w:rFonts w:ascii="Arial" w:eastAsia="Arial" w:hAnsi="Arial" w:cs="Arial"/>
        </w:rPr>
        <w:t xml:space="preserve"> for the newly normalized </w:t>
      </w:r>
      <w:proofErr w:type="spellStart"/>
      <w:r>
        <w:rPr>
          <w:rFonts w:ascii="Arial" w:eastAsia="Arial" w:hAnsi="Arial" w:cs="Arial"/>
        </w:rPr>
        <w:t>metacategory</w:t>
      </w:r>
      <w:proofErr w:type="spellEnd"/>
    </w:p>
    <w:p w14:paraId="000000C2" w14:textId="77777777" w:rsidR="00D93C2D" w:rsidRDefault="00000000">
      <w:pPr>
        <w:numPr>
          <w:ilvl w:val="0"/>
          <w:numId w:val="2"/>
        </w:numPr>
        <w:spacing w:line="360" w:lineRule="auto"/>
        <w:rPr>
          <w:rFonts w:ascii="Arial" w:eastAsia="Arial" w:hAnsi="Arial" w:cs="Arial"/>
        </w:rPr>
      </w:pPr>
      <w:proofErr w:type="spellStart"/>
      <w:r>
        <w:rPr>
          <w:rFonts w:ascii="Arial" w:eastAsia="Arial" w:hAnsi="Arial" w:cs="Arial"/>
        </w:rPr>
        <w:t>data_</w:t>
      </w:r>
      <w:proofErr w:type="gramStart"/>
      <w:r>
        <w:rPr>
          <w:rFonts w:ascii="Arial" w:eastAsia="Arial" w:hAnsi="Arial" w:cs="Arial"/>
        </w:rPr>
        <w:t>druglabel.created</w:t>
      </w:r>
      <w:proofErr w:type="gramEnd"/>
      <w:r>
        <w:rPr>
          <w:rFonts w:ascii="Arial" w:eastAsia="Arial" w:hAnsi="Arial" w:cs="Arial"/>
        </w:rPr>
        <w:t>_at</w:t>
      </w:r>
      <w:proofErr w:type="spellEnd"/>
      <w:r>
        <w:rPr>
          <w:rFonts w:ascii="Arial" w:eastAsia="Arial" w:hAnsi="Arial" w:cs="Arial"/>
        </w:rPr>
        <w:t xml:space="preserve"> and </w:t>
      </w:r>
      <w:proofErr w:type="spellStart"/>
      <w:r>
        <w:rPr>
          <w:rFonts w:ascii="Arial" w:eastAsia="Arial" w:hAnsi="Arial" w:cs="Arial"/>
        </w:rPr>
        <w:t>updated_at</w:t>
      </w:r>
      <w:proofErr w:type="spellEnd"/>
      <w:r>
        <w:rPr>
          <w:rFonts w:ascii="Arial" w:eastAsia="Arial" w:hAnsi="Arial" w:cs="Arial"/>
        </w:rPr>
        <w:t xml:space="preserve"> to store when a drug label is added or updated, which we use to skip recently added labels if we need to kick off a re-ingest</w:t>
      </w:r>
    </w:p>
    <w:p w14:paraId="000000C3" w14:textId="77777777" w:rsidR="00D93C2D" w:rsidRDefault="00000000">
      <w:pPr>
        <w:numPr>
          <w:ilvl w:val="0"/>
          <w:numId w:val="2"/>
        </w:numPr>
        <w:spacing w:line="360" w:lineRule="auto"/>
        <w:rPr>
          <w:rFonts w:ascii="Arial" w:eastAsia="Arial" w:hAnsi="Arial" w:cs="Arial"/>
        </w:rPr>
      </w:pPr>
      <w:r>
        <w:rPr>
          <w:rFonts w:ascii="Arial" w:eastAsia="Arial" w:hAnsi="Arial" w:cs="Arial"/>
        </w:rPr>
        <w:t xml:space="preserve">several new tables for </w:t>
      </w:r>
      <w:proofErr w:type="spellStart"/>
      <w:r>
        <w:rPr>
          <w:rFonts w:ascii="Arial" w:eastAsia="Arial" w:hAnsi="Arial" w:cs="Arial"/>
        </w:rPr>
        <w:t>elasticsearch_django</w:t>
      </w:r>
      <w:proofErr w:type="spellEnd"/>
      <w:r>
        <w:rPr>
          <w:rFonts w:ascii="Arial" w:eastAsia="Arial" w:hAnsi="Arial" w:cs="Arial"/>
        </w:rPr>
        <w:t xml:space="preserve">, a Python library we use to connect the web application to </w:t>
      </w:r>
      <w:proofErr w:type="gramStart"/>
      <w:r>
        <w:rPr>
          <w:rFonts w:ascii="Arial" w:eastAsia="Arial" w:hAnsi="Arial" w:cs="Arial"/>
        </w:rPr>
        <w:t>Elasticsearch</w:t>
      </w:r>
      <w:proofErr w:type="gramEnd"/>
    </w:p>
    <w:p w14:paraId="000000C4" w14:textId="77777777" w:rsidR="00D93C2D" w:rsidRDefault="00000000">
      <w:pPr>
        <w:numPr>
          <w:ilvl w:val="0"/>
          <w:numId w:val="2"/>
        </w:numPr>
        <w:spacing w:line="360" w:lineRule="auto"/>
        <w:rPr>
          <w:rFonts w:ascii="Arial" w:eastAsia="Arial" w:hAnsi="Arial" w:cs="Arial"/>
        </w:rPr>
      </w:pPr>
      <w:r>
        <w:rPr>
          <w:rFonts w:ascii="Arial" w:eastAsia="Arial" w:hAnsi="Arial" w:cs="Arial"/>
        </w:rPr>
        <w:t xml:space="preserve">a new model, </w:t>
      </w:r>
      <w:proofErr w:type="spellStart"/>
      <w:r>
        <w:rPr>
          <w:rFonts w:ascii="Arial" w:eastAsia="Arial" w:hAnsi="Arial" w:cs="Arial"/>
        </w:rPr>
        <w:t>ParsingError</w:t>
      </w:r>
      <w:proofErr w:type="spellEnd"/>
      <w:r>
        <w:rPr>
          <w:rFonts w:ascii="Arial" w:eastAsia="Arial" w:hAnsi="Arial" w:cs="Arial"/>
        </w:rPr>
        <w:t xml:space="preserve">, which we use to capture errors encountered when parsing PDF, HTML, or JSON so that we can either skip labels with known issues, or revisit errors after improving the parsing </w:t>
      </w:r>
      <w:proofErr w:type="gramStart"/>
      <w:r>
        <w:rPr>
          <w:rFonts w:ascii="Arial" w:eastAsia="Arial" w:hAnsi="Arial" w:cs="Arial"/>
        </w:rPr>
        <w:t>logic</w:t>
      </w:r>
      <w:proofErr w:type="gramEnd"/>
    </w:p>
    <w:p w14:paraId="000000C5" w14:textId="77777777" w:rsidR="00D93C2D" w:rsidRDefault="00000000">
      <w:pPr>
        <w:spacing w:line="360" w:lineRule="auto"/>
        <w:rPr>
          <w:rFonts w:ascii="Arial" w:eastAsia="Arial" w:hAnsi="Arial" w:cs="Arial"/>
        </w:rPr>
      </w:pPr>
      <w:r>
        <w:rPr>
          <w:rFonts w:ascii="Arial" w:eastAsia="Arial" w:hAnsi="Arial" w:cs="Arial"/>
        </w:rPr>
        <w:t xml:space="preserve">The UML diagram below shows the database design with its 17 tables. </w:t>
      </w:r>
    </w:p>
    <w:p w14:paraId="000000C6" w14:textId="77777777" w:rsidR="00D93C2D" w:rsidRDefault="00000000">
      <w:pPr>
        <w:spacing w:line="360" w:lineRule="auto"/>
        <w:rPr>
          <w:rFonts w:ascii="Arial" w:eastAsia="Arial" w:hAnsi="Arial" w:cs="Arial"/>
        </w:rPr>
      </w:pPr>
      <w:r>
        <w:rPr>
          <w:rFonts w:ascii="Arial" w:eastAsia="Arial" w:hAnsi="Arial" w:cs="Arial"/>
          <w:noProof/>
        </w:rPr>
        <w:lastRenderedPageBreak/>
        <w:drawing>
          <wp:inline distT="114300" distB="114300" distL="114300" distR="114300" wp14:anchorId="206955B6" wp14:editId="0409F2CC">
            <wp:extent cx="5943600" cy="62103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943600" cy="6210300"/>
                    </a:xfrm>
                    <a:prstGeom prst="rect">
                      <a:avLst/>
                    </a:prstGeom>
                    <a:ln/>
                  </pic:spPr>
                </pic:pic>
              </a:graphicData>
            </a:graphic>
          </wp:inline>
        </w:drawing>
      </w:r>
    </w:p>
    <w:p w14:paraId="000000C7" w14:textId="77777777" w:rsidR="00D93C2D" w:rsidRDefault="00D93C2D">
      <w:pPr>
        <w:spacing w:line="360" w:lineRule="auto"/>
        <w:rPr>
          <w:rFonts w:ascii="Arial" w:eastAsia="Arial" w:hAnsi="Arial" w:cs="Arial"/>
        </w:rPr>
      </w:pPr>
    </w:p>
    <w:p w14:paraId="000000C8" w14:textId="77777777" w:rsidR="00D93C2D" w:rsidRDefault="00000000">
      <w:pPr>
        <w:pStyle w:val="Heading3"/>
        <w:spacing w:line="360" w:lineRule="auto"/>
      </w:pPr>
      <w:bookmarkStart w:id="14" w:name="_Toc134436544"/>
      <w:r>
        <w:t>Elasticsearch</w:t>
      </w:r>
      <w:bookmarkEnd w:id="14"/>
    </w:p>
    <w:p w14:paraId="000000C9" w14:textId="77777777" w:rsidR="00D93C2D" w:rsidRDefault="00000000">
      <w:pPr>
        <w:spacing w:line="360" w:lineRule="auto"/>
        <w:rPr>
          <w:rFonts w:ascii="Arial" w:eastAsia="Arial" w:hAnsi="Arial" w:cs="Arial"/>
        </w:rPr>
      </w:pPr>
      <w:r>
        <w:rPr>
          <w:rFonts w:ascii="Arial" w:eastAsia="Arial" w:hAnsi="Arial" w:cs="Arial"/>
        </w:rPr>
        <w:t xml:space="preserve">As the name implies, providing a robust drug label search experience is a major goal of </w:t>
      </w:r>
      <w:proofErr w:type="spellStart"/>
      <w:r>
        <w:rPr>
          <w:rFonts w:ascii="Arial" w:eastAsia="Arial" w:hAnsi="Arial" w:cs="Arial"/>
        </w:rPr>
        <w:t>SearchRx</w:t>
      </w:r>
      <w:proofErr w:type="spellEnd"/>
      <w:r>
        <w:rPr>
          <w:rFonts w:ascii="Arial" w:eastAsia="Arial" w:hAnsi="Arial" w:cs="Arial"/>
        </w:rPr>
        <w:t xml:space="preserve">. While switching to Postgres for Django’s backend substantially improved </w:t>
      </w:r>
      <w:proofErr w:type="gramStart"/>
      <w:r>
        <w:rPr>
          <w:rFonts w:ascii="Arial" w:eastAsia="Arial" w:hAnsi="Arial" w:cs="Arial"/>
        </w:rPr>
        <w:t>the  speed</w:t>
      </w:r>
      <w:proofErr w:type="gramEnd"/>
      <w:r>
        <w:rPr>
          <w:rFonts w:ascii="Arial" w:eastAsia="Arial" w:hAnsi="Arial" w:cs="Arial"/>
        </w:rPr>
        <w:t xml:space="preserve"> of searches on </w:t>
      </w:r>
      <w:proofErr w:type="spellStart"/>
      <w:r>
        <w:rPr>
          <w:rFonts w:ascii="Arial" w:eastAsia="Arial" w:hAnsi="Arial" w:cs="Arial"/>
        </w:rPr>
        <w:t>SearchRx</w:t>
      </w:r>
      <w:proofErr w:type="spellEnd"/>
      <w:r>
        <w:rPr>
          <w:rFonts w:ascii="Arial" w:eastAsia="Arial" w:hAnsi="Arial" w:cs="Arial"/>
        </w:rPr>
        <w:t xml:space="preserve">, Postgres still limits how flexible and powerful those searches can be. Traditional keyword-based search algorithms such as TF-IDF (Term </w:t>
      </w:r>
      <w:r>
        <w:rPr>
          <w:rFonts w:ascii="Arial" w:eastAsia="Arial" w:hAnsi="Arial" w:cs="Arial"/>
        </w:rPr>
        <w:lastRenderedPageBreak/>
        <w:t>Frequency Inverse Document Frequency)</w:t>
      </w:r>
      <w:r>
        <w:rPr>
          <w:rFonts w:ascii="Arial" w:eastAsia="Arial" w:hAnsi="Arial" w:cs="Arial"/>
          <w:vertAlign w:val="superscript"/>
        </w:rPr>
        <w:footnoteReference w:id="1"/>
      </w:r>
      <w:r>
        <w:rPr>
          <w:rFonts w:ascii="Arial" w:eastAsia="Arial" w:hAnsi="Arial" w:cs="Arial"/>
        </w:rPr>
        <w:t xml:space="preserve"> or BM25</w:t>
      </w:r>
      <w:r>
        <w:rPr>
          <w:rFonts w:ascii="Arial" w:eastAsia="Arial" w:hAnsi="Arial" w:cs="Arial"/>
          <w:vertAlign w:val="superscript"/>
        </w:rPr>
        <w:footnoteReference w:id="2"/>
      </w:r>
      <w:r>
        <w:rPr>
          <w:rFonts w:ascii="Arial" w:eastAsia="Arial" w:hAnsi="Arial" w:cs="Arial"/>
        </w:rPr>
        <w:t xml:space="preserve"> measure how frequently a term appears in a document and normalizes that by the term’s frequency in the entire corpus, meaning uncommon words are more heavily weighted. </w:t>
      </w:r>
    </w:p>
    <w:p w14:paraId="000000CA" w14:textId="77777777" w:rsidR="00D93C2D" w:rsidRDefault="00D93C2D">
      <w:pPr>
        <w:spacing w:line="360" w:lineRule="auto"/>
        <w:rPr>
          <w:rFonts w:ascii="Arial" w:eastAsia="Arial" w:hAnsi="Arial" w:cs="Arial"/>
        </w:rPr>
      </w:pPr>
    </w:p>
    <w:p w14:paraId="000000CB" w14:textId="77777777" w:rsidR="00D93C2D" w:rsidRDefault="00000000">
      <w:pPr>
        <w:spacing w:line="360" w:lineRule="auto"/>
        <w:rPr>
          <w:rFonts w:ascii="Arial" w:eastAsia="Arial" w:hAnsi="Arial" w:cs="Arial"/>
        </w:rPr>
      </w:pPr>
      <w:r>
        <w:rPr>
          <w:rFonts w:ascii="Arial" w:eastAsia="Arial" w:hAnsi="Arial" w:cs="Arial"/>
        </w:rPr>
        <w:t>A priority for our client is implementing semantic search, a type of search which aims to understand the intent behind a query and get to the underlying meaning of the content being searched, rather than just matching for keyword hits. With this requirement in mind, Elasticsearch</w:t>
      </w:r>
      <w:r>
        <w:rPr>
          <w:rFonts w:ascii="Arial" w:eastAsia="Arial" w:hAnsi="Arial" w:cs="Arial"/>
          <w:vertAlign w:val="superscript"/>
        </w:rPr>
        <w:footnoteReference w:id="3"/>
      </w:r>
      <w:r>
        <w:rPr>
          <w:rFonts w:ascii="Arial" w:eastAsia="Arial" w:hAnsi="Arial" w:cs="Arial"/>
        </w:rPr>
        <w:t xml:space="preserve"> was included as a core component of the </w:t>
      </w:r>
      <w:proofErr w:type="spellStart"/>
      <w:r>
        <w:rPr>
          <w:rFonts w:ascii="Arial" w:eastAsia="Arial" w:hAnsi="Arial" w:cs="Arial"/>
        </w:rPr>
        <w:t>SearchRx</w:t>
      </w:r>
      <w:proofErr w:type="spellEnd"/>
      <w:r>
        <w:rPr>
          <w:rFonts w:ascii="Arial" w:eastAsia="Arial" w:hAnsi="Arial" w:cs="Arial"/>
        </w:rPr>
        <w:t xml:space="preserve"> tech stack specifically. </w:t>
      </w:r>
      <w:proofErr w:type="spellStart"/>
      <w:r>
        <w:rPr>
          <w:rFonts w:ascii="Arial" w:eastAsia="Arial" w:hAnsi="Arial" w:cs="Arial"/>
        </w:rPr>
        <w:t>SearchRx</w:t>
      </w:r>
      <w:proofErr w:type="spellEnd"/>
      <w:r>
        <w:rPr>
          <w:rFonts w:ascii="Arial" w:eastAsia="Arial" w:hAnsi="Arial" w:cs="Arial"/>
        </w:rPr>
        <w:t xml:space="preserve"> label data is still parsed and ingested into Postgres and is managed by Django, but it is also indexed into Elasticsearch for a better search experience. Elasticsearch added vector search capabilities in 2022 with the version 8.0 release which implements an approximate K-nearest neighbors’ algorithm to balance responsiveness with accuracy.</w:t>
      </w:r>
      <w:r>
        <w:rPr>
          <w:rFonts w:ascii="Arial" w:eastAsia="Arial" w:hAnsi="Arial" w:cs="Arial"/>
          <w:vertAlign w:val="superscript"/>
        </w:rPr>
        <w:footnoteReference w:id="4"/>
      </w:r>
      <w:r>
        <w:rPr>
          <w:rFonts w:ascii="Arial" w:eastAsia="Arial" w:hAnsi="Arial" w:cs="Arial"/>
        </w:rPr>
        <w:t xml:space="preserve"> </w:t>
      </w:r>
      <w:r>
        <w:rPr>
          <w:rFonts w:ascii="Arial" w:eastAsia="Arial" w:hAnsi="Arial" w:cs="Arial"/>
          <w:vertAlign w:val="superscript"/>
        </w:rPr>
        <w:footnoteReference w:id="5"/>
      </w:r>
      <w:r>
        <w:rPr>
          <w:rFonts w:ascii="Arial" w:eastAsia="Arial" w:hAnsi="Arial" w:cs="Arial"/>
        </w:rPr>
        <w:t xml:space="preserve"> Elasticsearch is robust and scalable; provides very fast responses (typically in milliseconds); supports full-text search and highlighting; and provides customizable search experiences through support for filtering, aggregations, and the Lucene query language. </w:t>
      </w:r>
    </w:p>
    <w:p w14:paraId="000000CC" w14:textId="77777777" w:rsidR="00D93C2D" w:rsidRDefault="00D93C2D">
      <w:pPr>
        <w:spacing w:line="360" w:lineRule="auto"/>
        <w:rPr>
          <w:rFonts w:ascii="Arial" w:eastAsia="Arial" w:hAnsi="Arial" w:cs="Arial"/>
        </w:rPr>
      </w:pPr>
    </w:p>
    <w:p w14:paraId="000000CD" w14:textId="77777777" w:rsidR="00D93C2D" w:rsidRDefault="00000000">
      <w:pPr>
        <w:spacing w:line="360" w:lineRule="auto"/>
        <w:rPr>
          <w:rFonts w:ascii="Arial" w:eastAsia="Arial" w:hAnsi="Arial" w:cs="Arial"/>
        </w:rPr>
      </w:pPr>
      <w:r>
        <w:rPr>
          <w:rFonts w:ascii="Arial" w:eastAsia="Arial" w:hAnsi="Arial" w:cs="Arial"/>
        </w:rPr>
        <w:t xml:space="preserve">Indexing existing data from Django into Elasticsearch was straightforward with the </w:t>
      </w:r>
      <w:proofErr w:type="spellStart"/>
      <w:r>
        <w:rPr>
          <w:rFonts w:ascii="Arial" w:eastAsia="Arial" w:hAnsi="Arial" w:cs="Arial"/>
        </w:rPr>
        <w:t>elasticsearch-django</w:t>
      </w:r>
      <w:proofErr w:type="spellEnd"/>
      <w:r>
        <w:rPr>
          <w:rFonts w:ascii="Arial" w:eastAsia="Arial" w:hAnsi="Arial" w:cs="Arial"/>
        </w:rPr>
        <w:t xml:space="preserve"> library. Because Elasticsearch is a NoSQL database, support for searching on relationships is limited, and it became evident that data needed to be denormalized during ingestion. Within Django, information about a single drug was split across multiple models, but Elasticsearch needed to retrieve and search from a single index. For this reason, </w:t>
      </w:r>
      <w:proofErr w:type="spellStart"/>
      <w:r>
        <w:rPr>
          <w:rFonts w:ascii="Arial" w:eastAsia="Arial" w:hAnsi="Arial" w:cs="Arial"/>
        </w:rPr>
        <w:t>SearchRx</w:t>
      </w:r>
      <w:proofErr w:type="spellEnd"/>
      <w:r>
        <w:rPr>
          <w:rFonts w:ascii="Arial" w:eastAsia="Arial" w:hAnsi="Arial" w:cs="Arial"/>
        </w:rPr>
        <w:t xml:space="preserve"> uses a single Elasticsearch index which includes a corpus of denormalized section documents combining the metadata from the </w:t>
      </w:r>
      <w:proofErr w:type="spellStart"/>
      <w:r>
        <w:rPr>
          <w:rFonts w:ascii="Arial" w:eastAsia="Arial" w:hAnsi="Arial" w:cs="Arial"/>
        </w:rPr>
        <w:t>drug_label</w:t>
      </w:r>
      <w:proofErr w:type="spellEnd"/>
      <w:r>
        <w:rPr>
          <w:rFonts w:ascii="Arial" w:eastAsia="Arial" w:hAnsi="Arial" w:cs="Arial"/>
        </w:rPr>
        <w:t xml:space="preserve"> PSQL table with the vectors and section text from the </w:t>
      </w:r>
      <w:proofErr w:type="spellStart"/>
      <w:r>
        <w:rPr>
          <w:rFonts w:ascii="Arial" w:eastAsia="Arial" w:hAnsi="Arial" w:cs="Arial"/>
        </w:rPr>
        <w:t>productsection</w:t>
      </w:r>
      <w:proofErr w:type="spellEnd"/>
      <w:r>
        <w:rPr>
          <w:rFonts w:ascii="Arial" w:eastAsia="Arial" w:hAnsi="Arial" w:cs="Arial"/>
        </w:rPr>
        <w:t xml:space="preserve"> table.</w:t>
      </w:r>
    </w:p>
    <w:p w14:paraId="000000CE" w14:textId="77777777" w:rsidR="00D93C2D" w:rsidRDefault="00D93C2D">
      <w:pPr>
        <w:spacing w:line="360" w:lineRule="auto"/>
        <w:rPr>
          <w:rFonts w:ascii="Arial" w:eastAsia="Arial" w:hAnsi="Arial" w:cs="Arial"/>
        </w:rPr>
      </w:pPr>
    </w:p>
    <w:p w14:paraId="000000CF" w14:textId="77777777" w:rsidR="00D93C2D" w:rsidRDefault="00000000">
      <w:pPr>
        <w:spacing w:line="360" w:lineRule="auto"/>
        <w:rPr>
          <w:rFonts w:ascii="Arial" w:eastAsia="Arial" w:hAnsi="Arial" w:cs="Arial"/>
        </w:rPr>
      </w:pPr>
      <w:r>
        <w:rPr>
          <w:rFonts w:ascii="Arial" w:eastAsia="Arial" w:hAnsi="Arial" w:cs="Arial"/>
        </w:rPr>
        <w:lastRenderedPageBreak/>
        <w:t>After ingesting the data, we were able to achieve full text search query results across almost a million label sections in 10-20ms on a containerized version of Elasticsearch on a resource-bound development machine with search highlighting.</w:t>
      </w:r>
    </w:p>
    <w:p w14:paraId="000000D0" w14:textId="77777777" w:rsidR="00D93C2D" w:rsidRDefault="00D93C2D">
      <w:pPr>
        <w:spacing w:line="360" w:lineRule="auto"/>
        <w:rPr>
          <w:rFonts w:ascii="Arial" w:eastAsia="Arial" w:hAnsi="Arial" w:cs="Arial"/>
        </w:rPr>
      </w:pPr>
    </w:p>
    <w:p w14:paraId="000000D1" w14:textId="77777777" w:rsidR="00D93C2D" w:rsidRDefault="00000000">
      <w:pPr>
        <w:pStyle w:val="Heading3"/>
        <w:spacing w:line="360" w:lineRule="auto"/>
      </w:pPr>
      <w:bookmarkStart w:id="15" w:name="_Toc134436545"/>
      <w:r>
        <w:t>Semantic Search</w:t>
      </w:r>
      <w:bookmarkEnd w:id="15"/>
    </w:p>
    <w:p w14:paraId="000000D2" w14:textId="77777777" w:rsidR="00D93C2D" w:rsidRDefault="00000000">
      <w:pPr>
        <w:spacing w:line="360" w:lineRule="auto"/>
        <w:rPr>
          <w:rFonts w:ascii="Arial" w:eastAsia="Arial" w:hAnsi="Arial" w:cs="Arial"/>
        </w:rPr>
      </w:pPr>
      <w:r>
        <w:rPr>
          <w:rFonts w:ascii="Arial" w:eastAsia="Arial" w:hAnsi="Arial" w:cs="Arial"/>
        </w:rPr>
        <w:t xml:space="preserve">Semantic search was listed as a main requirement for </w:t>
      </w:r>
      <w:proofErr w:type="spellStart"/>
      <w:r>
        <w:rPr>
          <w:rFonts w:ascii="Arial" w:eastAsia="Arial" w:hAnsi="Arial" w:cs="Arial"/>
        </w:rPr>
        <w:t>searchRx</w:t>
      </w:r>
      <w:proofErr w:type="spellEnd"/>
      <w:r>
        <w:rPr>
          <w:rFonts w:ascii="Arial" w:eastAsia="Arial" w:hAnsi="Arial" w:cs="Arial"/>
        </w:rPr>
        <w:t xml:space="preserve"> and is meant to enhance the application by predicting a user’s intention when they search. For instance, a search for “brain bleeding,” in a semantic search engine would recognize that “cerebral hemorrhage” is a similar concept as “brain bleeding” and rank documents using that phrase highly. Semantic search typically tackles this problem by producing text embeddings, or high dimensional vector representations of the document. Semantic search engines can quickly perform vector math in a high dimensional space on indexed vectors normalized to unit length.</w:t>
      </w:r>
    </w:p>
    <w:p w14:paraId="000000D3" w14:textId="77777777" w:rsidR="00D93C2D" w:rsidRDefault="00D93C2D">
      <w:pPr>
        <w:spacing w:line="360" w:lineRule="auto"/>
        <w:rPr>
          <w:rFonts w:ascii="Arial" w:eastAsia="Arial" w:hAnsi="Arial" w:cs="Arial"/>
        </w:rPr>
      </w:pPr>
    </w:p>
    <w:p w14:paraId="000000D4" w14:textId="77777777" w:rsidR="00D93C2D" w:rsidRDefault="00000000">
      <w:pPr>
        <w:spacing w:line="360" w:lineRule="auto"/>
        <w:rPr>
          <w:rFonts w:ascii="Arial" w:eastAsia="Arial" w:hAnsi="Arial" w:cs="Arial"/>
        </w:rPr>
      </w:pPr>
      <w:r>
        <w:rPr>
          <w:rFonts w:ascii="Arial" w:eastAsia="Arial" w:hAnsi="Arial" w:cs="Arial"/>
        </w:rPr>
        <w:t xml:space="preserve">One difficulty encountered while implementing Semantic Search was selecting a model both trained on the correct domain data and tuned for text-embedding rather than other NLP tasks like fill-mask or text-prediction. Eventually, a sentence-transformers model </w:t>
      </w:r>
      <w:proofErr w:type="spellStart"/>
      <w:r>
        <w:rPr>
          <w:rFonts w:ascii="Arial" w:eastAsia="Arial" w:hAnsi="Arial" w:cs="Arial"/>
        </w:rPr>
        <w:t>pritamdeka</w:t>
      </w:r>
      <w:proofErr w:type="spellEnd"/>
      <w:r>
        <w:rPr>
          <w:rFonts w:ascii="Arial" w:eastAsia="Arial" w:hAnsi="Arial" w:cs="Arial"/>
        </w:rPr>
        <w:t>/S-</w:t>
      </w:r>
      <w:proofErr w:type="spellStart"/>
      <w:r>
        <w:rPr>
          <w:rFonts w:ascii="Arial" w:eastAsia="Arial" w:hAnsi="Arial" w:cs="Arial"/>
        </w:rPr>
        <w:t>PubMedBert</w:t>
      </w:r>
      <w:proofErr w:type="spellEnd"/>
      <w:r>
        <w:rPr>
          <w:rFonts w:ascii="Arial" w:eastAsia="Arial" w:hAnsi="Arial" w:cs="Arial"/>
        </w:rPr>
        <w:t xml:space="preserve">-MS-MARCO was used which “maps sentences &amp; paragraphs to a </w:t>
      </w:r>
      <w:proofErr w:type="gramStart"/>
      <w:r>
        <w:rPr>
          <w:rFonts w:ascii="Arial" w:eastAsia="Arial" w:hAnsi="Arial" w:cs="Arial"/>
        </w:rPr>
        <w:t>768 dimensional</w:t>
      </w:r>
      <w:proofErr w:type="gramEnd"/>
      <w:r>
        <w:rPr>
          <w:rFonts w:ascii="Arial" w:eastAsia="Arial" w:hAnsi="Arial" w:cs="Arial"/>
        </w:rPr>
        <w:t xml:space="preserve"> dense vector space and can be used for tasks like clustering or semantic search … in the medical/health text domain.”</w:t>
      </w:r>
      <w:r>
        <w:rPr>
          <w:rFonts w:ascii="Arial" w:eastAsia="Arial" w:hAnsi="Arial" w:cs="Arial"/>
          <w:vertAlign w:val="superscript"/>
        </w:rPr>
        <w:footnoteReference w:id="6"/>
      </w:r>
      <w:r>
        <w:rPr>
          <w:rFonts w:ascii="Arial" w:eastAsia="Arial" w:hAnsi="Arial" w:cs="Arial"/>
        </w:rPr>
        <w:t xml:space="preserve"> First, S-</w:t>
      </w:r>
      <w:proofErr w:type="spellStart"/>
      <w:r>
        <w:rPr>
          <w:rFonts w:ascii="Arial" w:eastAsia="Arial" w:hAnsi="Arial" w:cs="Arial"/>
        </w:rPr>
        <w:t>PubMedBERT</w:t>
      </w:r>
      <w:proofErr w:type="spellEnd"/>
      <w:r>
        <w:rPr>
          <w:rFonts w:ascii="Arial" w:eastAsia="Arial" w:hAnsi="Arial" w:cs="Arial"/>
        </w:rPr>
        <w:t xml:space="preserve">-MS-MARCO was deployed via an NLP pipeline in Kibana, an Elasticsearch data analytics, visualization, and management tool. While the pipeline worked and the model loaded correctly, the vectorization job was extremely slow, taking about 25s per prediction even after allocating more resources and optimizing the Elasticsearch node configuration for an NLP pipeline. As a result, </w:t>
      </w:r>
      <w:proofErr w:type="spellStart"/>
      <w:r>
        <w:rPr>
          <w:rFonts w:ascii="Arial" w:eastAsia="Arial" w:hAnsi="Arial" w:cs="Arial"/>
        </w:rPr>
        <w:t>SearchRx</w:t>
      </w:r>
      <w:proofErr w:type="spellEnd"/>
      <w:r>
        <w:rPr>
          <w:rFonts w:ascii="Arial" w:eastAsia="Arial" w:hAnsi="Arial" w:cs="Arial"/>
        </w:rPr>
        <w:t xml:space="preserve"> pivoted to pre-computing the vectors based on the section text. These vectors are stored in Django as an </w:t>
      </w:r>
      <w:proofErr w:type="spellStart"/>
      <w:r>
        <w:rPr>
          <w:rFonts w:ascii="Arial" w:eastAsia="Arial" w:hAnsi="Arial" w:cs="Arial"/>
        </w:rPr>
        <w:t>JSONified</w:t>
      </w:r>
      <w:proofErr w:type="spellEnd"/>
      <w:r>
        <w:rPr>
          <w:rFonts w:ascii="Arial" w:eastAsia="Arial" w:hAnsi="Arial" w:cs="Arial"/>
        </w:rPr>
        <w:t xml:space="preserve"> string representing a list of floats and then indexed into the </w:t>
      </w:r>
      <w:proofErr w:type="spellStart"/>
      <w:r>
        <w:rPr>
          <w:rFonts w:ascii="Arial" w:eastAsia="Arial" w:hAnsi="Arial" w:cs="Arial"/>
        </w:rPr>
        <w:t>productsection</w:t>
      </w:r>
      <w:proofErr w:type="spellEnd"/>
      <w:r>
        <w:rPr>
          <w:rFonts w:ascii="Arial" w:eastAsia="Arial" w:hAnsi="Arial" w:cs="Arial"/>
        </w:rPr>
        <w:t xml:space="preserve"> documents into Elasticsearch, deserializing the vectors back into a list of </w:t>
      </w:r>
      <w:r>
        <w:rPr>
          <w:rFonts w:ascii="Arial" w:eastAsia="Arial" w:hAnsi="Arial" w:cs="Arial"/>
        </w:rPr>
        <w:lastRenderedPageBreak/>
        <w:t>floats along the way. Pre-computing vectors lowered prediction times to roughly 0.15s per section when computed in parallel. In total, vector-based searches take a few seconds, most of which is spent vectorizing the search query.</w:t>
      </w:r>
    </w:p>
    <w:p w14:paraId="000000D5" w14:textId="77777777" w:rsidR="00D93C2D" w:rsidRDefault="00D93C2D">
      <w:pPr>
        <w:spacing w:line="360" w:lineRule="auto"/>
        <w:rPr>
          <w:rFonts w:ascii="Arial" w:eastAsia="Arial" w:hAnsi="Arial" w:cs="Arial"/>
        </w:rPr>
      </w:pPr>
    </w:p>
    <w:p w14:paraId="000000D6" w14:textId="77777777" w:rsidR="00D93C2D" w:rsidRDefault="00000000">
      <w:pPr>
        <w:spacing w:line="360" w:lineRule="auto"/>
        <w:rPr>
          <w:rFonts w:ascii="Arial" w:eastAsia="Arial" w:hAnsi="Arial" w:cs="Arial"/>
        </w:rPr>
      </w:pPr>
      <w:r>
        <w:rPr>
          <w:rFonts w:ascii="Arial" w:eastAsia="Arial" w:hAnsi="Arial" w:cs="Arial"/>
        </w:rPr>
        <w:t xml:space="preserve">To implement semantic search, Elasticsearch requires an embedding to compare its index against, not just a search term. A vectorization service was added as the first component of the </w:t>
      </w:r>
      <w:proofErr w:type="spellStart"/>
      <w:r>
        <w:rPr>
          <w:rFonts w:ascii="Arial" w:eastAsia="Arial" w:hAnsi="Arial" w:cs="Arial"/>
        </w:rPr>
        <w:t>SearchRx</w:t>
      </w:r>
      <w:proofErr w:type="spellEnd"/>
      <w:r>
        <w:rPr>
          <w:rFonts w:ascii="Arial" w:eastAsia="Arial" w:hAnsi="Arial" w:cs="Arial"/>
        </w:rPr>
        <w:t xml:space="preserve"> data API so the text query could be vectorized and passed along as a vector to Elasticsearch. The initial implementation took roughly 35s to vectorize a query because the Django view was loading the S-</w:t>
      </w:r>
      <w:proofErr w:type="spellStart"/>
      <w:r>
        <w:rPr>
          <w:rFonts w:ascii="Arial" w:eastAsia="Arial" w:hAnsi="Arial" w:cs="Arial"/>
        </w:rPr>
        <w:t>PubMedBert</w:t>
      </w:r>
      <w:proofErr w:type="spellEnd"/>
      <w:r>
        <w:rPr>
          <w:rFonts w:ascii="Arial" w:eastAsia="Arial" w:hAnsi="Arial" w:cs="Arial"/>
        </w:rPr>
        <w:t>-MS-MARCO model each time. Now, the model is pre-loaded during application startup and held in memory, which increases startup time but decreases vectorization time to ~2s, leading to a total search time of 2-3s. This is an increase over Elasticsearch’s native keyword search speeds, but still reasonably fast for semantic search, and both faster and more powerful than the original DLE application which did not have semantic search. More ways to improve search performance and reduce overall search time will be explored for Milestone 3.</w:t>
      </w:r>
    </w:p>
    <w:p w14:paraId="000000D7" w14:textId="77777777" w:rsidR="00D93C2D" w:rsidRDefault="00000000">
      <w:pPr>
        <w:pStyle w:val="Heading3"/>
        <w:spacing w:line="360" w:lineRule="auto"/>
      </w:pPr>
      <w:bookmarkStart w:id="16" w:name="_Toc134436546"/>
      <w:r>
        <w:t>API</w:t>
      </w:r>
      <w:bookmarkEnd w:id="16"/>
    </w:p>
    <w:p w14:paraId="000000D8" w14:textId="77777777" w:rsidR="00D93C2D" w:rsidRDefault="00000000">
      <w:pPr>
        <w:spacing w:line="360" w:lineRule="auto"/>
        <w:rPr>
          <w:rFonts w:ascii="Arial" w:eastAsia="Arial" w:hAnsi="Arial" w:cs="Arial"/>
        </w:rPr>
      </w:pPr>
      <w:r>
        <w:rPr>
          <w:rFonts w:ascii="Arial" w:eastAsia="Arial" w:hAnsi="Arial" w:cs="Arial"/>
        </w:rPr>
        <w:t xml:space="preserve">Adding an API for programmatic access of data was a business requirement for our client: </w:t>
      </w:r>
      <w:proofErr w:type="gramStart"/>
      <w:r>
        <w:rPr>
          <w:rFonts w:ascii="Arial" w:eastAsia="Arial" w:hAnsi="Arial" w:cs="Arial"/>
        </w:rPr>
        <w:t>technically-savvy</w:t>
      </w:r>
      <w:proofErr w:type="gramEnd"/>
      <w:r>
        <w:rPr>
          <w:rFonts w:ascii="Arial" w:eastAsia="Arial" w:hAnsi="Arial" w:cs="Arial"/>
        </w:rPr>
        <w:t xml:space="preserve"> analysts and scientists might want to export searches or specific labels from </w:t>
      </w:r>
      <w:proofErr w:type="spellStart"/>
      <w:r>
        <w:rPr>
          <w:rFonts w:ascii="Arial" w:eastAsia="Arial" w:hAnsi="Arial" w:cs="Arial"/>
        </w:rPr>
        <w:t>SearchRx</w:t>
      </w:r>
      <w:proofErr w:type="spellEnd"/>
      <w:r>
        <w:rPr>
          <w:rFonts w:ascii="Arial" w:eastAsia="Arial" w:hAnsi="Arial" w:cs="Arial"/>
        </w:rPr>
        <w:t xml:space="preserve"> for further analysis. The API has several endpoints: vectorize, search, </w:t>
      </w:r>
      <w:proofErr w:type="spellStart"/>
      <w:r>
        <w:rPr>
          <w:rFonts w:ascii="Arial" w:eastAsia="Arial" w:hAnsi="Arial" w:cs="Arial"/>
        </w:rPr>
        <w:t>search_label</w:t>
      </w:r>
      <w:proofErr w:type="spellEnd"/>
      <w:r>
        <w:rPr>
          <w:rFonts w:ascii="Arial" w:eastAsia="Arial" w:hAnsi="Arial" w:cs="Arial"/>
        </w:rPr>
        <w:t xml:space="preserve">, and </w:t>
      </w:r>
      <w:proofErr w:type="spellStart"/>
      <w:r>
        <w:rPr>
          <w:rFonts w:ascii="Arial" w:eastAsia="Arial" w:hAnsi="Arial" w:cs="Arial"/>
        </w:rPr>
        <w:t>searchkit</w:t>
      </w:r>
      <w:proofErr w:type="spellEnd"/>
      <w:r>
        <w:rPr>
          <w:rFonts w:ascii="Arial" w:eastAsia="Arial" w:hAnsi="Arial" w:cs="Arial"/>
        </w:rPr>
        <w:t>/_</w:t>
      </w:r>
      <w:proofErr w:type="spellStart"/>
      <w:r>
        <w:rPr>
          <w:rFonts w:ascii="Arial" w:eastAsia="Arial" w:hAnsi="Arial" w:cs="Arial"/>
        </w:rPr>
        <w:t>msearch</w:t>
      </w:r>
      <w:proofErr w:type="spellEnd"/>
      <w:r>
        <w:rPr>
          <w:rFonts w:ascii="Arial" w:eastAsia="Arial" w:hAnsi="Arial" w:cs="Arial"/>
        </w:rPr>
        <w:t xml:space="preserve">. The </w:t>
      </w:r>
      <w:proofErr w:type="spellStart"/>
      <w:r>
        <w:rPr>
          <w:rFonts w:ascii="Arial" w:eastAsia="Arial" w:hAnsi="Arial" w:cs="Arial"/>
        </w:rPr>
        <w:t>searchkit</w:t>
      </w:r>
      <w:proofErr w:type="spellEnd"/>
      <w:r>
        <w:rPr>
          <w:rFonts w:ascii="Arial" w:eastAsia="Arial" w:hAnsi="Arial" w:cs="Arial"/>
        </w:rPr>
        <w:t>/_</w:t>
      </w:r>
      <w:proofErr w:type="spellStart"/>
      <w:r>
        <w:rPr>
          <w:rFonts w:ascii="Arial" w:eastAsia="Arial" w:hAnsi="Arial" w:cs="Arial"/>
        </w:rPr>
        <w:t>msearch</w:t>
      </w:r>
      <w:proofErr w:type="spellEnd"/>
      <w:r>
        <w:rPr>
          <w:rFonts w:ascii="Arial" w:eastAsia="Arial" w:hAnsi="Arial" w:cs="Arial"/>
        </w:rPr>
        <w:t xml:space="preserve"> (multi-search) endpoint is a proxy for Elasticsearch and is used by </w:t>
      </w:r>
      <w:proofErr w:type="spellStart"/>
      <w:r>
        <w:rPr>
          <w:rFonts w:ascii="Arial" w:eastAsia="Arial" w:hAnsi="Arial" w:cs="Arial"/>
        </w:rPr>
        <w:t>Searchkit</w:t>
      </w:r>
      <w:proofErr w:type="spellEnd"/>
      <w:r>
        <w:rPr>
          <w:rFonts w:ascii="Arial" w:eastAsia="Arial" w:hAnsi="Arial" w:cs="Arial"/>
        </w:rPr>
        <w:t xml:space="preserve"> for single page, AJAX-style search. The vectorize endpoint allows users to submit a search query and receive back a text embedding which was vectorized with the preloaded </w:t>
      </w:r>
      <w:proofErr w:type="spellStart"/>
      <w:r>
        <w:rPr>
          <w:rFonts w:ascii="Arial" w:eastAsia="Arial" w:hAnsi="Arial" w:cs="Arial"/>
        </w:rPr>
        <w:t>PubMedBERT</w:t>
      </w:r>
      <w:proofErr w:type="spellEnd"/>
      <w:r>
        <w:rPr>
          <w:rFonts w:ascii="Arial" w:eastAsia="Arial" w:hAnsi="Arial" w:cs="Arial"/>
        </w:rPr>
        <w:t xml:space="preserve"> model. The search endpoint allows users to programmatically search for drug label sections using a wrapper around Elasticsearch. Users can search any or </w:t>
      </w:r>
      <w:proofErr w:type="gramStart"/>
      <w:r>
        <w:rPr>
          <w:rFonts w:ascii="Arial" w:eastAsia="Arial" w:hAnsi="Arial" w:cs="Arial"/>
        </w:rPr>
        <w:t>all of</w:t>
      </w:r>
      <w:proofErr w:type="gramEnd"/>
      <w:r>
        <w:rPr>
          <w:rFonts w:ascii="Arial" w:eastAsia="Arial" w:hAnsi="Arial" w:cs="Arial"/>
        </w:rPr>
        <w:t xml:space="preserve"> the </w:t>
      </w:r>
      <w:proofErr w:type="spellStart"/>
      <w:r>
        <w:rPr>
          <w:rFonts w:ascii="Arial" w:eastAsia="Arial" w:hAnsi="Arial" w:cs="Arial"/>
        </w:rPr>
        <w:t>drug_label_generic_name</w:t>
      </w:r>
      <w:proofErr w:type="spellEnd"/>
      <w:r>
        <w:rPr>
          <w:rFonts w:ascii="Arial" w:eastAsia="Arial" w:hAnsi="Arial" w:cs="Arial"/>
        </w:rPr>
        <w:t xml:space="preserve">, </w:t>
      </w:r>
      <w:proofErr w:type="spellStart"/>
      <w:r>
        <w:rPr>
          <w:rFonts w:ascii="Arial" w:eastAsia="Arial" w:hAnsi="Arial" w:cs="Arial"/>
        </w:rPr>
        <w:t>drug_label_marketer</w:t>
      </w:r>
      <w:proofErr w:type="spellEnd"/>
      <w:r>
        <w:rPr>
          <w:rFonts w:ascii="Arial" w:eastAsia="Arial" w:hAnsi="Arial" w:cs="Arial"/>
        </w:rPr>
        <w:t xml:space="preserve">, </w:t>
      </w:r>
      <w:proofErr w:type="spellStart"/>
      <w:r>
        <w:rPr>
          <w:rFonts w:ascii="Arial" w:eastAsia="Arial" w:hAnsi="Arial" w:cs="Arial"/>
        </w:rPr>
        <w:t>drug_label_product_name</w:t>
      </w:r>
      <w:proofErr w:type="spellEnd"/>
      <w:r>
        <w:rPr>
          <w:rFonts w:ascii="Arial" w:eastAsia="Arial" w:hAnsi="Arial" w:cs="Arial"/>
        </w:rPr>
        <w:t xml:space="preserve">, </w:t>
      </w:r>
      <w:proofErr w:type="spellStart"/>
      <w:r>
        <w:rPr>
          <w:rFonts w:ascii="Arial" w:eastAsia="Arial" w:hAnsi="Arial" w:cs="Arial"/>
        </w:rPr>
        <w:t>section_name</w:t>
      </w:r>
      <w:proofErr w:type="spellEnd"/>
      <w:r>
        <w:rPr>
          <w:rFonts w:ascii="Arial" w:eastAsia="Arial" w:hAnsi="Arial" w:cs="Arial"/>
        </w:rPr>
        <w:t xml:space="preserve">, and </w:t>
      </w:r>
      <w:proofErr w:type="spellStart"/>
      <w:r>
        <w:rPr>
          <w:rFonts w:ascii="Arial" w:eastAsia="Arial" w:hAnsi="Arial" w:cs="Arial"/>
        </w:rPr>
        <w:t>drug_label_source</w:t>
      </w:r>
      <w:proofErr w:type="spellEnd"/>
      <w:r>
        <w:rPr>
          <w:rFonts w:ascii="Arial" w:eastAsia="Arial" w:hAnsi="Arial" w:cs="Arial"/>
        </w:rPr>
        <w:t xml:space="preserve"> fields. The results are paginated, and users can page through results using the from and size URL parameters. The search endpoint </w:t>
      </w:r>
      <w:r>
        <w:rPr>
          <w:rFonts w:ascii="Arial" w:eastAsia="Arial" w:hAnsi="Arial" w:cs="Arial"/>
        </w:rPr>
        <w:lastRenderedPageBreak/>
        <w:t xml:space="preserve">also supports Elasticsearch’s </w:t>
      </w:r>
      <w:proofErr w:type="spellStart"/>
      <w:r>
        <w:rPr>
          <w:rFonts w:ascii="Arial" w:eastAsia="Arial" w:hAnsi="Arial" w:cs="Arial"/>
        </w:rPr>
        <w:t>simple_query_syntax</w:t>
      </w:r>
      <w:proofErr w:type="spellEnd"/>
      <w:r>
        <w:rPr>
          <w:rFonts w:ascii="Arial" w:eastAsia="Arial" w:hAnsi="Arial" w:cs="Arial"/>
          <w:vertAlign w:val="superscript"/>
        </w:rPr>
        <w:footnoteReference w:id="7"/>
      </w:r>
      <w:r>
        <w:rPr>
          <w:rFonts w:ascii="Arial" w:eastAsia="Arial" w:hAnsi="Arial" w:cs="Arial"/>
        </w:rPr>
        <w:t xml:space="preserve">, which allowing for </w:t>
      </w:r>
      <w:proofErr w:type="spellStart"/>
      <w:r>
        <w:rPr>
          <w:rFonts w:ascii="Arial" w:eastAsia="Arial" w:hAnsi="Arial" w:cs="Arial"/>
        </w:rPr>
        <w:t>boolean</w:t>
      </w:r>
      <w:proofErr w:type="spellEnd"/>
      <w:r>
        <w:rPr>
          <w:rFonts w:ascii="Arial" w:eastAsia="Arial" w:hAnsi="Arial" w:cs="Arial"/>
        </w:rPr>
        <w:t xml:space="preserve"> operators such as +, -, |, or *. The </w:t>
      </w:r>
      <w:proofErr w:type="spellStart"/>
      <w:r>
        <w:rPr>
          <w:rFonts w:ascii="Arial" w:eastAsia="Arial" w:hAnsi="Arial" w:cs="Arial"/>
        </w:rPr>
        <w:t>search_label</w:t>
      </w:r>
      <w:proofErr w:type="spellEnd"/>
      <w:r>
        <w:rPr>
          <w:rFonts w:ascii="Arial" w:eastAsia="Arial" w:hAnsi="Arial" w:cs="Arial"/>
        </w:rPr>
        <w:t xml:space="preserve"> endpoint is relatively simple and allows users to directly find drug labels by searching against the </w:t>
      </w:r>
      <w:proofErr w:type="spellStart"/>
      <w:r>
        <w:rPr>
          <w:rFonts w:ascii="Arial" w:eastAsia="Arial" w:hAnsi="Arial" w:cs="Arial"/>
        </w:rPr>
        <w:t>drug_label_name</w:t>
      </w:r>
      <w:proofErr w:type="spellEnd"/>
      <w:r>
        <w:rPr>
          <w:rFonts w:ascii="Arial" w:eastAsia="Arial" w:hAnsi="Arial" w:cs="Arial"/>
        </w:rPr>
        <w:t xml:space="preserve"> field; this view searches against the Postgres database rather than Elasticsearch. Possible future improvements for the API include adding authentication via an API key tied to the user’s </w:t>
      </w:r>
      <w:proofErr w:type="spellStart"/>
      <w:r>
        <w:rPr>
          <w:rFonts w:ascii="Arial" w:eastAsia="Arial" w:hAnsi="Arial" w:cs="Arial"/>
        </w:rPr>
        <w:t>SearchRx</w:t>
      </w:r>
      <w:proofErr w:type="spellEnd"/>
      <w:r>
        <w:rPr>
          <w:rFonts w:ascii="Arial" w:eastAsia="Arial" w:hAnsi="Arial" w:cs="Arial"/>
        </w:rPr>
        <w:t xml:space="preserve"> user account; rate limiting based on the API key; and more advanced search filtering using semantic search or a hybrid search combining BM25 and semantic search.</w:t>
      </w:r>
    </w:p>
    <w:p w14:paraId="000000D9" w14:textId="77777777" w:rsidR="00D93C2D" w:rsidRDefault="00000000">
      <w:pPr>
        <w:pStyle w:val="Heading3"/>
        <w:spacing w:line="360" w:lineRule="auto"/>
        <w:rPr>
          <w:b/>
          <w:color w:val="000000"/>
        </w:rPr>
      </w:pPr>
      <w:bookmarkStart w:id="17" w:name="_Toc134436547"/>
      <w:r>
        <w:t>Front End</w:t>
      </w:r>
      <w:bookmarkEnd w:id="17"/>
    </w:p>
    <w:p w14:paraId="000000DA" w14:textId="77777777" w:rsidR="00D93C2D" w:rsidRDefault="00000000">
      <w:pPr>
        <w:spacing w:line="360" w:lineRule="auto"/>
        <w:rPr>
          <w:rFonts w:ascii="Arial" w:eastAsia="Arial" w:hAnsi="Arial" w:cs="Arial"/>
        </w:rPr>
      </w:pPr>
      <w:r>
        <w:rPr>
          <w:rFonts w:ascii="Arial" w:eastAsia="Arial" w:hAnsi="Arial" w:cs="Arial"/>
        </w:rPr>
        <w:t xml:space="preserve">Initially, the team considered splitting the codebase into frontend and backend to use Django alongside a </w:t>
      </w:r>
      <w:proofErr w:type="spellStart"/>
      <w:r>
        <w:rPr>
          <w:rFonts w:ascii="Arial" w:eastAsia="Arial" w:hAnsi="Arial" w:cs="Arial"/>
        </w:rPr>
        <w:t>Javascript</w:t>
      </w:r>
      <w:proofErr w:type="spellEnd"/>
      <w:r>
        <w:rPr>
          <w:rFonts w:ascii="Arial" w:eastAsia="Arial" w:hAnsi="Arial" w:cs="Arial"/>
        </w:rPr>
        <w:t xml:space="preserve"> framework. However, it was decided that adding a frontend framework would introduce an un-necessary layer of complexity into the application. Ultimately, Django templates were decided on for the frontend which would allow the team to focus on making the single page view and the search portal more intuitive. Since </w:t>
      </w:r>
      <w:proofErr w:type="spellStart"/>
      <w:r>
        <w:rPr>
          <w:rFonts w:ascii="Arial" w:eastAsia="Arial" w:hAnsi="Arial" w:cs="Arial"/>
        </w:rPr>
        <w:t>SearchRx</w:t>
      </w:r>
      <w:proofErr w:type="spellEnd"/>
      <w:r>
        <w:rPr>
          <w:rFonts w:ascii="Arial" w:eastAsia="Arial" w:hAnsi="Arial" w:cs="Arial"/>
        </w:rPr>
        <w:t xml:space="preserve"> is a search engine at its heart, we decided to retool that page to use </w:t>
      </w:r>
      <w:proofErr w:type="spellStart"/>
      <w:r>
        <w:rPr>
          <w:rFonts w:ascii="Arial" w:eastAsia="Arial" w:hAnsi="Arial" w:cs="Arial"/>
        </w:rPr>
        <w:t>SearchKit</w:t>
      </w:r>
      <w:proofErr w:type="spellEnd"/>
      <w:r>
        <w:rPr>
          <w:rFonts w:ascii="Arial" w:eastAsia="Arial" w:hAnsi="Arial" w:cs="Arial"/>
        </w:rPr>
        <w:t>,</w:t>
      </w:r>
      <w:r>
        <w:rPr>
          <w:rFonts w:ascii="Arial" w:eastAsia="Arial" w:hAnsi="Arial" w:cs="Arial"/>
          <w:vertAlign w:val="superscript"/>
        </w:rPr>
        <w:footnoteReference w:id="8"/>
      </w:r>
      <w:r>
        <w:rPr>
          <w:rFonts w:ascii="Arial" w:eastAsia="Arial" w:hAnsi="Arial" w:cs="Arial"/>
        </w:rPr>
        <w:t xml:space="preserve"> a </w:t>
      </w:r>
      <w:proofErr w:type="spellStart"/>
      <w:r>
        <w:rPr>
          <w:rFonts w:ascii="Arial" w:eastAsia="Arial" w:hAnsi="Arial" w:cs="Arial"/>
        </w:rPr>
        <w:t>Javascript</w:t>
      </w:r>
      <w:proofErr w:type="spellEnd"/>
      <w:r>
        <w:rPr>
          <w:rFonts w:ascii="Arial" w:eastAsia="Arial" w:hAnsi="Arial" w:cs="Arial"/>
        </w:rPr>
        <w:t xml:space="preserve"> widgets library specifically designed for Elasticsearch-based applications. </w:t>
      </w:r>
      <w:proofErr w:type="spellStart"/>
      <w:r>
        <w:rPr>
          <w:rFonts w:ascii="Arial" w:eastAsia="Arial" w:hAnsi="Arial" w:cs="Arial"/>
        </w:rPr>
        <w:t>SearchKit</w:t>
      </w:r>
      <w:proofErr w:type="spellEnd"/>
      <w:r>
        <w:rPr>
          <w:rFonts w:ascii="Arial" w:eastAsia="Arial" w:hAnsi="Arial" w:cs="Arial"/>
        </w:rPr>
        <w:t xml:space="preserve"> allowed us to quickly add complex filtering functionality as well as hybrid semantic search (keyword plus vector search) while still leaving us the flexibility to tune the searches through hooks. As noted above, we added a proxy to our API to protect Elasticsearch and remove the need to connect </w:t>
      </w:r>
      <w:proofErr w:type="spellStart"/>
      <w:r>
        <w:rPr>
          <w:rFonts w:ascii="Arial" w:eastAsia="Arial" w:hAnsi="Arial" w:cs="Arial"/>
        </w:rPr>
        <w:t>SearchKit</w:t>
      </w:r>
      <w:proofErr w:type="spellEnd"/>
      <w:r>
        <w:rPr>
          <w:rFonts w:ascii="Arial" w:eastAsia="Arial" w:hAnsi="Arial" w:cs="Arial"/>
        </w:rPr>
        <w:t xml:space="preserve"> to Elasticsearch via basic auth or API key.</w:t>
      </w:r>
    </w:p>
    <w:p w14:paraId="000000DB" w14:textId="77777777" w:rsidR="00D93C2D" w:rsidRDefault="00000000">
      <w:pPr>
        <w:pStyle w:val="Heading3"/>
        <w:spacing w:line="360" w:lineRule="auto"/>
      </w:pPr>
      <w:bookmarkStart w:id="18" w:name="_Toc134436548"/>
      <w:r>
        <w:t>Sub Section Comparison</w:t>
      </w:r>
      <w:bookmarkEnd w:id="18"/>
    </w:p>
    <w:p w14:paraId="000000DC" w14:textId="77777777" w:rsidR="00D93C2D" w:rsidRDefault="00000000">
      <w:pPr>
        <w:spacing w:line="360" w:lineRule="auto"/>
        <w:rPr>
          <w:rFonts w:ascii="Arial" w:eastAsia="Arial" w:hAnsi="Arial" w:cs="Arial"/>
        </w:rPr>
      </w:pPr>
      <w:r>
        <w:rPr>
          <w:rFonts w:ascii="Arial" w:eastAsia="Arial" w:hAnsi="Arial" w:cs="Arial"/>
        </w:rPr>
        <w:t xml:space="preserve">Drug labels are organized into sections and subsections to provide specific information for safe and effective medication use. Comparing subsections requires matching drug labels from different countries, which can be challenging due to variations in metadata organization.  Same information can be put under different section name. In addition, subsections from the same country can differ due to local regulations and guidelines. </w:t>
      </w:r>
      <w:r>
        <w:rPr>
          <w:rFonts w:ascii="Arial" w:eastAsia="Arial" w:hAnsi="Arial" w:cs="Arial"/>
        </w:rPr>
        <w:lastRenderedPageBreak/>
        <w:t>Therefore, comparing subsections in drug labels from different countries requires careful consideration.</w:t>
      </w:r>
    </w:p>
    <w:p w14:paraId="000000DD" w14:textId="77777777" w:rsidR="00D93C2D" w:rsidRDefault="00D93C2D">
      <w:pPr>
        <w:spacing w:line="360" w:lineRule="auto"/>
        <w:rPr>
          <w:rFonts w:ascii="Arial" w:eastAsia="Arial" w:hAnsi="Arial" w:cs="Arial"/>
        </w:rPr>
      </w:pPr>
    </w:p>
    <w:p w14:paraId="000000DE" w14:textId="77777777" w:rsidR="00D93C2D" w:rsidRDefault="00000000">
      <w:pPr>
        <w:spacing w:line="360" w:lineRule="auto"/>
        <w:rPr>
          <w:rFonts w:ascii="Arial" w:eastAsia="Arial" w:hAnsi="Arial" w:cs="Arial"/>
        </w:rPr>
      </w:pPr>
      <w:r>
        <w:rPr>
          <w:rFonts w:ascii="Arial" w:eastAsia="Arial" w:hAnsi="Arial" w:cs="Arial"/>
        </w:rPr>
        <w:t xml:space="preserve">From a front-end perspective, </w:t>
      </w:r>
      <w:proofErr w:type="spellStart"/>
      <w:r>
        <w:rPr>
          <w:rFonts w:ascii="Arial" w:eastAsia="Arial" w:hAnsi="Arial" w:cs="Arial"/>
        </w:rPr>
        <w:t>SearchRx</w:t>
      </w:r>
      <w:proofErr w:type="spellEnd"/>
      <w:r>
        <w:rPr>
          <w:rFonts w:ascii="Arial" w:eastAsia="Arial" w:hAnsi="Arial" w:cs="Arial"/>
        </w:rPr>
        <w:t xml:space="preserve"> solved this by providing a general search term that was mapped to multiple different subsections in the database. For example, the US, </w:t>
      </w:r>
      <w:proofErr w:type="gramStart"/>
      <w:r>
        <w:rPr>
          <w:rFonts w:ascii="Arial" w:eastAsia="Arial" w:hAnsi="Arial" w:cs="Arial"/>
        </w:rPr>
        <w:t>EU</w:t>
      </w:r>
      <w:proofErr w:type="gramEnd"/>
      <w:r>
        <w:rPr>
          <w:rFonts w:ascii="Arial" w:eastAsia="Arial" w:hAnsi="Arial" w:cs="Arial"/>
        </w:rPr>
        <w:t xml:space="preserve"> and Australia all have many different section names discussing side-effects (side effects, side-effects, adverse reactions </w:t>
      </w:r>
      <w:proofErr w:type="spellStart"/>
      <w:r>
        <w:rPr>
          <w:rFonts w:ascii="Arial" w:eastAsia="Arial" w:hAnsi="Arial" w:cs="Arial"/>
        </w:rPr>
        <w:t>etc</w:t>
      </w:r>
      <w:proofErr w:type="spellEnd"/>
      <w:r>
        <w:rPr>
          <w:rFonts w:ascii="Arial" w:eastAsia="Arial" w:hAnsi="Arial" w:cs="Arial"/>
        </w:rPr>
        <w:t xml:space="preserve">…) but the user can search for all relevant subsections by selecting the side-effects tab. </w:t>
      </w:r>
    </w:p>
    <w:p w14:paraId="000000DF" w14:textId="77777777" w:rsidR="00D93C2D" w:rsidRDefault="00D93C2D">
      <w:pPr>
        <w:spacing w:line="360" w:lineRule="auto"/>
        <w:rPr>
          <w:rFonts w:ascii="Arial" w:eastAsia="Arial" w:hAnsi="Arial" w:cs="Arial"/>
        </w:rPr>
      </w:pPr>
    </w:p>
    <w:p w14:paraId="000000E0" w14:textId="77777777" w:rsidR="00D93C2D" w:rsidRDefault="00000000">
      <w:pPr>
        <w:spacing w:line="360" w:lineRule="auto"/>
        <w:rPr>
          <w:rFonts w:ascii="Arial" w:eastAsia="Arial" w:hAnsi="Arial" w:cs="Arial"/>
        </w:rPr>
      </w:pPr>
      <w:r>
        <w:rPr>
          <w:rFonts w:ascii="Arial" w:eastAsia="Arial" w:hAnsi="Arial" w:cs="Arial"/>
        </w:rPr>
        <w:t xml:space="preserve">To ensure the subsections are mapped accurately, the team set out to develop an automated solution and met with a Pfizer employee named Caleb Martin, who has been working on this problem. His code used a </w:t>
      </w:r>
      <w:proofErr w:type="spellStart"/>
      <w:r>
        <w:rPr>
          <w:rFonts w:ascii="Arial" w:eastAsia="Arial" w:hAnsi="Arial" w:cs="Arial"/>
        </w:rPr>
        <w:t>Jupyter</w:t>
      </w:r>
      <w:proofErr w:type="spellEnd"/>
      <w:r>
        <w:rPr>
          <w:rFonts w:ascii="Arial" w:eastAsia="Arial" w:hAnsi="Arial" w:cs="Arial"/>
        </w:rPr>
        <w:t xml:space="preserve"> Notebook to parse and analyze subsections from different countries and compare their similarity. He demoed the process to the team and was able to match nearly </w:t>
      </w:r>
      <w:proofErr w:type="gramStart"/>
      <w:r>
        <w:rPr>
          <w:rFonts w:ascii="Arial" w:eastAsia="Arial" w:hAnsi="Arial" w:cs="Arial"/>
        </w:rPr>
        <w:t>all of</w:t>
      </w:r>
      <w:proofErr w:type="gramEnd"/>
      <w:r>
        <w:rPr>
          <w:rFonts w:ascii="Arial" w:eastAsia="Arial" w:hAnsi="Arial" w:cs="Arial"/>
        </w:rPr>
        <w:t xml:space="preserve"> the EMA sections with FDA sections. He then shared his code and the </w:t>
      </w:r>
      <w:proofErr w:type="spellStart"/>
      <w:r>
        <w:rPr>
          <w:rFonts w:ascii="Arial" w:eastAsia="Arial" w:hAnsi="Arial" w:cs="Arial"/>
        </w:rPr>
        <w:t>SearchRx</w:t>
      </w:r>
      <w:proofErr w:type="spellEnd"/>
      <w:r>
        <w:rPr>
          <w:rFonts w:ascii="Arial" w:eastAsia="Arial" w:hAnsi="Arial" w:cs="Arial"/>
        </w:rPr>
        <w:t xml:space="preserve"> team adapted it to the data-loading section of the codebase. </w:t>
      </w:r>
    </w:p>
    <w:p w14:paraId="000000E1" w14:textId="77777777" w:rsidR="00D93C2D" w:rsidRDefault="00000000">
      <w:pPr>
        <w:spacing w:line="360" w:lineRule="auto"/>
        <w:rPr>
          <w:rFonts w:ascii="Arial" w:eastAsia="Arial" w:hAnsi="Arial" w:cs="Arial"/>
        </w:rPr>
      </w:pPr>
      <w:r>
        <w:rPr>
          <w:rFonts w:ascii="Arial" w:eastAsia="Arial" w:hAnsi="Arial" w:cs="Arial"/>
        </w:rPr>
        <w:t xml:space="preserve"> </w:t>
      </w:r>
    </w:p>
    <w:p w14:paraId="000000E2" w14:textId="77777777" w:rsidR="00D93C2D" w:rsidRDefault="00000000">
      <w:pPr>
        <w:spacing w:line="360" w:lineRule="auto"/>
        <w:rPr>
          <w:rFonts w:ascii="Arial" w:eastAsia="Arial" w:hAnsi="Arial" w:cs="Arial"/>
        </w:rPr>
      </w:pPr>
      <w:r>
        <w:rPr>
          <w:rFonts w:ascii="Arial" w:eastAsia="Arial" w:hAnsi="Arial" w:cs="Arial"/>
        </w:rPr>
        <w:t xml:space="preserve">Caleb’s code </w:t>
      </w:r>
      <w:proofErr w:type="gramStart"/>
      <w:r>
        <w:rPr>
          <w:rFonts w:ascii="Arial" w:eastAsia="Arial" w:hAnsi="Arial" w:cs="Arial"/>
        </w:rPr>
        <w:t>is able to</w:t>
      </w:r>
      <w:proofErr w:type="gramEnd"/>
      <w:r>
        <w:rPr>
          <w:rFonts w:ascii="Arial" w:eastAsia="Arial" w:hAnsi="Arial" w:cs="Arial"/>
        </w:rPr>
        <w:t xml:space="preserve"> compare all sections from two individual labels. The similarity of the matched section pair has been analyzed. The figure below shows that certain sections in EMA couldn't match with any FDA sections (</w:t>
      </w:r>
      <w:proofErr w:type="gramStart"/>
      <w:r>
        <w:rPr>
          <w:rFonts w:ascii="Arial" w:eastAsia="Arial" w:hAnsi="Arial" w:cs="Arial"/>
        </w:rPr>
        <w:t>e.g.</w:t>
      </w:r>
      <w:proofErr w:type="gramEnd"/>
      <w:r>
        <w:rPr>
          <w:rFonts w:ascii="Arial" w:eastAsia="Arial" w:hAnsi="Arial" w:cs="Arial"/>
        </w:rPr>
        <w:t xml:space="preserve"> Marking </w:t>
      </w:r>
      <w:proofErr w:type="spellStart"/>
      <w:r>
        <w:rPr>
          <w:rFonts w:ascii="Arial" w:eastAsia="Arial" w:hAnsi="Arial" w:cs="Arial"/>
        </w:rPr>
        <w:t>Authorisation</w:t>
      </w:r>
      <w:proofErr w:type="spellEnd"/>
      <w:r>
        <w:rPr>
          <w:rFonts w:ascii="Arial" w:eastAsia="Arial" w:hAnsi="Arial" w:cs="Arial"/>
        </w:rPr>
        <w:t xml:space="preserve"> Holder), while others (e.g. Pharmacodynamic Properties) showed a strong resemblance to multiple FDA sections.  </w:t>
      </w:r>
    </w:p>
    <w:p w14:paraId="000000E3" w14:textId="77777777" w:rsidR="00D93C2D" w:rsidRDefault="00000000">
      <w:pPr>
        <w:spacing w:line="360" w:lineRule="auto"/>
        <w:ind w:left="720"/>
        <w:rPr>
          <w:rFonts w:ascii="Arial" w:eastAsia="Arial" w:hAnsi="Arial" w:cs="Arial"/>
        </w:rPr>
      </w:pPr>
      <w:r>
        <w:rPr>
          <w:rFonts w:ascii="Arial" w:eastAsia="Arial" w:hAnsi="Arial" w:cs="Arial"/>
        </w:rPr>
        <w:lastRenderedPageBreak/>
        <w:t xml:space="preserve"> </w:t>
      </w:r>
      <w:r>
        <w:rPr>
          <w:rFonts w:ascii="Arial" w:eastAsia="Arial" w:hAnsi="Arial" w:cs="Arial"/>
          <w:noProof/>
        </w:rPr>
        <w:drawing>
          <wp:inline distT="19050" distB="19050" distL="19050" distR="19050" wp14:anchorId="0CB4411F" wp14:editId="7A3300E6">
            <wp:extent cx="5919473" cy="4211276"/>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19473" cy="4211276"/>
                    </a:xfrm>
                    <a:prstGeom prst="rect">
                      <a:avLst/>
                    </a:prstGeom>
                    <a:ln/>
                  </pic:spPr>
                </pic:pic>
              </a:graphicData>
            </a:graphic>
          </wp:inline>
        </w:drawing>
      </w:r>
    </w:p>
    <w:p w14:paraId="000000E4" w14:textId="77777777" w:rsidR="00D93C2D" w:rsidRDefault="00000000">
      <w:pPr>
        <w:spacing w:line="360" w:lineRule="auto"/>
        <w:rPr>
          <w:rFonts w:ascii="Arial" w:eastAsia="Arial" w:hAnsi="Arial" w:cs="Arial"/>
        </w:rPr>
      </w:pPr>
      <w:r>
        <w:rPr>
          <w:rFonts w:ascii="Arial" w:eastAsia="Arial" w:hAnsi="Arial" w:cs="Arial"/>
        </w:rPr>
        <w:t>Section comparison between two individual labels from EMA and FDA (From Caleb’s notebook). Section similarity is indicated by color, white suggests no matches.</w:t>
      </w:r>
    </w:p>
    <w:p w14:paraId="000000E5" w14:textId="77777777" w:rsidR="00D93C2D" w:rsidRDefault="00D93C2D">
      <w:pPr>
        <w:spacing w:line="360" w:lineRule="auto"/>
        <w:rPr>
          <w:rFonts w:ascii="Arial" w:eastAsia="Arial" w:hAnsi="Arial" w:cs="Arial"/>
        </w:rPr>
      </w:pPr>
    </w:p>
    <w:p w14:paraId="000000E6" w14:textId="77777777" w:rsidR="00D93C2D" w:rsidRDefault="00000000">
      <w:pPr>
        <w:pStyle w:val="Heading3"/>
        <w:spacing w:line="360" w:lineRule="auto"/>
        <w:rPr>
          <w:color w:val="000000"/>
        </w:rPr>
      </w:pPr>
      <w:bookmarkStart w:id="19" w:name="_Toc134436549"/>
      <w:proofErr w:type="spellStart"/>
      <w:r>
        <w:rPr>
          <w:color w:val="000000"/>
        </w:rPr>
        <w:t>OpenFDA</w:t>
      </w:r>
      <w:proofErr w:type="spellEnd"/>
      <w:r>
        <w:rPr>
          <w:color w:val="000000"/>
        </w:rPr>
        <w:t xml:space="preserve"> vs </w:t>
      </w:r>
      <w:proofErr w:type="spellStart"/>
      <w:r>
        <w:rPr>
          <w:color w:val="000000"/>
        </w:rPr>
        <w:t>DailyMed</w:t>
      </w:r>
      <w:bookmarkEnd w:id="19"/>
      <w:proofErr w:type="spellEnd"/>
    </w:p>
    <w:p w14:paraId="000000E7" w14:textId="77777777" w:rsidR="00D93C2D" w:rsidRDefault="00000000">
      <w:r>
        <w:rPr>
          <w:rFonts w:ascii="Arial" w:eastAsia="Arial" w:hAnsi="Arial" w:cs="Arial"/>
        </w:rPr>
        <w:t xml:space="preserve">Drug labels in the United States are mainly maintained by FDA and NIH. They are stored in </w:t>
      </w:r>
      <w:proofErr w:type="spellStart"/>
      <w:r>
        <w:rPr>
          <w:rFonts w:ascii="Arial" w:eastAsia="Arial" w:hAnsi="Arial" w:cs="Arial"/>
        </w:rPr>
        <w:t>openFDA</w:t>
      </w:r>
      <w:proofErr w:type="spellEnd"/>
      <w:r>
        <w:rPr>
          <w:rFonts w:ascii="Arial" w:eastAsia="Arial" w:hAnsi="Arial" w:cs="Arial"/>
        </w:rPr>
        <w:t xml:space="preserve"> and </w:t>
      </w:r>
      <w:proofErr w:type="spellStart"/>
      <w:r>
        <w:rPr>
          <w:rFonts w:ascii="Arial" w:eastAsia="Arial" w:hAnsi="Arial" w:cs="Arial"/>
        </w:rPr>
        <w:t>DailyMed</w:t>
      </w:r>
      <w:proofErr w:type="spellEnd"/>
      <w:r>
        <w:rPr>
          <w:rFonts w:ascii="Arial" w:eastAsia="Arial" w:hAnsi="Arial" w:cs="Arial"/>
        </w:rPr>
        <w:t xml:space="preserve">.  </w:t>
      </w:r>
    </w:p>
    <w:p w14:paraId="000000E8" w14:textId="77777777" w:rsidR="00D93C2D" w:rsidRDefault="00D93C2D"/>
    <w:p w14:paraId="000000E9" w14:textId="77777777" w:rsidR="00D93C2D" w:rsidRDefault="00000000">
      <w:pPr>
        <w:pStyle w:val="Heading3"/>
        <w:spacing w:line="360" w:lineRule="auto"/>
      </w:pPr>
      <w:bookmarkStart w:id="20" w:name="_Toc134436550"/>
      <w:r>
        <w:t>Label Scraping/Parsing</w:t>
      </w:r>
      <w:bookmarkEnd w:id="20"/>
    </w:p>
    <w:p w14:paraId="000000EA" w14:textId="77777777" w:rsidR="00D93C2D" w:rsidRDefault="00000000">
      <w:pPr>
        <w:spacing w:line="360" w:lineRule="auto"/>
        <w:rPr>
          <w:rFonts w:ascii="Arial" w:eastAsia="Arial" w:hAnsi="Arial" w:cs="Arial"/>
          <w:b/>
        </w:rPr>
      </w:pPr>
      <w:r>
        <w:rPr>
          <w:rFonts w:ascii="Arial" w:eastAsia="Arial" w:hAnsi="Arial" w:cs="Arial"/>
          <w:b/>
        </w:rPr>
        <w:t>US (FDA)</w:t>
      </w:r>
    </w:p>
    <w:p w14:paraId="000000EB" w14:textId="77777777" w:rsidR="00D93C2D" w:rsidRDefault="00000000">
      <w:pPr>
        <w:spacing w:line="360" w:lineRule="auto"/>
        <w:rPr>
          <w:rFonts w:ascii="Arial" w:eastAsia="Arial" w:hAnsi="Arial" w:cs="Arial"/>
        </w:rPr>
      </w:pPr>
      <w:r>
        <w:rPr>
          <w:rFonts w:ascii="Arial" w:eastAsia="Arial" w:hAnsi="Arial" w:cs="Arial"/>
        </w:rPr>
        <w:t xml:space="preserve">The previous year’s Drug Label Application used XML files from </w:t>
      </w:r>
      <w:proofErr w:type="spellStart"/>
      <w:r>
        <w:rPr>
          <w:rFonts w:ascii="Arial" w:eastAsia="Arial" w:hAnsi="Arial" w:cs="Arial"/>
        </w:rPr>
        <w:t>DailyMed</w:t>
      </w:r>
      <w:proofErr w:type="spellEnd"/>
      <w:r>
        <w:rPr>
          <w:rFonts w:ascii="Arial" w:eastAsia="Arial" w:hAnsi="Arial" w:cs="Arial"/>
        </w:rPr>
        <w:t xml:space="preserve"> to populate the database. However, it was determined that </w:t>
      </w:r>
      <w:proofErr w:type="spellStart"/>
      <w:r>
        <w:rPr>
          <w:rFonts w:ascii="Arial" w:eastAsia="Arial" w:hAnsi="Arial" w:cs="Arial"/>
        </w:rPr>
        <w:t>SearchRx</w:t>
      </w:r>
      <w:proofErr w:type="spellEnd"/>
      <w:r>
        <w:rPr>
          <w:rFonts w:ascii="Arial" w:eastAsia="Arial" w:hAnsi="Arial" w:cs="Arial"/>
        </w:rPr>
        <w:t xml:space="preserve"> should use openfda.gov because it has a more exhaustive list: </w:t>
      </w:r>
      <w:proofErr w:type="spellStart"/>
      <w:r>
        <w:rPr>
          <w:rFonts w:ascii="Arial" w:eastAsia="Arial" w:hAnsi="Arial" w:cs="Arial"/>
        </w:rPr>
        <w:t>OpenFDA</w:t>
      </w:r>
      <w:proofErr w:type="spellEnd"/>
      <w:r>
        <w:rPr>
          <w:rFonts w:ascii="Arial" w:eastAsia="Arial" w:hAnsi="Arial" w:cs="Arial"/>
        </w:rPr>
        <w:t xml:space="preserve"> contains over 200k labels while Daily </w:t>
      </w:r>
      <w:r>
        <w:rPr>
          <w:rFonts w:ascii="Arial" w:eastAsia="Arial" w:hAnsi="Arial" w:cs="Arial"/>
        </w:rPr>
        <w:lastRenderedPageBreak/>
        <w:t xml:space="preserve">Med has under 70k. In addition, </w:t>
      </w:r>
      <w:proofErr w:type="spellStart"/>
      <w:r>
        <w:rPr>
          <w:rFonts w:ascii="Arial" w:eastAsia="Arial" w:hAnsi="Arial" w:cs="Arial"/>
        </w:rPr>
        <w:t>OpenFDA</w:t>
      </w:r>
      <w:proofErr w:type="spellEnd"/>
      <w:r>
        <w:rPr>
          <w:rFonts w:ascii="Arial" w:eastAsia="Arial" w:hAnsi="Arial" w:cs="Arial"/>
        </w:rPr>
        <w:t xml:space="preserve"> encapsulates its data into JSON objects, while </w:t>
      </w:r>
      <w:proofErr w:type="spellStart"/>
      <w:r>
        <w:rPr>
          <w:rFonts w:ascii="Arial" w:eastAsia="Arial" w:hAnsi="Arial" w:cs="Arial"/>
        </w:rPr>
        <w:t>DailyMed</w:t>
      </w:r>
      <w:proofErr w:type="spellEnd"/>
      <w:r>
        <w:rPr>
          <w:rFonts w:ascii="Arial" w:eastAsia="Arial" w:hAnsi="Arial" w:cs="Arial"/>
        </w:rPr>
        <w:t xml:space="preserve"> keeps its data in XML files. </w:t>
      </w:r>
    </w:p>
    <w:p w14:paraId="000000EC" w14:textId="77777777" w:rsidR="00D93C2D" w:rsidRDefault="00000000">
      <w:pPr>
        <w:spacing w:line="360" w:lineRule="auto"/>
        <w:rPr>
          <w:rFonts w:ascii="Arial" w:eastAsia="Arial" w:hAnsi="Arial" w:cs="Arial"/>
        </w:rPr>
      </w:pPr>
      <w:r>
        <w:rPr>
          <w:rFonts w:ascii="Arial" w:eastAsia="Arial" w:hAnsi="Arial" w:cs="Arial"/>
        </w:rPr>
        <w:t>To load the data into the database, zip files were downloaded from the FDA database (</w:t>
      </w:r>
      <w:hyperlink r:id="rId29">
        <w:r>
          <w:rPr>
            <w:rFonts w:ascii="Arial" w:eastAsia="Arial" w:hAnsi="Arial" w:cs="Arial"/>
            <w:color w:val="1155CC"/>
            <w:u w:val="single"/>
          </w:rPr>
          <w:t>https://api.fda.gov/download.json</w:t>
        </w:r>
      </w:hyperlink>
      <w:r>
        <w:rPr>
          <w:rFonts w:ascii="Arial" w:eastAsia="Arial" w:hAnsi="Arial" w:cs="Arial"/>
        </w:rPr>
        <w:t xml:space="preserve">) and extracted. After that, the JSON objects were filtered based on the drug type and its approval status, then they were parsed and added to the database. Because </w:t>
      </w:r>
      <w:proofErr w:type="spellStart"/>
      <w:r>
        <w:rPr>
          <w:rFonts w:ascii="Arial" w:eastAsia="Arial" w:hAnsi="Arial" w:cs="Arial"/>
        </w:rPr>
        <w:t>OpenFDA</w:t>
      </w:r>
      <w:proofErr w:type="spellEnd"/>
      <w:r>
        <w:rPr>
          <w:rFonts w:ascii="Arial" w:eastAsia="Arial" w:hAnsi="Arial" w:cs="Arial"/>
        </w:rPr>
        <w:t xml:space="preserve"> uses the JSON format to organize the data, it makes it easier to parse with, compared to parsing PDF files.</w:t>
      </w:r>
    </w:p>
    <w:p w14:paraId="000000ED" w14:textId="77777777" w:rsidR="00D93C2D" w:rsidRDefault="00D93C2D">
      <w:pPr>
        <w:spacing w:line="360" w:lineRule="auto"/>
        <w:rPr>
          <w:rFonts w:ascii="Arial" w:eastAsia="Arial" w:hAnsi="Arial" w:cs="Arial"/>
          <w:b/>
        </w:rPr>
      </w:pPr>
    </w:p>
    <w:p w14:paraId="000000EE" w14:textId="77777777" w:rsidR="00D93C2D" w:rsidRDefault="00000000">
      <w:pPr>
        <w:spacing w:line="360" w:lineRule="auto"/>
        <w:rPr>
          <w:rFonts w:ascii="Arial" w:eastAsia="Arial" w:hAnsi="Arial" w:cs="Arial"/>
          <w:b/>
        </w:rPr>
      </w:pPr>
      <w:r>
        <w:rPr>
          <w:rFonts w:ascii="Arial" w:eastAsia="Arial" w:hAnsi="Arial" w:cs="Arial"/>
          <w:b/>
        </w:rPr>
        <w:t>EU (EMA)</w:t>
      </w:r>
    </w:p>
    <w:p w14:paraId="000000EF" w14:textId="77777777" w:rsidR="00D93C2D" w:rsidRDefault="00000000">
      <w:pPr>
        <w:spacing w:line="360" w:lineRule="auto"/>
        <w:rPr>
          <w:rFonts w:ascii="Arial" w:eastAsia="Arial" w:hAnsi="Arial" w:cs="Arial"/>
        </w:rPr>
      </w:pPr>
      <w:r>
        <w:rPr>
          <w:rFonts w:ascii="Arial" w:eastAsia="Arial" w:hAnsi="Arial" w:cs="Arial"/>
        </w:rPr>
        <w:t>Search RX populates its database with EPARs from the EMA (</w:t>
      </w:r>
      <w:hyperlink r:id="rId30">
        <w:r>
          <w:rPr>
            <w:rFonts w:ascii="Arial" w:eastAsia="Arial" w:hAnsi="Arial" w:cs="Arial"/>
            <w:color w:val="1155CC"/>
            <w:u w:val="single"/>
          </w:rPr>
          <w:t>https://www.ema.europa.eu/sites/default/files/Medicines_output_european_public_assessment_reports.xlsx</w:t>
        </w:r>
      </w:hyperlink>
      <w:r>
        <w:rPr>
          <w:rFonts w:ascii="Arial" w:eastAsia="Arial" w:hAnsi="Arial" w:cs="Arial"/>
        </w:rPr>
        <w:t xml:space="preserve">). The EMA maintains a searchable database of drugs on their website as well as a searchable spreadsheet with the pages for the individual drugs. Each page contains a link to the full EPAR document, in downloadable PDF form. </w:t>
      </w:r>
    </w:p>
    <w:p w14:paraId="000000F0" w14:textId="77777777" w:rsidR="00D93C2D" w:rsidRDefault="00000000">
      <w:pPr>
        <w:spacing w:line="360" w:lineRule="auto"/>
        <w:rPr>
          <w:rFonts w:ascii="Arial" w:eastAsia="Arial" w:hAnsi="Arial" w:cs="Arial"/>
        </w:rPr>
      </w:pPr>
      <w:r>
        <w:rPr>
          <w:rFonts w:ascii="Arial" w:eastAsia="Arial" w:hAnsi="Arial" w:cs="Arial"/>
        </w:rPr>
        <w:t xml:space="preserve">To load into the database, all 1300+ PDF EPARs of approved human drugs are downloaded using the excel spreadsheet. The total size of all the documents is under 1GB. The total time to download all documents was approximately 15 minutes. The average length of the PDFs were 59 pages. The EMA’s website standardizes the naming of these documents, so downloading them consisted of pulling the html page from each URL, isolating the </w:t>
      </w:r>
      <w:proofErr w:type="gramStart"/>
      <w:r>
        <w:rPr>
          <w:rFonts w:ascii="Arial" w:eastAsia="Arial" w:hAnsi="Arial" w:cs="Arial"/>
        </w:rPr>
        <w:t>link</w:t>
      </w:r>
      <w:proofErr w:type="gramEnd"/>
      <w:r>
        <w:rPr>
          <w:rFonts w:ascii="Arial" w:eastAsia="Arial" w:hAnsi="Arial" w:cs="Arial"/>
        </w:rPr>
        <w:t xml:space="preserve"> and downloading the PDF EPAR. </w:t>
      </w:r>
    </w:p>
    <w:p w14:paraId="000000F1" w14:textId="77777777" w:rsidR="00D93C2D" w:rsidRDefault="00000000">
      <w:pPr>
        <w:spacing w:line="360" w:lineRule="auto"/>
        <w:rPr>
          <w:rFonts w:ascii="Arial" w:eastAsia="Arial" w:hAnsi="Arial" w:cs="Arial"/>
        </w:rPr>
      </w:pPr>
      <w:r>
        <w:rPr>
          <w:rFonts w:ascii="Arial" w:eastAsia="Arial" w:hAnsi="Arial" w:cs="Arial"/>
        </w:rPr>
        <w:t xml:space="preserve">Once the PDF is downloaded, it is converted to a text file and parsed for headers using regular expressions that look for lines that start with section numbers (e.g., 1.1 or 2.3). This is an improvement from the previous DLE application which selects only 9 subsections. Taking this approach, allow all 20 plus subsections to be included in every EPAR. Finally, the </w:t>
      </w:r>
      <w:proofErr w:type="spellStart"/>
      <w:r>
        <w:rPr>
          <w:rFonts w:ascii="Arial" w:eastAsia="Arial" w:hAnsi="Arial" w:cs="Arial"/>
        </w:rPr>
        <w:t>Levenshtein</w:t>
      </w:r>
      <w:proofErr w:type="spellEnd"/>
      <w:r>
        <w:rPr>
          <w:rFonts w:ascii="Arial" w:eastAsia="Arial" w:hAnsi="Arial" w:cs="Arial"/>
        </w:rPr>
        <w:t xml:space="preserve"> distance is calculated to eliminate any invalid headers and the data is brought into the database.</w:t>
      </w:r>
    </w:p>
    <w:p w14:paraId="000000F2" w14:textId="77777777" w:rsidR="00D93C2D" w:rsidRDefault="00D93C2D">
      <w:pPr>
        <w:spacing w:line="360" w:lineRule="auto"/>
        <w:rPr>
          <w:rFonts w:ascii="Arial" w:eastAsia="Arial" w:hAnsi="Arial" w:cs="Arial"/>
        </w:rPr>
      </w:pPr>
    </w:p>
    <w:p w14:paraId="000000F3" w14:textId="77777777" w:rsidR="00D93C2D" w:rsidRDefault="00000000">
      <w:pPr>
        <w:spacing w:line="360" w:lineRule="auto"/>
        <w:rPr>
          <w:rFonts w:ascii="Arial" w:eastAsia="Arial" w:hAnsi="Arial" w:cs="Arial"/>
          <w:b/>
        </w:rPr>
      </w:pPr>
      <w:r>
        <w:rPr>
          <w:rFonts w:ascii="Arial" w:eastAsia="Arial" w:hAnsi="Arial" w:cs="Arial"/>
          <w:b/>
        </w:rPr>
        <w:t>Australia (TGA)</w:t>
      </w:r>
    </w:p>
    <w:p w14:paraId="000000F4" w14:textId="77777777" w:rsidR="00D93C2D" w:rsidRDefault="00D93C2D">
      <w:pPr>
        <w:spacing w:line="360" w:lineRule="auto"/>
        <w:rPr>
          <w:rFonts w:ascii="Arial" w:eastAsia="Arial" w:hAnsi="Arial" w:cs="Arial"/>
        </w:rPr>
      </w:pPr>
    </w:p>
    <w:p w14:paraId="000000F5" w14:textId="77777777" w:rsidR="00D93C2D" w:rsidRDefault="00000000">
      <w:pPr>
        <w:spacing w:line="360" w:lineRule="auto"/>
        <w:rPr>
          <w:rFonts w:ascii="Arial" w:eastAsia="Arial" w:hAnsi="Arial" w:cs="Arial"/>
        </w:rPr>
      </w:pPr>
      <w:r>
        <w:rPr>
          <w:rFonts w:ascii="Arial" w:eastAsia="Arial" w:hAnsi="Arial" w:cs="Arial"/>
        </w:rPr>
        <w:t xml:space="preserve">Scraping Australian labels is slightly different from parsing EU labels. There is no excel file that contains a list of URLs that point to individual drug labels. For AU labels, we </w:t>
      </w:r>
      <w:r>
        <w:rPr>
          <w:rFonts w:ascii="Arial" w:eastAsia="Arial" w:hAnsi="Arial" w:cs="Arial"/>
        </w:rPr>
        <w:lastRenderedPageBreak/>
        <w:t>needed to scrape the TGA website (</w:t>
      </w:r>
      <w:hyperlink r:id="rId31">
        <w:r>
          <w:rPr>
            <w:rFonts w:ascii="Arial" w:eastAsia="Arial" w:hAnsi="Arial" w:cs="Arial"/>
            <w:color w:val="1155CC"/>
            <w:u w:val="single"/>
          </w:rPr>
          <w:t>www.ebs.tga.gov.au/ebs/picmi/picmirepository.nsf</w:t>
        </w:r>
      </w:hyperlink>
      <w:r>
        <w:rPr>
          <w:rFonts w:ascii="Arial" w:eastAsia="Arial" w:hAnsi="Arial" w:cs="Arial"/>
        </w:rPr>
        <w:t xml:space="preserve">) for the drug labels. One challenge that arose is the Access Terms page the application </w:t>
      </w:r>
      <w:proofErr w:type="gramStart"/>
      <w:r>
        <w:rPr>
          <w:rFonts w:ascii="Arial" w:eastAsia="Arial" w:hAnsi="Arial" w:cs="Arial"/>
        </w:rPr>
        <w:t>has to</w:t>
      </w:r>
      <w:proofErr w:type="gramEnd"/>
      <w:r>
        <w:rPr>
          <w:rFonts w:ascii="Arial" w:eastAsia="Arial" w:hAnsi="Arial" w:cs="Arial"/>
        </w:rPr>
        <w:t xml:space="preserve"> accept first. To solve this, Selenium is used to programmatically accept the terms by pressing the accept button. After the button is pressed, the cookies are stored and reused for downloading the rest of the labels.</w:t>
      </w:r>
    </w:p>
    <w:p w14:paraId="000000F6" w14:textId="77777777" w:rsidR="00D93C2D" w:rsidRDefault="00000000">
      <w:pPr>
        <w:spacing w:line="360" w:lineRule="auto"/>
        <w:rPr>
          <w:rFonts w:ascii="Arial" w:eastAsia="Arial" w:hAnsi="Arial" w:cs="Arial"/>
        </w:rPr>
      </w:pPr>
      <w:r>
        <w:rPr>
          <w:rFonts w:ascii="Arial" w:eastAsia="Arial" w:hAnsi="Arial" w:cs="Arial"/>
        </w:rPr>
        <w:t>Another difference between the AU labels and the EU labels is that not all AU labels are in the same format. For example, here are three different labels in different formats:</w:t>
      </w:r>
    </w:p>
    <w:p w14:paraId="000000F7" w14:textId="77777777" w:rsidR="00D93C2D" w:rsidRDefault="00D93C2D">
      <w:pPr>
        <w:spacing w:line="360" w:lineRule="auto"/>
        <w:rPr>
          <w:rFonts w:ascii="Arial" w:eastAsia="Arial" w:hAnsi="Arial" w:cs="Arial"/>
        </w:rPr>
      </w:pPr>
    </w:p>
    <w:p w14:paraId="000000F8" w14:textId="77777777" w:rsidR="00D93C2D" w:rsidRDefault="00000000">
      <w:pPr>
        <w:numPr>
          <w:ilvl w:val="0"/>
          <w:numId w:val="1"/>
        </w:numPr>
        <w:spacing w:line="360" w:lineRule="auto"/>
        <w:rPr>
          <w:rFonts w:ascii="Arial" w:eastAsia="Arial" w:hAnsi="Arial" w:cs="Arial"/>
        </w:rPr>
      </w:pPr>
      <w:hyperlink r:id="rId32">
        <w:r>
          <w:rPr>
            <w:rFonts w:ascii="Arial" w:eastAsia="Arial" w:hAnsi="Arial" w:cs="Arial"/>
            <w:color w:val="1155CC"/>
            <w:u w:val="single"/>
          </w:rPr>
          <w:t>https://www.ebs.tga.gov.au/ebs/picmi/picmirepository.nsf/pdf?OpenAgent&amp;id=CP-2011-PI-01551-3</w:t>
        </w:r>
      </w:hyperlink>
    </w:p>
    <w:p w14:paraId="000000F9" w14:textId="77777777" w:rsidR="00D93C2D" w:rsidRDefault="00000000">
      <w:pPr>
        <w:numPr>
          <w:ilvl w:val="0"/>
          <w:numId w:val="1"/>
        </w:numPr>
        <w:spacing w:line="360" w:lineRule="auto"/>
        <w:rPr>
          <w:rFonts w:ascii="Arial" w:eastAsia="Arial" w:hAnsi="Arial" w:cs="Arial"/>
        </w:rPr>
      </w:pPr>
      <w:hyperlink r:id="rId33">
        <w:r>
          <w:rPr>
            <w:rFonts w:ascii="Arial" w:eastAsia="Arial" w:hAnsi="Arial" w:cs="Arial"/>
            <w:color w:val="1155CC"/>
            <w:u w:val="single"/>
          </w:rPr>
          <w:t>https://www.ebs.tga.gov.au/ebs/picmi/picmirepository.nsf/pdf?OpenAgent&amp;id=CP-2009-PI-01102-3</w:t>
        </w:r>
      </w:hyperlink>
    </w:p>
    <w:p w14:paraId="000000FA" w14:textId="77777777" w:rsidR="00D93C2D" w:rsidRDefault="00000000">
      <w:pPr>
        <w:numPr>
          <w:ilvl w:val="0"/>
          <w:numId w:val="1"/>
        </w:numPr>
        <w:spacing w:line="360" w:lineRule="auto"/>
        <w:rPr>
          <w:rFonts w:ascii="Arial" w:eastAsia="Arial" w:hAnsi="Arial" w:cs="Arial"/>
        </w:rPr>
      </w:pPr>
      <w:hyperlink r:id="rId34">
        <w:r>
          <w:rPr>
            <w:rFonts w:ascii="Arial" w:eastAsia="Arial" w:hAnsi="Arial" w:cs="Arial"/>
            <w:color w:val="1155CC"/>
            <w:u w:val="single"/>
          </w:rPr>
          <w:t>https://www.ebs.tga.gov.au/ebs/picmi/picmirepository.nsf/pdf?OpenAgent&amp;id=CP-2019-PI-01598-1</w:t>
        </w:r>
      </w:hyperlink>
    </w:p>
    <w:p w14:paraId="000000FB" w14:textId="77777777" w:rsidR="00D93C2D" w:rsidRDefault="00000000">
      <w:pPr>
        <w:spacing w:line="360" w:lineRule="auto"/>
        <w:rPr>
          <w:rFonts w:ascii="Arial" w:eastAsia="Arial" w:hAnsi="Arial" w:cs="Arial"/>
        </w:rPr>
      </w:pPr>
      <w:r>
        <w:rPr>
          <w:rFonts w:ascii="Arial" w:eastAsia="Arial" w:hAnsi="Arial" w:cs="Arial"/>
        </w:rPr>
        <w:t>The application’s parsing approach is that it will first try to parse the label like it’s in EU format (i.e., headers that clearly start with section numbers), and if it fails to parse with this approach, then it will fall back to a more rigid approach where it uses regular expressions to look for specific headers (i.e., DESCRIPTION or CONTRAINDICATIONS). Only a limited number of labels is in the third format above, if both approaches fail, then most likely the drug label is using the third format. The application is not able to handle that, so the drug information for that drug will be missed.</w:t>
      </w:r>
    </w:p>
    <w:p w14:paraId="000000FC" w14:textId="77777777" w:rsidR="00D93C2D" w:rsidRDefault="00D93C2D">
      <w:pPr>
        <w:spacing w:line="360" w:lineRule="auto"/>
        <w:rPr>
          <w:rFonts w:ascii="Arial" w:eastAsia="Arial" w:hAnsi="Arial" w:cs="Arial"/>
        </w:rPr>
      </w:pPr>
    </w:p>
    <w:p w14:paraId="000000FD" w14:textId="77777777" w:rsidR="00D93C2D" w:rsidRDefault="00000000">
      <w:pPr>
        <w:spacing w:line="360" w:lineRule="auto"/>
        <w:rPr>
          <w:rFonts w:ascii="Arial" w:eastAsia="Arial" w:hAnsi="Arial" w:cs="Arial"/>
          <w:b/>
        </w:rPr>
      </w:pPr>
      <w:r>
        <w:rPr>
          <w:rFonts w:ascii="Arial" w:eastAsia="Arial" w:hAnsi="Arial" w:cs="Arial"/>
          <w:b/>
        </w:rPr>
        <w:t>Canada (HC)</w:t>
      </w:r>
    </w:p>
    <w:p w14:paraId="000000FE" w14:textId="77777777" w:rsidR="00D93C2D" w:rsidRDefault="00000000">
      <w:pPr>
        <w:spacing w:line="360" w:lineRule="auto"/>
        <w:rPr>
          <w:rFonts w:ascii="Arial" w:eastAsia="Arial" w:hAnsi="Arial" w:cs="Arial"/>
        </w:rPr>
      </w:pPr>
      <w:r>
        <w:rPr>
          <w:rFonts w:ascii="Arial" w:eastAsia="Arial" w:hAnsi="Arial" w:cs="Arial"/>
        </w:rPr>
        <w:t>Similar to scraping Australian drug labels, we needed to scrape the HC website (</w:t>
      </w:r>
      <w:hyperlink r:id="rId35">
        <w:r>
          <w:rPr>
            <w:rFonts w:ascii="Arial" w:eastAsia="Arial" w:hAnsi="Arial" w:cs="Arial"/>
            <w:color w:val="1155CC"/>
            <w:u w:val="single"/>
          </w:rPr>
          <w:t>www.ebs.tga.gov.au/ebs/picmi/picmirepository.nsf</w:t>
        </w:r>
      </w:hyperlink>
      <w:r>
        <w:rPr>
          <w:rFonts w:ascii="Arial" w:eastAsia="Arial" w:hAnsi="Arial" w:cs="Arial"/>
        </w:rPr>
        <w:t>) for the Canadian labels. Selenium is again used for selecting options (e.g., selecting status as “Approved”) and clicking the “Search” button. After the button is pressed, the cookies are stored and reused for downloading the rest of the labels.</w:t>
      </w:r>
    </w:p>
    <w:p w14:paraId="000000FF" w14:textId="77777777" w:rsidR="00D93C2D" w:rsidRDefault="00000000">
      <w:pPr>
        <w:spacing w:line="360" w:lineRule="auto"/>
        <w:rPr>
          <w:rFonts w:ascii="Arial" w:eastAsia="Arial" w:hAnsi="Arial" w:cs="Arial"/>
        </w:rPr>
      </w:pPr>
      <w:r>
        <w:rPr>
          <w:rFonts w:ascii="Arial" w:eastAsia="Arial" w:hAnsi="Arial" w:cs="Arial"/>
        </w:rPr>
        <w:lastRenderedPageBreak/>
        <w:t xml:space="preserve">Parsing Canadian labels is </w:t>
      </w:r>
      <w:proofErr w:type="gramStart"/>
      <w:r>
        <w:rPr>
          <w:rFonts w:ascii="Arial" w:eastAsia="Arial" w:hAnsi="Arial" w:cs="Arial"/>
        </w:rPr>
        <w:t>more tricky and challenging</w:t>
      </w:r>
      <w:proofErr w:type="gramEnd"/>
      <w:r>
        <w:rPr>
          <w:rFonts w:ascii="Arial" w:eastAsia="Arial" w:hAnsi="Arial" w:cs="Arial"/>
        </w:rPr>
        <w:t xml:space="preserve"> than parsing the labels from other countries. Canadian labels are in at least three different formats. For example, here are three different labels in different formats:</w:t>
      </w:r>
    </w:p>
    <w:p w14:paraId="00000100" w14:textId="77777777" w:rsidR="00D93C2D" w:rsidRDefault="00000000">
      <w:pPr>
        <w:numPr>
          <w:ilvl w:val="0"/>
          <w:numId w:val="4"/>
        </w:numPr>
        <w:spacing w:line="360" w:lineRule="auto"/>
        <w:rPr>
          <w:rFonts w:ascii="Arial" w:eastAsia="Arial" w:hAnsi="Arial" w:cs="Arial"/>
        </w:rPr>
      </w:pPr>
      <w:hyperlink r:id="rId36">
        <w:r>
          <w:rPr>
            <w:rFonts w:ascii="Arial" w:eastAsia="Arial" w:hAnsi="Arial" w:cs="Arial"/>
            <w:color w:val="1155CC"/>
            <w:u w:val="single"/>
          </w:rPr>
          <w:t>https://pdf.hres.ca/dpd_pm/00062535.PDF</w:t>
        </w:r>
      </w:hyperlink>
    </w:p>
    <w:p w14:paraId="00000101" w14:textId="77777777" w:rsidR="00D93C2D" w:rsidRDefault="00000000">
      <w:pPr>
        <w:numPr>
          <w:ilvl w:val="0"/>
          <w:numId w:val="4"/>
        </w:numPr>
        <w:spacing w:line="360" w:lineRule="auto"/>
        <w:rPr>
          <w:rFonts w:ascii="Arial" w:eastAsia="Arial" w:hAnsi="Arial" w:cs="Arial"/>
        </w:rPr>
      </w:pPr>
      <w:hyperlink r:id="rId37">
        <w:r>
          <w:rPr>
            <w:rFonts w:ascii="Arial" w:eastAsia="Arial" w:hAnsi="Arial" w:cs="Arial"/>
            <w:color w:val="1155CC"/>
            <w:u w:val="single"/>
          </w:rPr>
          <w:t>https://pdf.hres.ca/dpd_pm/00059995.PDF</w:t>
        </w:r>
      </w:hyperlink>
    </w:p>
    <w:p w14:paraId="00000102" w14:textId="77777777" w:rsidR="00D93C2D" w:rsidRDefault="00000000">
      <w:pPr>
        <w:numPr>
          <w:ilvl w:val="0"/>
          <w:numId w:val="4"/>
        </w:numPr>
        <w:spacing w:line="360" w:lineRule="auto"/>
        <w:rPr>
          <w:rFonts w:ascii="Arial" w:eastAsia="Arial" w:hAnsi="Arial" w:cs="Arial"/>
        </w:rPr>
      </w:pPr>
      <w:hyperlink r:id="rId38">
        <w:r>
          <w:rPr>
            <w:rFonts w:ascii="Arial" w:eastAsia="Arial" w:hAnsi="Arial" w:cs="Arial"/>
            <w:color w:val="1155CC"/>
            <w:u w:val="single"/>
          </w:rPr>
          <w:t>https://pdf.hres.ca/dpd_pm/00003505.PDF</w:t>
        </w:r>
      </w:hyperlink>
    </w:p>
    <w:p w14:paraId="00000103" w14:textId="77777777" w:rsidR="00D93C2D" w:rsidRDefault="00000000">
      <w:pPr>
        <w:spacing w:line="360" w:lineRule="auto"/>
        <w:rPr>
          <w:rFonts w:ascii="Arial" w:eastAsia="Arial" w:hAnsi="Arial" w:cs="Arial"/>
        </w:rPr>
      </w:pPr>
      <w:r>
        <w:rPr>
          <w:rFonts w:ascii="Arial" w:eastAsia="Arial" w:hAnsi="Arial" w:cs="Arial"/>
        </w:rPr>
        <w:t xml:space="preserve">Because the Canadian labels have more variations, the parsing code requires more testing to account for all different cases. However, the parsing approach is </w:t>
      </w:r>
      <w:proofErr w:type="gramStart"/>
      <w:r>
        <w:rPr>
          <w:rFonts w:ascii="Arial" w:eastAsia="Arial" w:hAnsi="Arial" w:cs="Arial"/>
        </w:rPr>
        <w:t>similar to</w:t>
      </w:r>
      <w:proofErr w:type="gramEnd"/>
      <w:r>
        <w:rPr>
          <w:rFonts w:ascii="Arial" w:eastAsia="Arial" w:hAnsi="Arial" w:cs="Arial"/>
        </w:rPr>
        <w:t xml:space="preserve"> the approach for parsing AU labels. It will first try to parse the label like it’s in EU format, and if it fails to parse with this approach, then it will fall back to a more rigid approach where it uses regular expressions to look for specific headers.</w:t>
      </w:r>
    </w:p>
    <w:p w14:paraId="00000104" w14:textId="77777777" w:rsidR="00D93C2D" w:rsidRDefault="00000000">
      <w:pPr>
        <w:pStyle w:val="Heading3"/>
        <w:spacing w:line="360" w:lineRule="auto"/>
      </w:pPr>
      <w:bookmarkStart w:id="21" w:name="_Toc134436551"/>
      <w:r>
        <w:t>User Experience (UX)</w:t>
      </w:r>
      <w:bookmarkEnd w:id="21"/>
      <w:r>
        <w:t xml:space="preserve"> </w:t>
      </w:r>
    </w:p>
    <w:p w14:paraId="00000105" w14:textId="77777777" w:rsidR="00D93C2D" w:rsidRDefault="00000000">
      <w:pPr>
        <w:spacing w:line="276" w:lineRule="auto"/>
        <w:rPr>
          <w:rFonts w:ascii="Arial" w:eastAsia="Arial" w:hAnsi="Arial" w:cs="Arial"/>
        </w:rPr>
      </w:pPr>
      <w:r>
        <w:rPr>
          <w:rFonts w:ascii="Arial" w:eastAsia="Arial" w:hAnsi="Arial" w:cs="Arial"/>
        </w:rPr>
        <w:t xml:space="preserve">Improvements in search function UX aim to make it </w:t>
      </w:r>
      <w:proofErr w:type="spellStart"/>
      <w:r>
        <w:rPr>
          <w:rFonts w:ascii="Arial" w:eastAsia="Arial" w:hAnsi="Arial" w:cs="Arial"/>
        </w:rPr>
        <w:t>ease</w:t>
      </w:r>
      <w:proofErr w:type="spellEnd"/>
      <w:r>
        <w:rPr>
          <w:rFonts w:ascii="Arial" w:eastAsia="Arial" w:hAnsi="Arial" w:cs="Arial"/>
        </w:rPr>
        <w:t xml:space="preserve"> to use to find relevant results and refine their search queries. Some of the recent UX changes made to search functions include:</w:t>
      </w:r>
    </w:p>
    <w:p w14:paraId="00000106" w14:textId="77777777" w:rsidR="00D93C2D" w:rsidRDefault="00D93C2D">
      <w:pPr>
        <w:spacing w:line="276" w:lineRule="auto"/>
        <w:rPr>
          <w:rFonts w:ascii="Arial" w:eastAsia="Arial" w:hAnsi="Arial" w:cs="Arial"/>
        </w:rPr>
      </w:pPr>
    </w:p>
    <w:p w14:paraId="00000107" w14:textId="77777777" w:rsidR="00D93C2D" w:rsidRDefault="00000000">
      <w:pPr>
        <w:spacing w:line="276" w:lineRule="auto"/>
        <w:jc w:val="center"/>
        <w:rPr>
          <w:rFonts w:ascii="Arial" w:eastAsia="Arial" w:hAnsi="Arial" w:cs="Arial"/>
        </w:rPr>
      </w:pPr>
      <w:r>
        <w:rPr>
          <w:rFonts w:ascii="Arial" w:eastAsia="Arial" w:hAnsi="Arial" w:cs="Arial"/>
          <w:noProof/>
        </w:rPr>
        <w:drawing>
          <wp:inline distT="114300" distB="114300" distL="114300" distR="114300" wp14:anchorId="11B67211" wp14:editId="1F42A90E">
            <wp:extent cx="5943600" cy="120650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1206500"/>
                    </a:xfrm>
                    <a:prstGeom prst="rect">
                      <a:avLst/>
                    </a:prstGeom>
                    <a:ln/>
                  </pic:spPr>
                </pic:pic>
              </a:graphicData>
            </a:graphic>
          </wp:inline>
        </w:drawing>
      </w:r>
    </w:p>
    <w:p w14:paraId="00000108" w14:textId="77777777" w:rsidR="00D93C2D" w:rsidRDefault="00000000">
      <w:pPr>
        <w:numPr>
          <w:ilvl w:val="0"/>
          <w:numId w:val="3"/>
        </w:numPr>
        <w:spacing w:before="240" w:after="240" w:line="360" w:lineRule="auto"/>
        <w:rPr>
          <w:rFonts w:ascii="Arial" w:eastAsia="Arial" w:hAnsi="Arial" w:cs="Arial"/>
        </w:rPr>
      </w:pPr>
      <w:r>
        <w:rPr>
          <w:rFonts w:ascii="Arial" w:eastAsia="Arial" w:hAnsi="Arial" w:cs="Arial"/>
        </w:rPr>
        <w:lastRenderedPageBreak/>
        <w:t>Simplified Navigation: The landing page has streamlined their navigation to make it easier for users to find what they need quickly. This includes reducing the number of dropdowns and grouping similar features together.</w:t>
      </w:r>
      <w:r>
        <w:rPr>
          <w:noProof/>
        </w:rPr>
        <w:drawing>
          <wp:anchor distT="114300" distB="114300" distL="114300" distR="114300" simplePos="0" relativeHeight="251659264" behindDoc="0" locked="0" layoutInCell="1" hidden="0" allowOverlap="1" wp14:anchorId="5B5C3E60" wp14:editId="7CD1BCDE">
            <wp:simplePos x="0" y="0"/>
            <wp:positionH relativeFrom="column">
              <wp:posOffset>200025</wp:posOffset>
            </wp:positionH>
            <wp:positionV relativeFrom="paragraph">
              <wp:posOffset>1009650</wp:posOffset>
            </wp:positionV>
            <wp:extent cx="1403979" cy="2299271"/>
            <wp:effectExtent l="0" t="0" r="0" b="0"/>
            <wp:wrapSquare wrapText="bothSides" distT="114300" distB="114300" distL="114300" distR="11430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1403979" cy="2299271"/>
                    </a:xfrm>
                    <a:prstGeom prst="rect">
                      <a:avLst/>
                    </a:prstGeom>
                    <a:ln/>
                  </pic:spPr>
                </pic:pic>
              </a:graphicData>
            </a:graphic>
          </wp:anchor>
        </w:drawing>
      </w:r>
    </w:p>
    <w:p w14:paraId="00000109" w14:textId="77777777" w:rsidR="00D93C2D" w:rsidRDefault="00D93C2D">
      <w:pPr>
        <w:spacing w:line="360" w:lineRule="auto"/>
        <w:rPr>
          <w:rFonts w:ascii="Arial" w:eastAsia="Arial" w:hAnsi="Arial" w:cs="Arial"/>
        </w:rPr>
      </w:pPr>
    </w:p>
    <w:p w14:paraId="0000010A" w14:textId="77777777" w:rsidR="00D93C2D" w:rsidRDefault="00000000">
      <w:pPr>
        <w:numPr>
          <w:ilvl w:val="0"/>
          <w:numId w:val="3"/>
        </w:numPr>
        <w:spacing w:line="360" w:lineRule="auto"/>
        <w:rPr>
          <w:rFonts w:ascii="Arial" w:eastAsia="Arial" w:hAnsi="Arial" w:cs="Arial"/>
        </w:rPr>
      </w:pPr>
      <w:r>
        <w:rPr>
          <w:rFonts w:ascii="Arial" w:eastAsia="Arial" w:hAnsi="Arial" w:cs="Arial"/>
        </w:rPr>
        <w:t xml:space="preserve">Customized Filters: Search function now offer filters and database options to help users refine their search queries and find specific types of results. A simple use case is to let users type their search queries. The customized filters and selection in dropdown </w:t>
      </w:r>
      <w:proofErr w:type="gramStart"/>
      <w:r>
        <w:rPr>
          <w:rFonts w:ascii="Arial" w:eastAsia="Arial" w:hAnsi="Arial" w:cs="Arial"/>
        </w:rPr>
        <w:t>helps</w:t>
      </w:r>
      <w:proofErr w:type="gramEnd"/>
      <w:r>
        <w:rPr>
          <w:rFonts w:ascii="Arial" w:eastAsia="Arial" w:hAnsi="Arial" w:cs="Arial"/>
        </w:rPr>
        <w:t xml:space="preserve"> users find relevant results faster and reduces the chances of spelling errors.</w:t>
      </w:r>
    </w:p>
    <w:p w14:paraId="0000010B" w14:textId="77777777" w:rsidR="00D93C2D" w:rsidRDefault="00000000">
      <w:pPr>
        <w:numPr>
          <w:ilvl w:val="0"/>
          <w:numId w:val="3"/>
        </w:numPr>
        <w:spacing w:after="240" w:line="360" w:lineRule="auto"/>
        <w:rPr>
          <w:rFonts w:ascii="Arial" w:eastAsia="Arial" w:hAnsi="Arial" w:cs="Arial"/>
        </w:rPr>
      </w:pPr>
      <w:r>
        <w:rPr>
          <w:rFonts w:ascii="Arial" w:eastAsia="Arial" w:hAnsi="Arial" w:cs="Arial"/>
        </w:rPr>
        <w:t xml:space="preserve">Rich snippets in card </w:t>
      </w:r>
      <w:proofErr w:type="gramStart"/>
      <w:r>
        <w:rPr>
          <w:rFonts w:ascii="Arial" w:eastAsia="Arial" w:hAnsi="Arial" w:cs="Arial"/>
        </w:rPr>
        <w:t>view(</w:t>
      </w:r>
      <w:proofErr w:type="gramEnd"/>
      <w:r>
        <w:rPr>
          <w:rFonts w:ascii="Arial" w:eastAsia="Arial" w:hAnsi="Arial" w:cs="Arial"/>
        </w:rPr>
        <w:t>search result page): The current search result  now displays rich snippets, which provide additional information about search results, such as links, . This helps users make more informed decisions before clicking on a result.</w:t>
      </w:r>
    </w:p>
    <w:p w14:paraId="0000010C" w14:textId="77777777" w:rsidR="00D93C2D" w:rsidRDefault="00000000">
      <w:pPr>
        <w:spacing w:before="240" w:after="240" w:line="360" w:lineRule="auto"/>
        <w:ind w:left="720"/>
        <w:jc w:val="center"/>
        <w:rPr>
          <w:rFonts w:ascii="Arial" w:eastAsia="Arial" w:hAnsi="Arial" w:cs="Arial"/>
        </w:rPr>
      </w:pPr>
      <w:r>
        <w:rPr>
          <w:rFonts w:ascii="Arial" w:eastAsia="Arial" w:hAnsi="Arial" w:cs="Arial"/>
          <w:noProof/>
        </w:rPr>
        <w:drawing>
          <wp:inline distT="114300" distB="114300" distL="114300" distR="114300" wp14:anchorId="1547823E" wp14:editId="735C4615">
            <wp:extent cx="3843338" cy="1180112"/>
            <wp:effectExtent l="0" t="0" r="0" b="0"/>
            <wp:docPr id="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3843338" cy="1180112"/>
                    </a:xfrm>
                    <a:prstGeom prst="rect">
                      <a:avLst/>
                    </a:prstGeom>
                    <a:ln/>
                  </pic:spPr>
                </pic:pic>
              </a:graphicData>
            </a:graphic>
          </wp:inline>
        </w:drawing>
      </w:r>
    </w:p>
    <w:p w14:paraId="0000010D" w14:textId="77777777" w:rsidR="00D93C2D" w:rsidRDefault="00000000">
      <w:pPr>
        <w:numPr>
          <w:ilvl w:val="0"/>
          <w:numId w:val="3"/>
        </w:numPr>
        <w:spacing w:before="240" w:line="360" w:lineRule="auto"/>
        <w:rPr>
          <w:rFonts w:ascii="Arial" w:eastAsia="Arial" w:hAnsi="Arial" w:cs="Arial"/>
        </w:rPr>
      </w:pPr>
      <w:proofErr w:type="spellStart"/>
      <w:proofErr w:type="gramStart"/>
      <w:r>
        <w:rPr>
          <w:rFonts w:ascii="Arial" w:eastAsia="Arial" w:hAnsi="Arial" w:cs="Arial"/>
        </w:rPr>
        <w:t>Personalization:For</w:t>
      </w:r>
      <w:proofErr w:type="spellEnd"/>
      <w:proofErr w:type="gramEnd"/>
      <w:r>
        <w:rPr>
          <w:rFonts w:ascii="Arial" w:eastAsia="Arial" w:hAnsi="Arial" w:cs="Arial"/>
        </w:rPr>
        <w:t xml:space="preserve"> future development, search engines could use machine learning algorithms to personalize search results based on a user's search history and behavior. This helps users find relevant information more quickly.</w:t>
      </w:r>
    </w:p>
    <w:p w14:paraId="0000010E" w14:textId="77777777" w:rsidR="00D93C2D" w:rsidRDefault="00000000">
      <w:pPr>
        <w:numPr>
          <w:ilvl w:val="0"/>
          <w:numId w:val="3"/>
        </w:numPr>
        <w:spacing w:after="240" w:line="360" w:lineRule="auto"/>
        <w:rPr>
          <w:rFonts w:ascii="Arial" w:eastAsia="Arial" w:hAnsi="Arial" w:cs="Arial"/>
        </w:rPr>
      </w:pPr>
      <w:r>
        <w:rPr>
          <w:rFonts w:ascii="Arial" w:eastAsia="Arial" w:hAnsi="Arial" w:cs="Arial"/>
        </w:rPr>
        <w:t xml:space="preserve">Layout Optimization: With the rise of interface usage, the result page and compare page have optimized user experience for ease of use as well as visual clearness to easily identify the content user was looking for. This includes user-friendly design, faster load times, and simplified navigation. In addition, the comparison page was developed to allow users to compare labels more easily, the result page view is easy to use to see different results endlessly in vertical view instead of horizontally. </w:t>
      </w:r>
    </w:p>
    <w:p w14:paraId="0000010F" w14:textId="77777777" w:rsidR="00D93C2D" w:rsidRDefault="00000000">
      <w:pPr>
        <w:spacing w:before="240" w:after="240" w:line="360" w:lineRule="auto"/>
        <w:ind w:left="720"/>
        <w:jc w:val="center"/>
        <w:rPr>
          <w:rFonts w:ascii="Arial" w:eastAsia="Arial" w:hAnsi="Arial" w:cs="Arial"/>
        </w:rPr>
      </w:pPr>
      <w:r>
        <w:rPr>
          <w:rFonts w:ascii="Arial" w:eastAsia="Arial" w:hAnsi="Arial" w:cs="Arial"/>
          <w:noProof/>
        </w:rPr>
        <w:lastRenderedPageBreak/>
        <w:drawing>
          <wp:inline distT="114300" distB="114300" distL="114300" distR="114300" wp14:anchorId="35F9915C" wp14:editId="424A4878">
            <wp:extent cx="5943600" cy="34290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943600" cy="3429000"/>
                    </a:xfrm>
                    <a:prstGeom prst="rect">
                      <a:avLst/>
                    </a:prstGeom>
                    <a:ln/>
                  </pic:spPr>
                </pic:pic>
              </a:graphicData>
            </a:graphic>
          </wp:inline>
        </w:drawing>
      </w:r>
    </w:p>
    <w:p w14:paraId="00000110" w14:textId="77777777" w:rsidR="00D93C2D" w:rsidRDefault="00000000">
      <w:pPr>
        <w:numPr>
          <w:ilvl w:val="0"/>
          <w:numId w:val="3"/>
        </w:numPr>
        <w:spacing w:before="240" w:after="240" w:line="360" w:lineRule="auto"/>
        <w:rPr>
          <w:rFonts w:ascii="Arial" w:eastAsia="Arial" w:hAnsi="Arial" w:cs="Arial"/>
        </w:rPr>
      </w:pPr>
      <w:r>
        <w:rPr>
          <w:rFonts w:ascii="Arial" w:eastAsia="Arial" w:hAnsi="Arial" w:cs="Arial"/>
        </w:rPr>
        <w:t>Accessibility: The landing page as well as result page have made efforts to improve accessibility for users with disabilities. This includes features such as color-</w:t>
      </w:r>
      <w:proofErr w:type="gramStart"/>
      <w:r>
        <w:rPr>
          <w:rFonts w:ascii="Arial" w:eastAsia="Arial" w:hAnsi="Arial" w:cs="Arial"/>
        </w:rPr>
        <w:t>blindness(</w:t>
      </w:r>
      <w:proofErr w:type="gramEnd"/>
      <w:r>
        <w:rPr>
          <w:rFonts w:ascii="Arial" w:eastAsia="Arial" w:hAnsi="Arial" w:cs="Arial"/>
        </w:rPr>
        <w:t>drop usage of pure red and green), captions(tooltip), and color guided navigation.</w:t>
      </w:r>
    </w:p>
    <w:p w14:paraId="00000111" w14:textId="77777777" w:rsidR="00D93C2D" w:rsidRDefault="00000000">
      <w:pPr>
        <w:spacing w:line="360" w:lineRule="auto"/>
        <w:jc w:val="center"/>
        <w:rPr>
          <w:rFonts w:ascii="Arial" w:eastAsia="Arial" w:hAnsi="Arial" w:cs="Arial"/>
        </w:rPr>
      </w:pPr>
      <w:r>
        <w:rPr>
          <w:rFonts w:ascii="Arial" w:eastAsia="Arial" w:hAnsi="Arial" w:cs="Arial"/>
          <w:noProof/>
        </w:rPr>
        <w:drawing>
          <wp:inline distT="114300" distB="114300" distL="114300" distR="114300" wp14:anchorId="36CAF976" wp14:editId="23D103DA">
            <wp:extent cx="3881438" cy="1517742"/>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3881438" cy="1517742"/>
                    </a:xfrm>
                    <a:prstGeom prst="rect">
                      <a:avLst/>
                    </a:prstGeom>
                    <a:ln/>
                  </pic:spPr>
                </pic:pic>
              </a:graphicData>
            </a:graphic>
          </wp:inline>
        </w:drawing>
      </w:r>
    </w:p>
    <w:p w14:paraId="00000112" w14:textId="77777777" w:rsidR="00D93C2D" w:rsidRDefault="00000000">
      <w:pPr>
        <w:spacing w:line="360" w:lineRule="auto"/>
        <w:rPr>
          <w:rFonts w:ascii="Arial" w:eastAsia="Arial" w:hAnsi="Arial" w:cs="Arial"/>
        </w:rPr>
      </w:pPr>
      <w:r>
        <w:rPr>
          <w:rFonts w:ascii="Arial" w:eastAsia="Arial" w:hAnsi="Arial" w:cs="Arial"/>
        </w:rPr>
        <w:t xml:space="preserve">To update the UX for </w:t>
      </w:r>
      <w:proofErr w:type="spellStart"/>
      <w:r>
        <w:rPr>
          <w:rFonts w:ascii="Arial" w:eastAsia="Arial" w:hAnsi="Arial" w:cs="Arial"/>
        </w:rPr>
        <w:t>SearchRx</w:t>
      </w:r>
      <w:proofErr w:type="spellEnd"/>
      <w:r>
        <w:rPr>
          <w:rFonts w:ascii="Arial" w:eastAsia="Arial" w:hAnsi="Arial" w:cs="Arial"/>
        </w:rPr>
        <w:t xml:space="preserve">, several key changes were made. The team also met with the customer and discussed the various elements weekly to choose between vertical and horizontal view in the comparison page. </w:t>
      </w:r>
    </w:p>
    <w:p w14:paraId="00000113" w14:textId="77777777" w:rsidR="00D93C2D" w:rsidRDefault="00D93C2D">
      <w:pPr>
        <w:spacing w:line="360" w:lineRule="auto"/>
        <w:rPr>
          <w:rFonts w:ascii="Arial" w:eastAsia="Arial" w:hAnsi="Arial" w:cs="Arial"/>
        </w:rPr>
      </w:pPr>
    </w:p>
    <w:p w14:paraId="00000114" w14:textId="77777777" w:rsidR="00D93C2D" w:rsidRDefault="00000000">
      <w:pPr>
        <w:spacing w:line="360" w:lineRule="auto"/>
        <w:rPr>
          <w:rFonts w:ascii="Arial" w:eastAsia="Arial" w:hAnsi="Arial" w:cs="Arial"/>
        </w:rPr>
      </w:pPr>
      <w:r>
        <w:rPr>
          <w:rFonts w:ascii="Arial" w:eastAsia="Arial" w:hAnsi="Arial" w:cs="Arial"/>
        </w:rPr>
        <w:t xml:space="preserve">Further, the team worked to improve the landing result page, adding different components. An updated logo was </w:t>
      </w:r>
      <w:proofErr w:type="gramStart"/>
      <w:r>
        <w:rPr>
          <w:rFonts w:ascii="Arial" w:eastAsia="Arial" w:hAnsi="Arial" w:cs="Arial"/>
        </w:rPr>
        <w:t>created</w:t>
      </w:r>
      <w:proofErr w:type="gramEnd"/>
      <w:r>
        <w:rPr>
          <w:rFonts w:ascii="Arial" w:eastAsia="Arial" w:hAnsi="Arial" w:cs="Arial"/>
        </w:rPr>
        <w:t xml:space="preserve"> and a different style implemented. </w:t>
      </w:r>
    </w:p>
    <w:p w14:paraId="00000115" w14:textId="77777777" w:rsidR="00D93C2D" w:rsidRDefault="00D93C2D">
      <w:pPr>
        <w:spacing w:line="360" w:lineRule="auto"/>
        <w:rPr>
          <w:rFonts w:ascii="Arial" w:eastAsia="Arial" w:hAnsi="Arial" w:cs="Arial"/>
        </w:rPr>
      </w:pPr>
    </w:p>
    <w:p w14:paraId="00000116" w14:textId="77777777" w:rsidR="00D93C2D" w:rsidRDefault="00000000">
      <w:pPr>
        <w:spacing w:line="360" w:lineRule="auto"/>
        <w:rPr>
          <w:rFonts w:ascii="Arial" w:eastAsia="Arial" w:hAnsi="Arial" w:cs="Arial"/>
        </w:rPr>
      </w:pPr>
      <w:r>
        <w:rPr>
          <w:rFonts w:ascii="Arial" w:eastAsia="Arial" w:hAnsi="Arial" w:cs="Arial"/>
        </w:rPr>
        <w:t>The visual payout is customized to different types of user needs based on search type. The overall look and feel were changed to provide a more streamlined look.</w:t>
      </w:r>
    </w:p>
    <w:p w14:paraId="00000117" w14:textId="77777777" w:rsidR="00D93C2D" w:rsidRDefault="00D93C2D">
      <w:pPr>
        <w:spacing w:line="360" w:lineRule="auto"/>
        <w:rPr>
          <w:rFonts w:ascii="Arial" w:eastAsia="Arial" w:hAnsi="Arial" w:cs="Arial"/>
        </w:rPr>
      </w:pPr>
    </w:p>
    <w:p w14:paraId="00000118" w14:textId="77777777" w:rsidR="00D93C2D" w:rsidRDefault="00000000">
      <w:pPr>
        <w:spacing w:line="360" w:lineRule="auto"/>
        <w:rPr>
          <w:rFonts w:ascii="Arial" w:eastAsia="Arial" w:hAnsi="Arial" w:cs="Arial"/>
        </w:rPr>
      </w:pPr>
      <w:r>
        <w:rPr>
          <w:rFonts w:ascii="Arial" w:eastAsia="Arial" w:hAnsi="Arial" w:cs="Arial"/>
        </w:rPr>
        <w:t>Overall, these UX changes aim to make search functions more user-friendly and efficient, allowing users to find the information they need faster and with less effort.</w:t>
      </w:r>
    </w:p>
    <w:p w14:paraId="00000119" w14:textId="77777777" w:rsidR="00D93C2D" w:rsidRDefault="00000000">
      <w:pPr>
        <w:pStyle w:val="Heading2"/>
        <w:spacing w:line="360" w:lineRule="auto"/>
      </w:pPr>
      <w:bookmarkStart w:id="22" w:name="_Toc134436552"/>
      <w:r>
        <w:t>Tests</w:t>
      </w:r>
      <w:bookmarkEnd w:id="22"/>
    </w:p>
    <w:p w14:paraId="0000011A" w14:textId="77777777" w:rsidR="00D93C2D" w:rsidRDefault="00000000">
      <w:pPr>
        <w:spacing w:line="360" w:lineRule="auto"/>
        <w:rPr>
          <w:rFonts w:ascii="Arial" w:eastAsia="Arial" w:hAnsi="Arial" w:cs="Arial"/>
        </w:rPr>
      </w:pPr>
      <w:r>
        <w:rPr>
          <w:rFonts w:ascii="Arial" w:eastAsia="Arial" w:hAnsi="Arial" w:cs="Arial"/>
        </w:rPr>
        <w:t xml:space="preserve">The DLE (Drug Label Explorer) included an existing test suite based on Python’s core </w:t>
      </w:r>
      <w:proofErr w:type="spellStart"/>
      <w:r>
        <w:rPr>
          <w:rFonts w:ascii="Arial" w:eastAsia="Arial" w:hAnsi="Arial" w:cs="Arial"/>
        </w:rPr>
        <w:t>unittest</w:t>
      </w:r>
      <w:proofErr w:type="spellEnd"/>
      <w:r>
        <w:rPr>
          <w:rFonts w:ascii="Arial" w:eastAsia="Arial" w:hAnsi="Arial" w:cs="Arial"/>
        </w:rPr>
        <w:t xml:space="preserve"> library. In addition to this, </w:t>
      </w:r>
      <w:proofErr w:type="spellStart"/>
      <w:r>
        <w:rPr>
          <w:rFonts w:ascii="Arial" w:eastAsia="Arial" w:hAnsi="Arial" w:cs="Arial"/>
        </w:rPr>
        <w:t>searchRx</w:t>
      </w:r>
      <w:proofErr w:type="spellEnd"/>
      <w:r>
        <w:rPr>
          <w:rFonts w:ascii="Arial" w:eastAsia="Arial" w:hAnsi="Arial" w:cs="Arial"/>
        </w:rPr>
        <w:t xml:space="preserve"> added a continuous integration pipeline using </w:t>
      </w:r>
      <w:proofErr w:type="spellStart"/>
      <w:r>
        <w:rPr>
          <w:rFonts w:ascii="Arial" w:eastAsia="Arial" w:hAnsi="Arial" w:cs="Arial"/>
        </w:rPr>
        <w:t>Github</w:t>
      </w:r>
      <w:proofErr w:type="spellEnd"/>
      <w:r>
        <w:rPr>
          <w:rFonts w:ascii="Arial" w:eastAsia="Arial" w:hAnsi="Arial" w:cs="Arial"/>
        </w:rPr>
        <w:t xml:space="preserve"> Actions to run the tests within ephemeral Docker containers for the Django application and Postgres. The pipeline also includes a linting test to ensure code consistency with the black, </w:t>
      </w:r>
      <w:proofErr w:type="spellStart"/>
      <w:r>
        <w:rPr>
          <w:rFonts w:ascii="Arial" w:eastAsia="Arial" w:hAnsi="Arial" w:cs="Arial"/>
        </w:rPr>
        <w:t>isort</w:t>
      </w:r>
      <w:proofErr w:type="spellEnd"/>
      <w:r>
        <w:rPr>
          <w:rFonts w:ascii="Arial" w:eastAsia="Arial" w:hAnsi="Arial" w:cs="Arial"/>
        </w:rPr>
        <w:t xml:space="preserve">, and flake packages; team members use a Git pre-commit hook which </w:t>
      </w:r>
      <w:proofErr w:type="spellStart"/>
      <w:r>
        <w:rPr>
          <w:rFonts w:ascii="Arial" w:eastAsia="Arial" w:hAnsi="Arial" w:cs="Arial"/>
        </w:rPr>
        <w:t>lints</w:t>
      </w:r>
      <w:proofErr w:type="spellEnd"/>
      <w:r>
        <w:rPr>
          <w:rFonts w:ascii="Arial" w:eastAsia="Arial" w:hAnsi="Arial" w:cs="Arial"/>
        </w:rPr>
        <w:t xml:space="preserve"> their code locally before committing it to </w:t>
      </w:r>
      <w:proofErr w:type="spellStart"/>
      <w:r>
        <w:rPr>
          <w:rFonts w:ascii="Arial" w:eastAsia="Arial" w:hAnsi="Arial" w:cs="Arial"/>
        </w:rPr>
        <w:t>Github</w:t>
      </w:r>
      <w:proofErr w:type="spellEnd"/>
      <w:r>
        <w:rPr>
          <w:rFonts w:ascii="Arial" w:eastAsia="Arial" w:hAnsi="Arial" w:cs="Arial"/>
        </w:rPr>
        <w:t xml:space="preserve"> to reduce linting-only commits. </w:t>
      </w:r>
    </w:p>
    <w:p w14:paraId="0000011B" w14:textId="77777777" w:rsidR="00D93C2D" w:rsidRDefault="00D93C2D">
      <w:pPr>
        <w:spacing w:line="360" w:lineRule="auto"/>
        <w:rPr>
          <w:rFonts w:ascii="Arial" w:eastAsia="Arial" w:hAnsi="Arial" w:cs="Arial"/>
        </w:rPr>
      </w:pPr>
    </w:p>
    <w:p w14:paraId="0000011C" w14:textId="77777777" w:rsidR="00D93C2D" w:rsidRDefault="00000000">
      <w:pPr>
        <w:spacing w:line="360" w:lineRule="auto"/>
        <w:rPr>
          <w:rFonts w:ascii="Arial" w:eastAsia="Arial" w:hAnsi="Arial" w:cs="Arial"/>
        </w:rPr>
      </w:pPr>
      <w:r>
        <w:rPr>
          <w:rFonts w:ascii="Arial" w:eastAsia="Arial" w:hAnsi="Arial" w:cs="Arial"/>
        </w:rPr>
        <w:t xml:space="preserve">In addition, we migrated from Python's native </w:t>
      </w:r>
      <w:proofErr w:type="spellStart"/>
      <w:r>
        <w:rPr>
          <w:rFonts w:ascii="Arial" w:eastAsia="Arial" w:hAnsi="Arial" w:cs="Arial"/>
        </w:rPr>
        <w:t>unittest</w:t>
      </w:r>
      <w:proofErr w:type="spellEnd"/>
      <w:r>
        <w:rPr>
          <w:rFonts w:ascii="Arial" w:eastAsia="Arial" w:hAnsi="Arial" w:cs="Arial"/>
        </w:rPr>
        <w:t xml:space="preserve"> library to </w:t>
      </w:r>
      <w:proofErr w:type="spellStart"/>
      <w:r>
        <w:rPr>
          <w:rFonts w:ascii="Arial" w:eastAsia="Arial" w:hAnsi="Arial" w:cs="Arial"/>
        </w:rPr>
        <w:t>Pytest</w:t>
      </w:r>
      <w:proofErr w:type="spellEnd"/>
      <w:r>
        <w:rPr>
          <w:rFonts w:ascii="Arial" w:eastAsia="Arial" w:hAnsi="Arial" w:cs="Arial"/>
        </w:rPr>
        <w:t xml:space="preserve"> for writing and running unit tests. We also added Playwright, a powerful library for testing frontends and manipulating browser interactions in a manner </w:t>
      </w:r>
      <w:proofErr w:type="gramStart"/>
      <w:r>
        <w:rPr>
          <w:rFonts w:ascii="Arial" w:eastAsia="Arial" w:hAnsi="Arial" w:cs="Arial"/>
        </w:rPr>
        <w:t>similar to</w:t>
      </w:r>
      <w:proofErr w:type="gramEnd"/>
      <w:r>
        <w:rPr>
          <w:rFonts w:ascii="Arial" w:eastAsia="Arial" w:hAnsi="Arial" w:cs="Arial"/>
        </w:rPr>
        <w:t xml:space="preserve"> Cypress or Selenium. We used Playwright for end-to-end tests of the </w:t>
      </w:r>
      <w:proofErr w:type="spellStart"/>
      <w:r>
        <w:rPr>
          <w:rFonts w:ascii="Arial" w:eastAsia="Arial" w:hAnsi="Arial" w:cs="Arial"/>
        </w:rPr>
        <w:t>SearchRx</w:t>
      </w:r>
      <w:proofErr w:type="spellEnd"/>
      <w:r>
        <w:rPr>
          <w:rFonts w:ascii="Arial" w:eastAsia="Arial" w:hAnsi="Arial" w:cs="Arial"/>
        </w:rPr>
        <w:t xml:space="preserve"> frontend and data API. Further goals include increasing coverage for our end-to-end and unit </w:t>
      </w:r>
      <w:proofErr w:type="gramStart"/>
      <w:r>
        <w:rPr>
          <w:rFonts w:ascii="Arial" w:eastAsia="Arial" w:hAnsi="Arial" w:cs="Arial"/>
        </w:rPr>
        <w:t>tests, and</w:t>
      </w:r>
      <w:proofErr w:type="gramEnd"/>
      <w:r>
        <w:rPr>
          <w:rFonts w:ascii="Arial" w:eastAsia="Arial" w:hAnsi="Arial" w:cs="Arial"/>
        </w:rPr>
        <w:t xml:space="preserve"> updating the application's load tests.</w:t>
      </w:r>
    </w:p>
    <w:p w14:paraId="0000011D" w14:textId="77777777" w:rsidR="00D93C2D" w:rsidRDefault="00000000">
      <w:pPr>
        <w:pStyle w:val="Heading2"/>
        <w:spacing w:line="360" w:lineRule="auto"/>
      </w:pPr>
      <w:bookmarkStart w:id="23" w:name="_Toc134436553"/>
      <w:r>
        <w:t>Development Process &amp; Lessons Learned</w:t>
      </w:r>
      <w:bookmarkEnd w:id="23"/>
      <w:r>
        <w:t xml:space="preserve"> </w:t>
      </w:r>
    </w:p>
    <w:p w14:paraId="0000011E" w14:textId="77777777" w:rsidR="00D93C2D" w:rsidRDefault="00000000">
      <w:pPr>
        <w:spacing w:line="360" w:lineRule="auto"/>
        <w:rPr>
          <w:rFonts w:ascii="Arial" w:eastAsia="Arial" w:hAnsi="Arial" w:cs="Arial"/>
        </w:rPr>
      </w:pPr>
      <w:r>
        <w:rPr>
          <w:rFonts w:ascii="Arial" w:eastAsia="Arial" w:hAnsi="Arial" w:cs="Arial"/>
        </w:rPr>
        <w:t xml:space="preserve">Overall, the development process for </w:t>
      </w:r>
      <w:proofErr w:type="spellStart"/>
      <w:r>
        <w:rPr>
          <w:rFonts w:ascii="Arial" w:eastAsia="Arial" w:hAnsi="Arial" w:cs="Arial"/>
        </w:rPr>
        <w:t>SearchRX</w:t>
      </w:r>
      <w:proofErr w:type="spellEnd"/>
      <w:r>
        <w:rPr>
          <w:rFonts w:ascii="Arial" w:eastAsia="Arial" w:hAnsi="Arial" w:cs="Arial"/>
        </w:rPr>
        <w:t xml:space="preserve"> was a success. The client identified forty-five high priority requirements. Nineteen were completed during </w:t>
      </w:r>
      <w:proofErr w:type="spellStart"/>
      <w:r>
        <w:rPr>
          <w:rFonts w:ascii="Arial" w:eastAsia="Arial" w:hAnsi="Arial" w:cs="Arial"/>
        </w:rPr>
        <w:t>Miliestone</w:t>
      </w:r>
      <w:proofErr w:type="spellEnd"/>
      <w:r>
        <w:rPr>
          <w:rFonts w:ascii="Arial" w:eastAsia="Arial" w:hAnsi="Arial" w:cs="Arial"/>
        </w:rPr>
        <w:t xml:space="preserve"> 2 and twenty-four were completed during milestone three. In addition, several secondary requirements related to UX were fulfilled. </w:t>
      </w:r>
    </w:p>
    <w:p w14:paraId="0000011F" w14:textId="77777777" w:rsidR="00D93C2D" w:rsidRDefault="00D93C2D">
      <w:pPr>
        <w:spacing w:line="360" w:lineRule="auto"/>
        <w:rPr>
          <w:rFonts w:ascii="Arial" w:eastAsia="Arial" w:hAnsi="Arial" w:cs="Arial"/>
        </w:rPr>
      </w:pPr>
    </w:p>
    <w:p w14:paraId="00000120" w14:textId="77777777" w:rsidR="00D93C2D" w:rsidRDefault="00000000">
      <w:pPr>
        <w:spacing w:line="360" w:lineRule="auto"/>
        <w:rPr>
          <w:rFonts w:ascii="Arial" w:eastAsia="Arial" w:hAnsi="Arial" w:cs="Arial"/>
        </w:rPr>
      </w:pPr>
      <w:r>
        <w:rPr>
          <w:rFonts w:ascii="Arial" w:eastAsia="Arial" w:hAnsi="Arial" w:cs="Arial"/>
        </w:rPr>
        <w:lastRenderedPageBreak/>
        <w:t xml:space="preserve">Over the course of the project, the requirements list experienced some changes. New requirements arose or </w:t>
      </w:r>
      <w:proofErr w:type="gramStart"/>
      <w:r>
        <w:rPr>
          <w:rFonts w:ascii="Arial" w:eastAsia="Arial" w:hAnsi="Arial" w:cs="Arial"/>
        </w:rPr>
        <w:t>were .</w:t>
      </w:r>
      <w:proofErr w:type="gramEnd"/>
      <w:r>
        <w:rPr>
          <w:rFonts w:ascii="Arial" w:eastAsia="Arial" w:hAnsi="Arial" w:cs="Arial"/>
        </w:rPr>
        <w:t xml:space="preserve"> One example is the </w:t>
      </w:r>
      <w:proofErr w:type="gramStart"/>
      <w:r>
        <w:rPr>
          <w:rFonts w:ascii="Arial" w:eastAsia="Arial" w:hAnsi="Arial" w:cs="Arial"/>
        </w:rPr>
        <w:t>Infrastructure</w:t>
      </w:r>
      <w:proofErr w:type="gramEnd"/>
      <w:r>
        <w:rPr>
          <w:rFonts w:ascii="Arial" w:eastAsia="Arial" w:hAnsi="Arial" w:cs="Arial"/>
        </w:rPr>
        <w:t xml:space="preserve"> pipeline created to automate the deployment of AWS resources which was requested to ensure the application would be easy to set up and maintain after the course concludes. Also, some requirements initially identified as high priority were lowered. One example of this is the user’s ability to include view the labels version history from the search results page.</w:t>
      </w:r>
    </w:p>
    <w:p w14:paraId="00000121" w14:textId="77777777" w:rsidR="00D93C2D" w:rsidRDefault="00D93C2D">
      <w:pPr>
        <w:spacing w:line="360" w:lineRule="auto"/>
        <w:rPr>
          <w:rFonts w:ascii="Arial" w:eastAsia="Arial" w:hAnsi="Arial" w:cs="Arial"/>
        </w:rPr>
      </w:pPr>
    </w:p>
    <w:p w14:paraId="00000122" w14:textId="77777777" w:rsidR="00D93C2D" w:rsidRDefault="00000000">
      <w:pPr>
        <w:spacing w:line="360" w:lineRule="auto"/>
        <w:rPr>
          <w:rFonts w:ascii="Arial" w:eastAsia="Arial" w:hAnsi="Arial" w:cs="Arial"/>
        </w:rPr>
      </w:pPr>
      <w:r>
        <w:rPr>
          <w:rFonts w:ascii="Arial" w:eastAsia="Arial" w:hAnsi="Arial" w:cs="Arial"/>
        </w:rPr>
        <w:t>To maximize productivity, the team used an Agile-like approach with daily check-ins on Slack and two scheduled meetings a week. At the Milestone 2 halfway mark, the team had an informal retrospective and discussed ways to improve. In addition, the team used JIRA to keep track of workflow, but general tasks were created instead of user stories. This more-strict Agile approach to help structure the work and ensure a more even distribution. It was implemented in Milestone 3 and included an estimation of individual user stories with story points and a weekly sprint cadence.</w:t>
      </w:r>
    </w:p>
    <w:p w14:paraId="00000123" w14:textId="77777777" w:rsidR="00D93C2D" w:rsidRDefault="00D93C2D">
      <w:pPr>
        <w:spacing w:line="360" w:lineRule="auto"/>
        <w:rPr>
          <w:rFonts w:ascii="Arial" w:eastAsia="Arial" w:hAnsi="Arial" w:cs="Arial"/>
        </w:rPr>
      </w:pPr>
    </w:p>
    <w:p w14:paraId="00000124" w14:textId="77777777" w:rsidR="00D93C2D" w:rsidRDefault="00000000">
      <w:pPr>
        <w:spacing w:line="360" w:lineRule="auto"/>
        <w:rPr>
          <w:rFonts w:ascii="Arial" w:eastAsia="Arial" w:hAnsi="Arial" w:cs="Arial"/>
        </w:rPr>
      </w:pPr>
      <w:r>
        <w:rPr>
          <w:rFonts w:ascii="Arial" w:eastAsia="Arial" w:hAnsi="Arial" w:cs="Arial"/>
        </w:rPr>
        <w:t xml:space="preserve">Overall, the work was distributed evenly, though the team largely self-selected into </w:t>
      </w:r>
      <w:proofErr w:type="gramStart"/>
      <w:r>
        <w:rPr>
          <w:rFonts w:ascii="Arial" w:eastAsia="Arial" w:hAnsi="Arial" w:cs="Arial"/>
        </w:rPr>
        <w:t>particular areas</w:t>
      </w:r>
      <w:proofErr w:type="gramEnd"/>
      <w:r>
        <w:rPr>
          <w:rFonts w:ascii="Arial" w:eastAsia="Arial" w:hAnsi="Arial" w:cs="Arial"/>
        </w:rPr>
        <w:t xml:space="preserve"> of work (frontend, data parsing and ingest, search, cloud computing, UX). This limited the amount members were able to contribute to areas outside their focus.</w:t>
      </w:r>
    </w:p>
    <w:p w14:paraId="00000125" w14:textId="77777777" w:rsidR="00D93C2D" w:rsidRDefault="00D93C2D">
      <w:pPr>
        <w:spacing w:line="360" w:lineRule="auto"/>
        <w:rPr>
          <w:rFonts w:ascii="Arial" w:eastAsia="Arial" w:hAnsi="Arial" w:cs="Arial"/>
        </w:rPr>
      </w:pPr>
    </w:p>
    <w:p w14:paraId="00000126" w14:textId="77777777" w:rsidR="00D93C2D" w:rsidRDefault="00000000">
      <w:pPr>
        <w:spacing w:line="360" w:lineRule="auto"/>
        <w:rPr>
          <w:rFonts w:ascii="Arial" w:eastAsia="Arial" w:hAnsi="Arial" w:cs="Arial"/>
        </w:rPr>
      </w:pPr>
      <w:r>
        <w:rPr>
          <w:rFonts w:ascii="Arial" w:eastAsia="Arial" w:hAnsi="Arial" w:cs="Arial"/>
        </w:rPr>
        <w:t xml:space="preserve">Our initial estimation of the requirements </w:t>
      </w:r>
      <w:proofErr w:type="gramStart"/>
      <w:r>
        <w:rPr>
          <w:rFonts w:ascii="Arial" w:eastAsia="Arial" w:hAnsi="Arial" w:cs="Arial"/>
        </w:rPr>
        <w:t>were</w:t>
      </w:r>
      <w:proofErr w:type="gramEnd"/>
      <w:r>
        <w:rPr>
          <w:rFonts w:ascii="Arial" w:eastAsia="Arial" w:hAnsi="Arial" w:cs="Arial"/>
        </w:rPr>
        <w:t xml:space="preserve"> accurate with a few notable exceptions. The team estimated that creating a version history feature to store multiple versions of labels over time would take only two hours to implement. However, because of some of the design changes, this would have taken significantly longer. As a result, the customer downgraded two elements in the features, and only required version history be included in the Single Label View. In addition, the requirements surrounding the storing of personal labels was complicated by the inclusion of </w:t>
      </w:r>
      <w:proofErr w:type="spellStart"/>
      <w:r>
        <w:rPr>
          <w:rFonts w:ascii="Arial" w:eastAsia="Arial" w:hAnsi="Arial" w:cs="Arial"/>
        </w:rPr>
        <w:t>ElasticSearch</w:t>
      </w:r>
      <w:proofErr w:type="spellEnd"/>
      <w:r>
        <w:rPr>
          <w:rFonts w:ascii="Arial" w:eastAsia="Arial" w:hAnsi="Arial" w:cs="Arial"/>
        </w:rPr>
        <w:t xml:space="preserve">. These requirements were initially estimated at 4 hours but took much longer as we built out additional features to combine personal labels stored in Django with section data retrieved from Elasticsearch and display both on a single search page. Finally, the requirement to </w:t>
      </w:r>
      <w:r>
        <w:rPr>
          <w:rFonts w:ascii="Arial" w:eastAsia="Arial" w:hAnsi="Arial" w:cs="Arial"/>
        </w:rPr>
        <w:lastRenderedPageBreak/>
        <w:t>include the EU and FDA labels was estimated at 2 hours because it was included in the previous application. However, it took much longer because it was determined that the data source and parsing method needed to be enhanced. All these changes are reflected in the Appendix A requirements list.</w:t>
      </w:r>
    </w:p>
    <w:p w14:paraId="00000127" w14:textId="77777777" w:rsidR="00D93C2D" w:rsidRDefault="00D93C2D">
      <w:pPr>
        <w:spacing w:line="360" w:lineRule="auto"/>
        <w:rPr>
          <w:rFonts w:ascii="Arial" w:eastAsia="Arial" w:hAnsi="Arial" w:cs="Arial"/>
        </w:rPr>
      </w:pPr>
    </w:p>
    <w:p w14:paraId="00000128" w14:textId="77777777" w:rsidR="00D93C2D" w:rsidRDefault="00000000">
      <w:pPr>
        <w:spacing w:line="360" w:lineRule="auto"/>
        <w:rPr>
          <w:rFonts w:ascii="Arial" w:eastAsia="Arial" w:hAnsi="Arial" w:cs="Arial"/>
        </w:rPr>
      </w:pPr>
      <w:r>
        <w:rPr>
          <w:rFonts w:ascii="Arial" w:eastAsia="Arial" w:hAnsi="Arial" w:cs="Arial"/>
        </w:rPr>
        <w:t>Risks to the project include the following:</w:t>
      </w:r>
    </w:p>
    <w:p w14:paraId="00000129" w14:textId="77777777" w:rsidR="00D93C2D" w:rsidRDefault="00D93C2D">
      <w:pPr>
        <w:spacing w:line="360" w:lineRule="auto"/>
        <w:rPr>
          <w:rFonts w:ascii="Arial" w:eastAsia="Arial" w:hAnsi="Arial" w:cs="Arial"/>
        </w:rPr>
      </w:pPr>
    </w:p>
    <w:p w14:paraId="0000012A" w14:textId="77777777" w:rsidR="00D93C2D" w:rsidRDefault="00000000">
      <w:pPr>
        <w:spacing w:line="360" w:lineRule="auto"/>
        <w:rPr>
          <w:rFonts w:ascii="Arial" w:eastAsia="Arial" w:hAnsi="Arial" w:cs="Arial"/>
          <w:b/>
        </w:rPr>
      </w:pPr>
      <w:r>
        <w:rPr>
          <w:rFonts w:ascii="Arial" w:eastAsia="Arial" w:hAnsi="Arial" w:cs="Arial"/>
          <w:b/>
        </w:rPr>
        <w:t xml:space="preserve">Navigating complexity of the underlying technologies </w:t>
      </w:r>
    </w:p>
    <w:p w14:paraId="0000012B" w14:textId="77777777" w:rsidR="00D93C2D" w:rsidRDefault="00000000">
      <w:pPr>
        <w:spacing w:line="360" w:lineRule="auto"/>
        <w:rPr>
          <w:rFonts w:ascii="Arial" w:eastAsia="Arial" w:hAnsi="Arial" w:cs="Arial"/>
        </w:rPr>
      </w:pPr>
      <w:r>
        <w:rPr>
          <w:rFonts w:ascii="Arial" w:eastAsia="Arial" w:hAnsi="Arial" w:cs="Arial"/>
        </w:rPr>
        <w:t xml:space="preserve">This risk was mitigated during Milestone </w:t>
      </w:r>
      <w:proofErr w:type="gramStart"/>
      <w:r>
        <w:rPr>
          <w:rFonts w:ascii="Arial" w:eastAsia="Arial" w:hAnsi="Arial" w:cs="Arial"/>
        </w:rPr>
        <w:t>2, but</w:t>
      </w:r>
      <w:proofErr w:type="gramEnd"/>
      <w:r>
        <w:rPr>
          <w:rFonts w:ascii="Arial" w:eastAsia="Arial" w:hAnsi="Arial" w:cs="Arial"/>
        </w:rPr>
        <w:t xml:space="preserve"> is still inherent in the project. The project uses many different technologies so any future teams should take this into consideration.</w:t>
      </w:r>
    </w:p>
    <w:p w14:paraId="0000012C" w14:textId="77777777" w:rsidR="00D93C2D" w:rsidRDefault="00D93C2D">
      <w:pPr>
        <w:spacing w:line="360" w:lineRule="auto"/>
        <w:rPr>
          <w:rFonts w:ascii="Arial" w:eastAsia="Arial" w:hAnsi="Arial" w:cs="Arial"/>
        </w:rPr>
      </w:pPr>
    </w:p>
    <w:p w14:paraId="0000012D" w14:textId="77777777" w:rsidR="00D93C2D" w:rsidRDefault="00000000">
      <w:pPr>
        <w:spacing w:line="360" w:lineRule="auto"/>
        <w:rPr>
          <w:rFonts w:ascii="Arial" w:eastAsia="Arial" w:hAnsi="Arial" w:cs="Arial"/>
          <w:b/>
        </w:rPr>
      </w:pPr>
      <w:r>
        <w:rPr>
          <w:rFonts w:ascii="Arial" w:eastAsia="Arial" w:hAnsi="Arial" w:cs="Arial"/>
          <w:b/>
        </w:rPr>
        <w:t xml:space="preserve">Logistical Coordination of Team </w:t>
      </w:r>
    </w:p>
    <w:p w14:paraId="0000012E" w14:textId="77777777" w:rsidR="00D93C2D" w:rsidRDefault="00000000">
      <w:pPr>
        <w:spacing w:line="360" w:lineRule="auto"/>
        <w:rPr>
          <w:rFonts w:ascii="Arial" w:eastAsia="Arial" w:hAnsi="Arial" w:cs="Arial"/>
        </w:rPr>
      </w:pPr>
      <w:r>
        <w:rPr>
          <w:rFonts w:ascii="Arial" w:eastAsia="Arial" w:hAnsi="Arial" w:cs="Arial"/>
        </w:rPr>
        <w:t>This is an inherent risk when coordinating a team of six people. This was mitigated with coordination on the slack channel.</w:t>
      </w:r>
    </w:p>
    <w:p w14:paraId="0000012F" w14:textId="77777777" w:rsidR="00D93C2D" w:rsidRDefault="00D93C2D">
      <w:pPr>
        <w:spacing w:line="360" w:lineRule="auto"/>
        <w:rPr>
          <w:rFonts w:ascii="Arial" w:eastAsia="Arial" w:hAnsi="Arial" w:cs="Arial"/>
        </w:rPr>
      </w:pPr>
    </w:p>
    <w:p w14:paraId="00000130" w14:textId="77777777" w:rsidR="00D93C2D" w:rsidRDefault="00000000">
      <w:pPr>
        <w:spacing w:line="360" w:lineRule="auto"/>
        <w:rPr>
          <w:rFonts w:ascii="Arial" w:eastAsia="Arial" w:hAnsi="Arial" w:cs="Arial"/>
          <w:b/>
        </w:rPr>
      </w:pPr>
      <w:r>
        <w:rPr>
          <w:rFonts w:ascii="Arial" w:eastAsia="Arial" w:hAnsi="Arial" w:cs="Arial"/>
          <w:b/>
        </w:rPr>
        <w:t>Reliance on Government Sources</w:t>
      </w:r>
    </w:p>
    <w:p w14:paraId="00000131" w14:textId="77777777" w:rsidR="00D93C2D" w:rsidRDefault="00000000">
      <w:pPr>
        <w:spacing w:line="360" w:lineRule="auto"/>
        <w:rPr>
          <w:rFonts w:ascii="Arial" w:eastAsia="Arial" w:hAnsi="Arial" w:cs="Arial"/>
        </w:rPr>
      </w:pPr>
      <w:r>
        <w:rPr>
          <w:rFonts w:ascii="Arial" w:eastAsia="Arial" w:hAnsi="Arial" w:cs="Arial"/>
        </w:rPr>
        <w:t xml:space="preserve">Because </w:t>
      </w:r>
      <w:proofErr w:type="spellStart"/>
      <w:r>
        <w:rPr>
          <w:rFonts w:ascii="Arial" w:eastAsia="Arial" w:hAnsi="Arial" w:cs="Arial"/>
        </w:rPr>
        <w:t>searchRx</w:t>
      </w:r>
      <w:proofErr w:type="spellEnd"/>
      <w:r>
        <w:rPr>
          <w:rFonts w:ascii="Arial" w:eastAsia="Arial" w:hAnsi="Arial" w:cs="Arial"/>
        </w:rPr>
        <w:t xml:space="preserve"> uses web scraping to pull data from government sources, it is dependent on their websites having consistent formatting. This was somewhat </w:t>
      </w:r>
      <w:proofErr w:type="gramStart"/>
      <w:r>
        <w:rPr>
          <w:rFonts w:ascii="Arial" w:eastAsia="Arial" w:hAnsi="Arial" w:cs="Arial"/>
        </w:rPr>
        <w:t>mitigate</w:t>
      </w:r>
      <w:proofErr w:type="gramEnd"/>
      <w:r>
        <w:rPr>
          <w:rFonts w:ascii="Arial" w:eastAsia="Arial" w:hAnsi="Arial" w:cs="Arial"/>
        </w:rPr>
        <w:t xml:space="preserve"> because the work occurred in a short amount of time, but Future teams should be aware of this in case any of these sites are re-designed.</w:t>
      </w:r>
    </w:p>
    <w:p w14:paraId="00000132" w14:textId="77777777" w:rsidR="00D93C2D" w:rsidRDefault="00D93C2D">
      <w:pPr>
        <w:jc w:val="both"/>
        <w:rPr>
          <w:rFonts w:ascii="Arial" w:eastAsia="Arial" w:hAnsi="Arial" w:cs="Arial"/>
        </w:rPr>
      </w:pPr>
    </w:p>
    <w:p w14:paraId="00000133" w14:textId="77777777" w:rsidR="00D93C2D" w:rsidRDefault="00D93C2D">
      <w:pPr>
        <w:jc w:val="both"/>
        <w:rPr>
          <w:rFonts w:ascii="Arial" w:eastAsia="Arial" w:hAnsi="Arial" w:cs="Arial"/>
        </w:rPr>
      </w:pPr>
    </w:p>
    <w:p w14:paraId="00000134" w14:textId="77777777" w:rsidR="00D93C2D" w:rsidRDefault="00000000">
      <w:pPr>
        <w:pStyle w:val="Heading3"/>
      </w:pPr>
      <w:bookmarkStart w:id="24" w:name="_Toc134436554"/>
      <w:r>
        <w:t>Technologies Used</w:t>
      </w:r>
      <w:bookmarkEnd w:id="24"/>
    </w:p>
    <w:p w14:paraId="00000135" w14:textId="77777777" w:rsidR="00D93C2D" w:rsidRDefault="00D93C2D">
      <w:pPr>
        <w:rPr>
          <w:rFonts w:ascii="Arial" w:eastAsia="Arial" w:hAnsi="Arial" w:cs="Arial"/>
        </w:rPr>
      </w:pPr>
    </w:p>
    <w:tbl>
      <w:tblPr>
        <w:tblStyle w:val="a5"/>
        <w:tblW w:w="10035" w:type="dxa"/>
        <w:tblInd w:w="-6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630"/>
        <w:gridCol w:w="2925"/>
        <w:gridCol w:w="3480"/>
      </w:tblGrid>
      <w:tr w:rsidR="00D93C2D" w14:paraId="5274B8E6" w14:textId="77777777">
        <w:trPr>
          <w:trHeight w:val="935"/>
        </w:trPr>
        <w:tc>
          <w:tcPr>
            <w:tcW w:w="3630" w:type="dxa"/>
            <w:tcBorders>
              <w:top w:val="single" w:sz="8" w:space="0" w:color="54849A"/>
              <w:left w:val="single" w:sz="8" w:space="0" w:color="54849A"/>
              <w:bottom w:val="single" w:sz="8" w:space="0" w:color="54849A"/>
            </w:tcBorders>
            <w:shd w:val="clear" w:color="auto" w:fill="54849A"/>
            <w:tcMar>
              <w:top w:w="100" w:type="dxa"/>
              <w:left w:w="100" w:type="dxa"/>
              <w:bottom w:w="100" w:type="dxa"/>
              <w:right w:w="100" w:type="dxa"/>
            </w:tcMar>
          </w:tcPr>
          <w:p w14:paraId="00000136" w14:textId="77777777" w:rsidR="00D93C2D" w:rsidRDefault="00000000">
            <w:pPr>
              <w:rPr>
                <w:b/>
                <w:color w:val="FFFFFF"/>
                <w:sz w:val="21"/>
                <w:szCs w:val="21"/>
              </w:rPr>
            </w:pPr>
            <w:bookmarkStart w:id="25" w:name="_heading=h.2zyigqrqe5nc" w:colFirst="0" w:colLast="0"/>
            <w:bookmarkEnd w:id="25"/>
            <w:r>
              <w:rPr>
                <w:b/>
                <w:color w:val="FFFFFF"/>
                <w:sz w:val="21"/>
                <w:szCs w:val="21"/>
              </w:rPr>
              <w:t>Technology</w:t>
            </w:r>
          </w:p>
        </w:tc>
        <w:tc>
          <w:tcPr>
            <w:tcW w:w="2925" w:type="dxa"/>
            <w:tcBorders>
              <w:top w:val="single" w:sz="8" w:space="0" w:color="54849A"/>
              <w:bottom w:val="single" w:sz="8" w:space="0" w:color="54849A"/>
            </w:tcBorders>
            <w:shd w:val="clear" w:color="auto" w:fill="54849A"/>
            <w:tcMar>
              <w:top w:w="100" w:type="dxa"/>
              <w:left w:w="100" w:type="dxa"/>
              <w:bottom w:w="100" w:type="dxa"/>
              <w:right w:w="100" w:type="dxa"/>
            </w:tcMar>
          </w:tcPr>
          <w:p w14:paraId="00000137" w14:textId="77777777" w:rsidR="00D93C2D" w:rsidRDefault="00000000">
            <w:pPr>
              <w:rPr>
                <w:b/>
                <w:color w:val="FFFFFF"/>
                <w:sz w:val="21"/>
                <w:szCs w:val="21"/>
              </w:rPr>
            </w:pPr>
            <w:bookmarkStart w:id="26" w:name="_heading=h.vjz9l86grbf6" w:colFirst="0" w:colLast="0"/>
            <w:bookmarkEnd w:id="26"/>
            <w:r>
              <w:rPr>
                <w:b/>
                <w:color w:val="FFFFFF"/>
                <w:sz w:val="21"/>
                <w:szCs w:val="21"/>
              </w:rPr>
              <w:t>Area Used</w:t>
            </w:r>
          </w:p>
        </w:tc>
        <w:tc>
          <w:tcPr>
            <w:tcW w:w="3480" w:type="dxa"/>
            <w:tcBorders>
              <w:top w:val="single" w:sz="8" w:space="0" w:color="54849A"/>
              <w:bottom w:val="single" w:sz="8" w:space="0" w:color="54849A"/>
              <w:right w:val="single" w:sz="8" w:space="0" w:color="54849A"/>
            </w:tcBorders>
            <w:shd w:val="clear" w:color="auto" w:fill="54849A"/>
            <w:tcMar>
              <w:top w:w="100" w:type="dxa"/>
              <w:left w:w="100" w:type="dxa"/>
              <w:bottom w:w="100" w:type="dxa"/>
              <w:right w:w="100" w:type="dxa"/>
            </w:tcMar>
          </w:tcPr>
          <w:p w14:paraId="00000138" w14:textId="77777777" w:rsidR="00D93C2D" w:rsidRDefault="00000000">
            <w:pPr>
              <w:rPr>
                <w:b/>
                <w:color w:val="FFFFFF"/>
                <w:sz w:val="21"/>
                <w:szCs w:val="21"/>
              </w:rPr>
            </w:pPr>
            <w:bookmarkStart w:id="27" w:name="_heading=h.gwbrgugagf4v" w:colFirst="0" w:colLast="0"/>
            <w:bookmarkEnd w:id="27"/>
            <w:r>
              <w:rPr>
                <w:b/>
                <w:color w:val="FFFFFF"/>
                <w:sz w:val="21"/>
                <w:szCs w:val="21"/>
              </w:rPr>
              <w:t>Justification</w:t>
            </w:r>
          </w:p>
        </w:tc>
      </w:tr>
      <w:tr w:rsidR="00D93C2D" w14:paraId="62E62E90" w14:textId="77777777">
        <w:trPr>
          <w:trHeight w:val="1175"/>
        </w:trPr>
        <w:tc>
          <w:tcPr>
            <w:tcW w:w="3630" w:type="dxa"/>
            <w:tcBorders>
              <w:left w:val="single" w:sz="8" w:space="0" w:color="95B6C5"/>
              <w:bottom w:val="single" w:sz="8" w:space="0" w:color="95B6C5"/>
              <w:right w:val="single" w:sz="8" w:space="0" w:color="95B6C5"/>
            </w:tcBorders>
            <w:shd w:val="clear" w:color="auto" w:fill="DBE6EB"/>
            <w:tcMar>
              <w:top w:w="100" w:type="dxa"/>
              <w:left w:w="100" w:type="dxa"/>
              <w:bottom w:w="100" w:type="dxa"/>
              <w:right w:w="100" w:type="dxa"/>
            </w:tcMar>
          </w:tcPr>
          <w:p w14:paraId="00000139" w14:textId="77777777" w:rsidR="00D93C2D" w:rsidRDefault="00000000">
            <w:pPr>
              <w:rPr>
                <w:b/>
                <w:sz w:val="21"/>
                <w:szCs w:val="21"/>
              </w:rPr>
            </w:pPr>
            <w:bookmarkStart w:id="28" w:name="_heading=h.48gvp5gax1gx" w:colFirst="0" w:colLast="0"/>
            <w:bookmarkEnd w:id="28"/>
            <w:r>
              <w:rPr>
                <w:b/>
                <w:sz w:val="21"/>
                <w:szCs w:val="21"/>
              </w:rPr>
              <w:t>Python</w:t>
            </w:r>
          </w:p>
        </w:tc>
        <w:tc>
          <w:tcPr>
            <w:tcW w:w="2925"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3A" w14:textId="77777777" w:rsidR="00D93C2D" w:rsidRDefault="00000000">
            <w:pPr>
              <w:rPr>
                <w:sz w:val="21"/>
                <w:szCs w:val="21"/>
              </w:rPr>
            </w:pPr>
            <w:bookmarkStart w:id="29" w:name="_heading=h.nniomitb8mr5" w:colFirst="0" w:colLast="0"/>
            <w:bookmarkEnd w:id="29"/>
            <w:r>
              <w:rPr>
                <w:sz w:val="21"/>
                <w:szCs w:val="21"/>
              </w:rPr>
              <w:t>Web server and data processing</w:t>
            </w:r>
          </w:p>
        </w:tc>
        <w:tc>
          <w:tcPr>
            <w:tcW w:w="3480"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3B" w14:textId="77777777" w:rsidR="00D93C2D" w:rsidRDefault="00000000">
            <w:pPr>
              <w:rPr>
                <w:sz w:val="21"/>
                <w:szCs w:val="21"/>
              </w:rPr>
            </w:pPr>
            <w:bookmarkStart w:id="30" w:name="_heading=h.hgvh8mwahonm" w:colFirst="0" w:colLast="0"/>
            <w:bookmarkEnd w:id="30"/>
            <w:r>
              <w:rPr>
                <w:sz w:val="21"/>
                <w:szCs w:val="21"/>
              </w:rPr>
              <w:t>Best language for NLP and Statistical Analysis</w:t>
            </w:r>
          </w:p>
        </w:tc>
      </w:tr>
      <w:tr w:rsidR="00D93C2D" w14:paraId="33953071" w14:textId="77777777">
        <w:trPr>
          <w:trHeight w:val="1175"/>
        </w:trPr>
        <w:tc>
          <w:tcPr>
            <w:tcW w:w="3630" w:type="dxa"/>
            <w:tcBorders>
              <w:left w:val="single" w:sz="8" w:space="0" w:color="95B6C5"/>
              <w:bottom w:val="single" w:sz="8" w:space="0" w:color="95B6C5"/>
              <w:right w:val="single" w:sz="8" w:space="0" w:color="95B6C5"/>
            </w:tcBorders>
            <w:tcMar>
              <w:top w:w="100" w:type="dxa"/>
              <w:left w:w="100" w:type="dxa"/>
              <w:bottom w:w="100" w:type="dxa"/>
              <w:right w:w="100" w:type="dxa"/>
            </w:tcMar>
          </w:tcPr>
          <w:p w14:paraId="0000013C" w14:textId="77777777" w:rsidR="00D93C2D" w:rsidRDefault="00000000">
            <w:pPr>
              <w:rPr>
                <w:b/>
                <w:sz w:val="21"/>
                <w:szCs w:val="21"/>
              </w:rPr>
            </w:pPr>
            <w:bookmarkStart w:id="31" w:name="_heading=h.441smrfb2egp" w:colFirst="0" w:colLast="0"/>
            <w:bookmarkEnd w:id="31"/>
            <w:r>
              <w:rPr>
                <w:b/>
                <w:sz w:val="21"/>
                <w:szCs w:val="21"/>
              </w:rPr>
              <w:lastRenderedPageBreak/>
              <w:t>Django</w:t>
            </w:r>
          </w:p>
        </w:tc>
        <w:tc>
          <w:tcPr>
            <w:tcW w:w="2925" w:type="dxa"/>
            <w:tcBorders>
              <w:bottom w:val="single" w:sz="8" w:space="0" w:color="95B6C5"/>
              <w:right w:val="single" w:sz="8" w:space="0" w:color="95B6C5"/>
            </w:tcBorders>
            <w:tcMar>
              <w:top w:w="100" w:type="dxa"/>
              <w:left w:w="100" w:type="dxa"/>
              <w:bottom w:w="100" w:type="dxa"/>
              <w:right w:w="100" w:type="dxa"/>
            </w:tcMar>
          </w:tcPr>
          <w:p w14:paraId="0000013D" w14:textId="77777777" w:rsidR="00D93C2D" w:rsidRDefault="00000000">
            <w:pPr>
              <w:rPr>
                <w:sz w:val="21"/>
                <w:szCs w:val="21"/>
              </w:rPr>
            </w:pPr>
            <w:bookmarkStart w:id="32" w:name="_heading=h.esak99hxyq9q" w:colFirst="0" w:colLast="0"/>
            <w:bookmarkEnd w:id="32"/>
            <w:r>
              <w:rPr>
                <w:sz w:val="21"/>
                <w:szCs w:val="21"/>
              </w:rPr>
              <w:t>Web Application/ORM</w:t>
            </w:r>
          </w:p>
        </w:tc>
        <w:tc>
          <w:tcPr>
            <w:tcW w:w="3480" w:type="dxa"/>
            <w:tcBorders>
              <w:bottom w:val="single" w:sz="8" w:space="0" w:color="95B6C5"/>
              <w:right w:val="single" w:sz="8" w:space="0" w:color="95B6C5"/>
            </w:tcBorders>
            <w:tcMar>
              <w:top w:w="100" w:type="dxa"/>
              <w:left w:w="100" w:type="dxa"/>
              <w:bottom w:w="100" w:type="dxa"/>
              <w:right w:w="100" w:type="dxa"/>
            </w:tcMar>
          </w:tcPr>
          <w:p w14:paraId="0000013E" w14:textId="77777777" w:rsidR="00D93C2D" w:rsidRDefault="00000000">
            <w:pPr>
              <w:rPr>
                <w:sz w:val="21"/>
                <w:szCs w:val="21"/>
              </w:rPr>
            </w:pPr>
            <w:bookmarkStart w:id="33" w:name="_heading=h.ciw17ggzobb5" w:colFirst="0" w:colLast="0"/>
            <w:bookmarkEnd w:id="33"/>
            <w:r>
              <w:rPr>
                <w:sz w:val="21"/>
                <w:szCs w:val="21"/>
              </w:rPr>
              <w:t>Gives a lot of value with little effort</w:t>
            </w:r>
          </w:p>
        </w:tc>
      </w:tr>
      <w:tr w:rsidR="00D93C2D" w14:paraId="7D7028A0" w14:textId="77777777">
        <w:trPr>
          <w:trHeight w:val="1175"/>
        </w:trPr>
        <w:tc>
          <w:tcPr>
            <w:tcW w:w="3630" w:type="dxa"/>
            <w:tcBorders>
              <w:left w:val="single" w:sz="8" w:space="0" w:color="95B6C5"/>
              <w:bottom w:val="single" w:sz="8" w:space="0" w:color="95B6C5"/>
              <w:right w:val="single" w:sz="8" w:space="0" w:color="95B6C5"/>
            </w:tcBorders>
            <w:shd w:val="clear" w:color="auto" w:fill="DBE6EB"/>
            <w:tcMar>
              <w:top w:w="100" w:type="dxa"/>
              <w:left w:w="100" w:type="dxa"/>
              <w:bottom w:w="100" w:type="dxa"/>
              <w:right w:w="100" w:type="dxa"/>
            </w:tcMar>
          </w:tcPr>
          <w:p w14:paraId="0000013F" w14:textId="77777777" w:rsidR="00D93C2D" w:rsidRDefault="00000000">
            <w:pPr>
              <w:rPr>
                <w:b/>
                <w:sz w:val="21"/>
                <w:szCs w:val="21"/>
              </w:rPr>
            </w:pPr>
            <w:bookmarkStart w:id="34" w:name="_heading=h.a6xshrc6unuf" w:colFirst="0" w:colLast="0"/>
            <w:bookmarkEnd w:id="34"/>
            <w:r>
              <w:rPr>
                <w:b/>
                <w:sz w:val="21"/>
                <w:szCs w:val="21"/>
              </w:rPr>
              <w:t>Postgres</w:t>
            </w:r>
          </w:p>
        </w:tc>
        <w:tc>
          <w:tcPr>
            <w:tcW w:w="2925"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40" w14:textId="77777777" w:rsidR="00D93C2D" w:rsidRDefault="00000000">
            <w:pPr>
              <w:rPr>
                <w:sz w:val="21"/>
                <w:szCs w:val="21"/>
              </w:rPr>
            </w:pPr>
            <w:bookmarkStart w:id="35" w:name="_heading=h.mqtn1haeos26" w:colFirst="0" w:colLast="0"/>
            <w:bookmarkEnd w:id="35"/>
            <w:r>
              <w:rPr>
                <w:sz w:val="21"/>
                <w:szCs w:val="21"/>
              </w:rPr>
              <w:t>Database</w:t>
            </w:r>
          </w:p>
        </w:tc>
        <w:tc>
          <w:tcPr>
            <w:tcW w:w="3480"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41" w14:textId="77777777" w:rsidR="00D93C2D" w:rsidRDefault="00000000">
            <w:pPr>
              <w:rPr>
                <w:sz w:val="21"/>
                <w:szCs w:val="21"/>
              </w:rPr>
            </w:pPr>
            <w:bookmarkStart w:id="36" w:name="_heading=h.c5oe0bya41wn" w:colFirst="0" w:colLast="0"/>
            <w:bookmarkEnd w:id="36"/>
            <w:r>
              <w:rPr>
                <w:sz w:val="21"/>
                <w:szCs w:val="21"/>
              </w:rPr>
              <w:t>Suggested Database for Elasticsearch</w:t>
            </w:r>
          </w:p>
        </w:tc>
      </w:tr>
      <w:tr w:rsidR="00D93C2D" w14:paraId="52D39090" w14:textId="77777777">
        <w:trPr>
          <w:trHeight w:val="1415"/>
        </w:trPr>
        <w:tc>
          <w:tcPr>
            <w:tcW w:w="3630" w:type="dxa"/>
            <w:tcBorders>
              <w:left w:val="single" w:sz="8" w:space="0" w:color="95B6C5"/>
              <w:bottom w:val="single" w:sz="8" w:space="0" w:color="95B6C5"/>
              <w:right w:val="single" w:sz="8" w:space="0" w:color="95B6C5"/>
            </w:tcBorders>
            <w:tcMar>
              <w:top w:w="100" w:type="dxa"/>
              <w:left w:w="100" w:type="dxa"/>
              <w:bottom w:w="100" w:type="dxa"/>
              <w:right w:w="100" w:type="dxa"/>
            </w:tcMar>
          </w:tcPr>
          <w:p w14:paraId="00000142" w14:textId="77777777" w:rsidR="00D93C2D" w:rsidRDefault="00000000">
            <w:pPr>
              <w:rPr>
                <w:b/>
                <w:sz w:val="21"/>
                <w:szCs w:val="21"/>
              </w:rPr>
            </w:pPr>
            <w:bookmarkStart w:id="37" w:name="_heading=h.jbkxygpvzr8p" w:colFirst="0" w:colLast="0"/>
            <w:bookmarkEnd w:id="37"/>
            <w:r>
              <w:rPr>
                <w:b/>
                <w:sz w:val="21"/>
                <w:szCs w:val="21"/>
              </w:rPr>
              <w:t>Elasticsearch</w:t>
            </w:r>
          </w:p>
        </w:tc>
        <w:tc>
          <w:tcPr>
            <w:tcW w:w="2925" w:type="dxa"/>
            <w:tcBorders>
              <w:bottom w:val="single" w:sz="8" w:space="0" w:color="95B6C5"/>
              <w:right w:val="single" w:sz="8" w:space="0" w:color="95B6C5"/>
            </w:tcBorders>
            <w:tcMar>
              <w:top w:w="100" w:type="dxa"/>
              <w:left w:w="100" w:type="dxa"/>
              <w:bottom w:w="100" w:type="dxa"/>
              <w:right w:w="100" w:type="dxa"/>
            </w:tcMar>
          </w:tcPr>
          <w:p w14:paraId="00000143" w14:textId="77777777" w:rsidR="00D93C2D" w:rsidRDefault="00000000">
            <w:pPr>
              <w:rPr>
                <w:sz w:val="21"/>
                <w:szCs w:val="21"/>
              </w:rPr>
            </w:pPr>
            <w:bookmarkStart w:id="38" w:name="_heading=h.xwh7xtyt70e7" w:colFirst="0" w:colLast="0"/>
            <w:bookmarkEnd w:id="38"/>
            <w:r>
              <w:rPr>
                <w:sz w:val="21"/>
                <w:szCs w:val="21"/>
              </w:rPr>
              <w:t>Search Engine</w:t>
            </w:r>
          </w:p>
        </w:tc>
        <w:tc>
          <w:tcPr>
            <w:tcW w:w="3480" w:type="dxa"/>
            <w:tcBorders>
              <w:bottom w:val="single" w:sz="8" w:space="0" w:color="95B6C5"/>
              <w:right w:val="single" w:sz="8" w:space="0" w:color="95B6C5"/>
            </w:tcBorders>
            <w:tcMar>
              <w:top w:w="100" w:type="dxa"/>
              <w:left w:w="100" w:type="dxa"/>
              <w:bottom w:w="100" w:type="dxa"/>
              <w:right w:w="100" w:type="dxa"/>
            </w:tcMar>
          </w:tcPr>
          <w:p w14:paraId="00000144" w14:textId="77777777" w:rsidR="00D93C2D" w:rsidRDefault="00000000">
            <w:pPr>
              <w:rPr>
                <w:sz w:val="21"/>
                <w:szCs w:val="21"/>
              </w:rPr>
            </w:pPr>
            <w:bookmarkStart w:id="39" w:name="_heading=h.ugmhm9dmhwfv" w:colFirst="0" w:colLast="0"/>
            <w:bookmarkEnd w:id="39"/>
            <w:r>
              <w:rPr>
                <w:sz w:val="21"/>
                <w:szCs w:val="21"/>
              </w:rPr>
              <w:t>Provides faster search and enables semantic search development</w:t>
            </w:r>
          </w:p>
        </w:tc>
      </w:tr>
      <w:tr w:rsidR="00D93C2D" w14:paraId="195DC9B1" w14:textId="77777777">
        <w:trPr>
          <w:trHeight w:val="1415"/>
        </w:trPr>
        <w:tc>
          <w:tcPr>
            <w:tcW w:w="3630" w:type="dxa"/>
            <w:tcBorders>
              <w:left w:val="single" w:sz="8" w:space="0" w:color="95B6C5"/>
              <w:bottom w:val="single" w:sz="8" w:space="0" w:color="95B6C5"/>
              <w:right w:val="single" w:sz="8" w:space="0" w:color="95B6C5"/>
            </w:tcBorders>
            <w:shd w:val="clear" w:color="auto" w:fill="DBE6EB"/>
            <w:tcMar>
              <w:top w:w="100" w:type="dxa"/>
              <w:left w:w="100" w:type="dxa"/>
              <w:bottom w:w="100" w:type="dxa"/>
              <w:right w:w="100" w:type="dxa"/>
            </w:tcMar>
          </w:tcPr>
          <w:p w14:paraId="00000145" w14:textId="77777777" w:rsidR="00D93C2D" w:rsidRDefault="00000000">
            <w:pPr>
              <w:rPr>
                <w:b/>
                <w:sz w:val="21"/>
                <w:szCs w:val="21"/>
              </w:rPr>
            </w:pPr>
            <w:bookmarkStart w:id="40" w:name="_heading=h.spaxl9mq8phv" w:colFirst="0" w:colLast="0"/>
            <w:bookmarkEnd w:id="40"/>
            <w:proofErr w:type="spellStart"/>
            <w:r>
              <w:rPr>
                <w:b/>
                <w:sz w:val="21"/>
                <w:szCs w:val="21"/>
              </w:rPr>
              <w:t>Searchkit</w:t>
            </w:r>
            <w:proofErr w:type="spellEnd"/>
          </w:p>
        </w:tc>
        <w:tc>
          <w:tcPr>
            <w:tcW w:w="2925"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46" w14:textId="77777777" w:rsidR="00D93C2D" w:rsidRDefault="00000000">
            <w:pPr>
              <w:rPr>
                <w:sz w:val="21"/>
                <w:szCs w:val="21"/>
              </w:rPr>
            </w:pPr>
            <w:bookmarkStart w:id="41" w:name="_heading=h.2n1ebmp3zhoh" w:colFirst="0" w:colLast="0"/>
            <w:bookmarkEnd w:id="41"/>
            <w:r>
              <w:rPr>
                <w:sz w:val="21"/>
                <w:szCs w:val="21"/>
              </w:rPr>
              <w:t>Front End</w:t>
            </w:r>
          </w:p>
        </w:tc>
        <w:tc>
          <w:tcPr>
            <w:tcW w:w="3480"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47" w14:textId="77777777" w:rsidR="00D93C2D" w:rsidRDefault="00000000">
            <w:pPr>
              <w:rPr>
                <w:sz w:val="21"/>
                <w:szCs w:val="21"/>
              </w:rPr>
            </w:pPr>
            <w:bookmarkStart w:id="42" w:name="_heading=h.81he2vnj9v53" w:colFirst="0" w:colLast="0"/>
            <w:bookmarkEnd w:id="42"/>
            <w:r>
              <w:rPr>
                <w:sz w:val="21"/>
                <w:szCs w:val="21"/>
              </w:rPr>
              <w:t xml:space="preserve">Allows us </w:t>
            </w:r>
            <w:proofErr w:type="gramStart"/>
            <w:r>
              <w:rPr>
                <w:sz w:val="21"/>
                <w:szCs w:val="21"/>
              </w:rPr>
              <w:t>to  build</w:t>
            </w:r>
            <w:proofErr w:type="gramEnd"/>
            <w:r>
              <w:rPr>
                <w:sz w:val="21"/>
                <w:szCs w:val="21"/>
              </w:rPr>
              <w:t xml:space="preserve"> front end search interfaces on top of Elasticsearch for great search experiences</w:t>
            </w:r>
          </w:p>
        </w:tc>
      </w:tr>
      <w:tr w:rsidR="00D93C2D" w14:paraId="3E0F5BED" w14:textId="77777777">
        <w:trPr>
          <w:trHeight w:val="1465"/>
        </w:trPr>
        <w:tc>
          <w:tcPr>
            <w:tcW w:w="3630" w:type="dxa"/>
            <w:tcBorders>
              <w:left w:val="single" w:sz="8" w:space="0" w:color="95B6C5"/>
              <w:bottom w:val="single" w:sz="8" w:space="0" w:color="95B6C5"/>
              <w:right w:val="single" w:sz="8" w:space="0" w:color="95B6C5"/>
            </w:tcBorders>
            <w:tcMar>
              <w:top w:w="100" w:type="dxa"/>
              <w:left w:w="100" w:type="dxa"/>
              <w:bottom w:w="100" w:type="dxa"/>
              <w:right w:w="100" w:type="dxa"/>
            </w:tcMar>
          </w:tcPr>
          <w:p w14:paraId="00000148" w14:textId="77777777" w:rsidR="00D93C2D" w:rsidRDefault="00000000">
            <w:pPr>
              <w:rPr>
                <w:b/>
                <w:sz w:val="21"/>
                <w:szCs w:val="21"/>
              </w:rPr>
            </w:pPr>
            <w:bookmarkStart w:id="43" w:name="_heading=h.t7von511p14u" w:colFirst="0" w:colLast="0"/>
            <w:bookmarkEnd w:id="43"/>
            <w:r>
              <w:rPr>
                <w:b/>
                <w:sz w:val="21"/>
                <w:szCs w:val="21"/>
              </w:rPr>
              <w:t>Kibana</w:t>
            </w:r>
          </w:p>
        </w:tc>
        <w:tc>
          <w:tcPr>
            <w:tcW w:w="2925" w:type="dxa"/>
            <w:tcBorders>
              <w:bottom w:val="single" w:sz="8" w:space="0" w:color="95B6C5"/>
              <w:right w:val="single" w:sz="8" w:space="0" w:color="95B6C5"/>
            </w:tcBorders>
            <w:tcMar>
              <w:top w:w="100" w:type="dxa"/>
              <w:left w:w="100" w:type="dxa"/>
              <w:bottom w:w="100" w:type="dxa"/>
              <w:right w:w="100" w:type="dxa"/>
            </w:tcMar>
          </w:tcPr>
          <w:p w14:paraId="00000149" w14:textId="77777777" w:rsidR="00D93C2D" w:rsidRDefault="00000000">
            <w:pPr>
              <w:rPr>
                <w:sz w:val="21"/>
                <w:szCs w:val="21"/>
              </w:rPr>
            </w:pPr>
            <w:bookmarkStart w:id="44" w:name="_heading=h.qn3b3d1vuofz" w:colFirst="0" w:colLast="0"/>
            <w:bookmarkEnd w:id="44"/>
            <w:r>
              <w:rPr>
                <w:sz w:val="21"/>
                <w:szCs w:val="21"/>
              </w:rPr>
              <w:t>Data Backend</w:t>
            </w:r>
          </w:p>
        </w:tc>
        <w:tc>
          <w:tcPr>
            <w:tcW w:w="3480" w:type="dxa"/>
            <w:tcBorders>
              <w:bottom w:val="single" w:sz="8" w:space="0" w:color="95B6C5"/>
              <w:right w:val="single" w:sz="8" w:space="0" w:color="95B6C5"/>
            </w:tcBorders>
            <w:tcMar>
              <w:top w:w="100" w:type="dxa"/>
              <w:left w:w="100" w:type="dxa"/>
              <w:bottom w:w="100" w:type="dxa"/>
              <w:right w:w="100" w:type="dxa"/>
            </w:tcMar>
          </w:tcPr>
          <w:p w14:paraId="0000014A" w14:textId="77777777" w:rsidR="00D93C2D" w:rsidRDefault="00000000">
            <w:pPr>
              <w:rPr>
                <w:sz w:val="21"/>
                <w:szCs w:val="21"/>
              </w:rPr>
            </w:pPr>
            <w:bookmarkStart w:id="45" w:name="_heading=h.azf9to9snaw7" w:colFirst="0" w:colLast="0"/>
            <w:bookmarkEnd w:id="45"/>
            <w:r>
              <w:rPr>
                <w:sz w:val="21"/>
                <w:szCs w:val="21"/>
              </w:rPr>
              <w:t>Provides a user-friendly web interface for visualizing exploring and analyzing data stored in Elasticsearch</w:t>
            </w:r>
          </w:p>
        </w:tc>
      </w:tr>
      <w:tr w:rsidR="00D93C2D" w14:paraId="6E4657A8" w14:textId="77777777">
        <w:trPr>
          <w:trHeight w:val="1175"/>
        </w:trPr>
        <w:tc>
          <w:tcPr>
            <w:tcW w:w="3630" w:type="dxa"/>
            <w:tcBorders>
              <w:left w:val="single" w:sz="8" w:space="0" w:color="95B6C5"/>
              <w:bottom w:val="single" w:sz="8" w:space="0" w:color="95B6C5"/>
              <w:right w:val="single" w:sz="8" w:space="0" w:color="95B6C5"/>
            </w:tcBorders>
            <w:shd w:val="clear" w:color="auto" w:fill="DBE6EB"/>
            <w:tcMar>
              <w:top w:w="100" w:type="dxa"/>
              <w:left w:w="100" w:type="dxa"/>
              <w:bottom w:w="100" w:type="dxa"/>
              <w:right w:w="100" w:type="dxa"/>
            </w:tcMar>
          </w:tcPr>
          <w:p w14:paraId="0000014B" w14:textId="77777777" w:rsidR="00D93C2D" w:rsidRDefault="00000000">
            <w:pPr>
              <w:rPr>
                <w:b/>
                <w:sz w:val="21"/>
                <w:szCs w:val="21"/>
              </w:rPr>
            </w:pPr>
            <w:bookmarkStart w:id="46" w:name="_heading=h.9dwva7zgo9fl" w:colFirst="0" w:colLast="0"/>
            <w:bookmarkEnd w:id="46"/>
            <w:r>
              <w:rPr>
                <w:b/>
                <w:sz w:val="21"/>
                <w:szCs w:val="21"/>
              </w:rPr>
              <w:t>Docker</w:t>
            </w:r>
          </w:p>
        </w:tc>
        <w:tc>
          <w:tcPr>
            <w:tcW w:w="2925"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4C" w14:textId="77777777" w:rsidR="00D93C2D" w:rsidRDefault="00000000">
            <w:pPr>
              <w:rPr>
                <w:sz w:val="21"/>
                <w:szCs w:val="21"/>
              </w:rPr>
            </w:pPr>
            <w:bookmarkStart w:id="47" w:name="_heading=h.4t1mpd8u00ld" w:colFirst="0" w:colLast="0"/>
            <w:bookmarkEnd w:id="47"/>
            <w:r>
              <w:rPr>
                <w:sz w:val="21"/>
                <w:szCs w:val="21"/>
              </w:rPr>
              <w:t>Web server and data processing</w:t>
            </w:r>
          </w:p>
        </w:tc>
        <w:tc>
          <w:tcPr>
            <w:tcW w:w="3480"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4D" w14:textId="77777777" w:rsidR="00D93C2D" w:rsidRDefault="00000000">
            <w:pPr>
              <w:rPr>
                <w:sz w:val="21"/>
                <w:szCs w:val="21"/>
              </w:rPr>
            </w:pPr>
            <w:bookmarkStart w:id="48" w:name="_heading=h.6v0fombqm7b1" w:colFirst="0" w:colLast="0"/>
            <w:bookmarkEnd w:id="48"/>
            <w:r>
              <w:rPr>
                <w:sz w:val="21"/>
                <w:szCs w:val="21"/>
              </w:rPr>
              <w:t>Allows us to easily develop locally and scale as needed</w:t>
            </w:r>
          </w:p>
        </w:tc>
      </w:tr>
      <w:tr w:rsidR="00D93C2D" w14:paraId="1B9DA997" w14:textId="77777777">
        <w:trPr>
          <w:trHeight w:val="935"/>
        </w:trPr>
        <w:tc>
          <w:tcPr>
            <w:tcW w:w="3630" w:type="dxa"/>
            <w:tcBorders>
              <w:left w:val="single" w:sz="8" w:space="0" w:color="95B6C5"/>
              <w:bottom w:val="single" w:sz="8" w:space="0" w:color="95B6C5"/>
              <w:right w:val="single" w:sz="8" w:space="0" w:color="95B6C5"/>
            </w:tcBorders>
            <w:tcMar>
              <w:top w:w="100" w:type="dxa"/>
              <w:left w:w="100" w:type="dxa"/>
              <w:bottom w:w="100" w:type="dxa"/>
              <w:right w:w="100" w:type="dxa"/>
            </w:tcMar>
          </w:tcPr>
          <w:p w14:paraId="0000014E" w14:textId="77777777" w:rsidR="00D93C2D" w:rsidRDefault="00000000">
            <w:pPr>
              <w:rPr>
                <w:b/>
                <w:sz w:val="21"/>
                <w:szCs w:val="21"/>
              </w:rPr>
            </w:pPr>
            <w:bookmarkStart w:id="49" w:name="_heading=h.2jgkf3ivsj7c" w:colFirst="0" w:colLast="0"/>
            <w:bookmarkEnd w:id="49"/>
            <w:r>
              <w:rPr>
                <w:b/>
                <w:sz w:val="21"/>
                <w:szCs w:val="21"/>
              </w:rPr>
              <w:t>Html JS and CSS</w:t>
            </w:r>
          </w:p>
        </w:tc>
        <w:tc>
          <w:tcPr>
            <w:tcW w:w="2925" w:type="dxa"/>
            <w:tcBorders>
              <w:bottom w:val="single" w:sz="8" w:space="0" w:color="95B6C5"/>
              <w:right w:val="single" w:sz="8" w:space="0" w:color="95B6C5"/>
            </w:tcBorders>
            <w:tcMar>
              <w:top w:w="100" w:type="dxa"/>
              <w:left w:w="100" w:type="dxa"/>
              <w:bottom w:w="100" w:type="dxa"/>
              <w:right w:w="100" w:type="dxa"/>
            </w:tcMar>
          </w:tcPr>
          <w:p w14:paraId="0000014F" w14:textId="77777777" w:rsidR="00D93C2D" w:rsidRDefault="00000000">
            <w:pPr>
              <w:rPr>
                <w:sz w:val="21"/>
                <w:szCs w:val="21"/>
              </w:rPr>
            </w:pPr>
            <w:bookmarkStart w:id="50" w:name="_heading=h.pjskwjih06lq" w:colFirst="0" w:colLast="0"/>
            <w:bookmarkEnd w:id="50"/>
            <w:r>
              <w:rPr>
                <w:sz w:val="21"/>
                <w:szCs w:val="21"/>
              </w:rPr>
              <w:t>Front end web</w:t>
            </w:r>
          </w:p>
        </w:tc>
        <w:tc>
          <w:tcPr>
            <w:tcW w:w="3480" w:type="dxa"/>
            <w:tcBorders>
              <w:bottom w:val="single" w:sz="8" w:space="0" w:color="95B6C5"/>
              <w:right w:val="single" w:sz="8" w:space="0" w:color="95B6C5"/>
            </w:tcBorders>
            <w:tcMar>
              <w:top w:w="100" w:type="dxa"/>
              <w:left w:w="100" w:type="dxa"/>
              <w:bottom w:w="100" w:type="dxa"/>
              <w:right w:w="100" w:type="dxa"/>
            </w:tcMar>
          </w:tcPr>
          <w:p w14:paraId="00000150" w14:textId="77777777" w:rsidR="00D93C2D" w:rsidRDefault="00000000">
            <w:pPr>
              <w:rPr>
                <w:sz w:val="21"/>
                <w:szCs w:val="21"/>
              </w:rPr>
            </w:pPr>
            <w:bookmarkStart w:id="51" w:name="_heading=h.cuqs3g6yhtzo" w:colFirst="0" w:colLast="0"/>
            <w:bookmarkEnd w:id="51"/>
            <w:r>
              <w:rPr>
                <w:sz w:val="21"/>
                <w:szCs w:val="21"/>
              </w:rPr>
              <w:t>Web standard languages</w:t>
            </w:r>
          </w:p>
        </w:tc>
      </w:tr>
      <w:tr w:rsidR="00D93C2D" w14:paraId="0A7FCC84" w14:textId="77777777">
        <w:trPr>
          <w:trHeight w:val="1415"/>
        </w:trPr>
        <w:tc>
          <w:tcPr>
            <w:tcW w:w="3630" w:type="dxa"/>
            <w:tcBorders>
              <w:left w:val="single" w:sz="8" w:space="0" w:color="95B6C5"/>
              <w:bottom w:val="single" w:sz="8" w:space="0" w:color="95B6C5"/>
              <w:right w:val="single" w:sz="8" w:space="0" w:color="95B6C5"/>
            </w:tcBorders>
            <w:shd w:val="clear" w:color="auto" w:fill="DBE6EB"/>
            <w:tcMar>
              <w:top w:w="100" w:type="dxa"/>
              <w:left w:w="100" w:type="dxa"/>
              <w:bottom w:w="100" w:type="dxa"/>
              <w:right w:w="100" w:type="dxa"/>
            </w:tcMar>
          </w:tcPr>
          <w:p w14:paraId="00000151" w14:textId="77777777" w:rsidR="00D93C2D" w:rsidRDefault="00000000">
            <w:pPr>
              <w:rPr>
                <w:b/>
                <w:sz w:val="21"/>
                <w:szCs w:val="21"/>
              </w:rPr>
            </w:pPr>
            <w:bookmarkStart w:id="52" w:name="_heading=h.x6sbjyu228jz" w:colFirst="0" w:colLast="0"/>
            <w:bookmarkEnd w:id="52"/>
            <w:proofErr w:type="spellStart"/>
            <w:r>
              <w:rPr>
                <w:b/>
                <w:sz w:val="21"/>
                <w:szCs w:val="21"/>
              </w:rPr>
              <w:t>Htmx</w:t>
            </w:r>
            <w:proofErr w:type="spellEnd"/>
          </w:p>
        </w:tc>
        <w:tc>
          <w:tcPr>
            <w:tcW w:w="2925"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52" w14:textId="77777777" w:rsidR="00D93C2D" w:rsidRDefault="00000000">
            <w:pPr>
              <w:rPr>
                <w:sz w:val="21"/>
                <w:szCs w:val="21"/>
              </w:rPr>
            </w:pPr>
            <w:bookmarkStart w:id="53" w:name="_heading=h.f16y5mj9wjlm" w:colFirst="0" w:colLast="0"/>
            <w:bookmarkEnd w:id="53"/>
            <w:r>
              <w:rPr>
                <w:sz w:val="21"/>
                <w:szCs w:val="21"/>
              </w:rPr>
              <w:t>Web Server/Front end</w:t>
            </w:r>
          </w:p>
        </w:tc>
        <w:tc>
          <w:tcPr>
            <w:tcW w:w="3480"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53" w14:textId="77777777" w:rsidR="00D93C2D" w:rsidRDefault="00000000">
            <w:pPr>
              <w:rPr>
                <w:sz w:val="21"/>
                <w:szCs w:val="21"/>
              </w:rPr>
            </w:pPr>
            <w:bookmarkStart w:id="54" w:name="_heading=h.nx8jn4vr9j7i" w:colFirst="0" w:colLast="0"/>
            <w:bookmarkEnd w:id="54"/>
            <w:r>
              <w:rPr>
                <w:sz w:val="21"/>
                <w:szCs w:val="21"/>
              </w:rPr>
              <w:t xml:space="preserve">Lightweight library that allows us to create dynamic and interactive experiences with html </w:t>
            </w:r>
            <w:proofErr w:type="spellStart"/>
            <w:r>
              <w:rPr>
                <w:sz w:val="21"/>
                <w:szCs w:val="21"/>
              </w:rPr>
              <w:t>css</w:t>
            </w:r>
            <w:proofErr w:type="spellEnd"/>
            <w:r>
              <w:rPr>
                <w:sz w:val="21"/>
                <w:szCs w:val="21"/>
              </w:rPr>
              <w:t xml:space="preserve"> and </w:t>
            </w:r>
            <w:proofErr w:type="spellStart"/>
            <w:r>
              <w:rPr>
                <w:sz w:val="21"/>
                <w:szCs w:val="21"/>
              </w:rPr>
              <w:t>javascript</w:t>
            </w:r>
            <w:proofErr w:type="spellEnd"/>
          </w:p>
        </w:tc>
      </w:tr>
      <w:tr w:rsidR="00D93C2D" w14:paraId="63D5A271" w14:textId="77777777">
        <w:trPr>
          <w:trHeight w:val="1415"/>
        </w:trPr>
        <w:tc>
          <w:tcPr>
            <w:tcW w:w="3630" w:type="dxa"/>
            <w:tcBorders>
              <w:left w:val="single" w:sz="8" w:space="0" w:color="95B6C5"/>
              <w:bottom w:val="single" w:sz="8" w:space="0" w:color="95B6C5"/>
              <w:right w:val="single" w:sz="8" w:space="0" w:color="95B6C5"/>
            </w:tcBorders>
            <w:tcMar>
              <w:top w:w="100" w:type="dxa"/>
              <w:left w:w="100" w:type="dxa"/>
              <w:bottom w:w="100" w:type="dxa"/>
              <w:right w:w="100" w:type="dxa"/>
            </w:tcMar>
          </w:tcPr>
          <w:p w14:paraId="00000154" w14:textId="77777777" w:rsidR="00D93C2D" w:rsidRDefault="00000000">
            <w:pPr>
              <w:rPr>
                <w:b/>
                <w:sz w:val="21"/>
                <w:szCs w:val="21"/>
              </w:rPr>
            </w:pPr>
            <w:bookmarkStart w:id="55" w:name="_heading=h.2r8dsbmze2ct" w:colFirst="0" w:colLast="0"/>
            <w:bookmarkEnd w:id="55"/>
            <w:r>
              <w:rPr>
                <w:b/>
                <w:sz w:val="21"/>
                <w:szCs w:val="21"/>
              </w:rPr>
              <w:lastRenderedPageBreak/>
              <w:t>Selenium and Beautiful Soup</w:t>
            </w:r>
          </w:p>
        </w:tc>
        <w:tc>
          <w:tcPr>
            <w:tcW w:w="2925" w:type="dxa"/>
            <w:tcBorders>
              <w:bottom w:val="single" w:sz="8" w:space="0" w:color="95B6C5"/>
              <w:right w:val="single" w:sz="8" w:space="0" w:color="95B6C5"/>
            </w:tcBorders>
            <w:tcMar>
              <w:top w:w="100" w:type="dxa"/>
              <w:left w:w="100" w:type="dxa"/>
              <w:bottom w:w="100" w:type="dxa"/>
              <w:right w:w="100" w:type="dxa"/>
            </w:tcMar>
          </w:tcPr>
          <w:p w14:paraId="00000155" w14:textId="77777777" w:rsidR="00D93C2D" w:rsidRDefault="00000000">
            <w:pPr>
              <w:rPr>
                <w:sz w:val="21"/>
                <w:szCs w:val="21"/>
              </w:rPr>
            </w:pPr>
            <w:bookmarkStart w:id="56" w:name="_heading=h.ar0djqm9hli9" w:colFirst="0" w:colLast="0"/>
            <w:bookmarkEnd w:id="56"/>
            <w:r>
              <w:rPr>
                <w:sz w:val="21"/>
                <w:szCs w:val="21"/>
              </w:rPr>
              <w:t>Data Scraping</w:t>
            </w:r>
          </w:p>
        </w:tc>
        <w:tc>
          <w:tcPr>
            <w:tcW w:w="3480" w:type="dxa"/>
            <w:tcBorders>
              <w:bottom w:val="single" w:sz="8" w:space="0" w:color="95B6C5"/>
              <w:right w:val="single" w:sz="8" w:space="0" w:color="95B6C5"/>
            </w:tcBorders>
            <w:tcMar>
              <w:top w:w="100" w:type="dxa"/>
              <w:left w:w="100" w:type="dxa"/>
              <w:bottom w:w="100" w:type="dxa"/>
              <w:right w:w="100" w:type="dxa"/>
            </w:tcMar>
          </w:tcPr>
          <w:p w14:paraId="00000156" w14:textId="77777777" w:rsidR="00D93C2D" w:rsidRDefault="00000000">
            <w:pPr>
              <w:rPr>
                <w:sz w:val="21"/>
                <w:szCs w:val="21"/>
              </w:rPr>
            </w:pPr>
            <w:bookmarkStart w:id="57" w:name="_heading=h.h7rcb23qnm1w" w:colFirst="0" w:colLast="0"/>
            <w:bookmarkEnd w:id="57"/>
            <w:r>
              <w:rPr>
                <w:sz w:val="21"/>
                <w:szCs w:val="21"/>
              </w:rPr>
              <w:t>Allows us to crawl websites to pull relevant data for Database</w:t>
            </w:r>
          </w:p>
        </w:tc>
      </w:tr>
      <w:tr w:rsidR="00D93C2D" w14:paraId="15C5B5A0" w14:textId="77777777">
        <w:trPr>
          <w:trHeight w:val="1175"/>
        </w:trPr>
        <w:tc>
          <w:tcPr>
            <w:tcW w:w="3630" w:type="dxa"/>
            <w:tcBorders>
              <w:left w:val="single" w:sz="8" w:space="0" w:color="95B6C5"/>
              <w:bottom w:val="single" w:sz="8" w:space="0" w:color="95B6C5"/>
              <w:right w:val="single" w:sz="8" w:space="0" w:color="95B6C5"/>
            </w:tcBorders>
            <w:shd w:val="clear" w:color="auto" w:fill="DBE6EB"/>
            <w:tcMar>
              <w:top w:w="100" w:type="dxa"/>
              <w:left w:w="100" w:type="dxa"/>
              <w:bottom w:w="100" w:type="dxa"/>
              <w:right w:w="100" w:type="dxa"/>
            </w:tcMar>
          </w:tcPr>
          <w:p w14:paraId="00000157" w14:textId="77777777" w:rsidR="00D93C2D" w:rsidRDefault="00000000">
            <w:pPr>
              <w:rPr>
                <w:b/>
                <w:sz w:val="21"/>
                <w:szCs w:val="21"/>
              </w:rPr>
            </w:pPr>
            <w:bookmarkStart w:id="58" w:name="_heading=h.onrc3f49d8tq" w:colFirst="0" w:colLast="0"/>
            <w:bookmarkEnd w:id="58"/>
            <w:r>
              <w:rPr>
                <w:b/>
                <w:sz w:val="21"/>
                <w:szCs w:val="21"/>
              </w:rPr>
              <w:t xml:space="preserve">GitHub </w:t>
            </w:r>
          </w:p>
        </w:tc>
        <w:tc>
          <w:tcPr>
            <w:tcW w:w="2925"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58" w14:textId="77777777" w:rsidR="00D93C2D" w:rsidRDefault="00000000">
            <w:pPr>
              <w:rPr>
                <w:sz w:val="21"/>
                <w:szCs w:val="21"/>
              </w:rPr>
            </w:pPr>
            <w:bookmarkStart w:id="59" w:name="_heading=h.3uydyas0c66w" w:colFirst="0" w:colLast="0"/>
            <w:bookmarkEnd w:id="59"/>
            <w:r>
              <w:rPr>
                <w:sz w:val="21"/>
                <w:szCs w:val="21"/>
              </w:rPr>
              <w:t>Version Control</w:t>
            </w:r>
          </w:p>
        </w:tc>
        <w:tc>
          <w:tcPr>
            <w:tcW w:w="3480"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59" w14:textId="77777777" w:rsidR="00D93C2D" w:rsidRDefault="00000000">
            <w:pPr>
              <w:rPr>
                <w:sz w:val="21"/>
                <w:szCs w:val="21"/>
              </w:rPr>
            </w:pPr>
            <w:bookmarkStart w:id="60" w:name="_heading=h.qcn4egrhhimk" w:colFirst="0" w:colLast="0"/>
            <w:bookmarkEnd w:id="60"/>
            <w:r>
              <w:rPr>
                <w:sz w:val="21"/>
                <w:szCs w:val="21"/>
              </w:rPr>
              <w:t>GitHub is used to host our code</w:t>
            </w:r>
          </w:p>
        </w:tc>
      </w:tr>
      <w:tr w:rsidR="00D93C2D" w14:paraId="5CD5762B" w14:textId="77777777">
        <w:trPr>
          <w:trHeight w:val="935"/>
        </w:trPr>
        <w:tc>
          <w:tcPr>
            <w:tcW w:w="3630" w:type="dxa"/>
            <w:tcBorders>
              <w:left w:val="single" w:sz="8" w:space="0" w:color="95B6C5"/>
              <w:bottom w:val="single" w:sz="8" w:space="0" w:color="95B6C5"/>
              <w:right w:val="single" w:sz="8" w:space="0" w:color="95B6C5"/>
            </w:tcBorders>
            <w:tcMar>
              <w:top w:w="100" w:type="dxa"/>
              <w:left w:w="100" w:type="dxa"/>
              <w:bottom w:w="100" w:type="dxa"/>
              <w:right w:w="100" w:type="dxa"/>
            </w:tcMar>
          </w:tcPr>
          <w:p w14:paraId="0000015A" w14:textId="77777777" w:rsidR="00D93C2D" w:rsidRDefault="00000000">
            <w:pPr>
              <w:rPr>
                <w:b/>
                <w:sz w:val="21"/>
                <w:szCs w:val="21"/>
              </w:rPr>
            </w:pPr>
            <w:bookmarkStart w:id="61" w:name="_heading=h.jatz83gcjgq0" w:colFirst="0" w:colLast="0"/>
            <w:bookmarkEnd w:id="61"/>
            <w:r>
              <w:rPr>
                <w:b/>
                <w:sz w:val="21"/>
                <w:szCs w:val="21"/>
              </w:rPr>
              <w:t>GitHub Actions</w:t>
            </w:r>
          </w:p>
        </w:tc>
        <w:tc>
          <w:tcPr>
            <w:tcW w:w="2925" w:type="dxa"/>
            <w:tcBorders>
              <w:bottom w:val="single" w:sz="8" w:space="0" w:color="95B6C5"/>
              <w:right w:val="single" w:sz="8" w:space="0" w:color="95B6C5"/>
            </w:tcBorders>
            <w:tcMar>
              <w:top w:w="100" w:type="dxa"/>
              <w:left w:w="100" w:type="dxa"/>
              <w:bottom w:w="100" w:type="dxa"/>
              <w:right w:w="100" w:type="dxa"/>
            </w:tcMar>
          </w:tcPr>
          <w:p w14:paraId="0000015B" w14:textId="77777777" w:rsidR="00D93C2D" w:rsidRDefault="00000000">
            <w:pPr>
              <w:rPr>
                <w:sz w:val="21"/>
                <w:szCs w:val="21"/>
              </w:rPr>
            </w:pPr>
            <w:bookmarkStart w:id="62" w:name="_heading=h.ypsnw0nsokuw" w:colFirst="0" w:colLast="0"/>
            <w:bookmarkEnd w:id="62"/>
            <w:r>
              <w:rPr>
                <w:sz w:val="21"/>
                <w:szCs w:val="21"/>
              </w:rPr>
              <w:t>CI/CD Pipeline</w:t>
            </w:r>
          </w:p>
        </w:tc>
        <w:tc>
          <w:tcPr>
            <w:tcW w:w="3480" w:type="dxa"/>
            <w:tcBorders>
              <w:bottom w:val="single" w:sz="8" w:space="0" w:color="95B6C5"/>
              <w:right w:val="single" w:sz="8" w:space="0" w:color="95B6C5"/>
            </w:tcBorders>
            <w:tcMar>
              <w:top w:w="100" w:type="dxa"/>
              <w:left w:w="100" w:type="dxa"/>
              <w:bottom w:w="100" w:type="dxa"/>
              <w:right w:w="100" w:type="dxa"/>
            </w:tcMar>
          </w:tcPr>
          <w:p w14:paraId="0000015C" w14:textId="77777777" w:rsidR="00D93C2D" w:rsidRDefault="00000000">
            <w:pPr>
              <w:rPr>
                <w:sz w:val="21"/>
                <w:szCs w:val="21"/>
              </w:rPr>
            </w:pPr>
            <w:bookmarkStart w:id="63" w:name="_heading=h.xmokuiw5s2tx" w:colFirst="0" w:colLast="0"/>
            <w:bookmarkEnd w:id="63"/>
            <w:r>
              <w:rPr>
                <w:sz w:val="21"/>
                <w:szCs w:val="21"/>
              </w:rPr>
              <w:t>Adds the ability to easily build and lint deployments</w:t>
            </w:r>
          </w:p>
        </w:tc>
      </w:tr>
      <w:tr w:rsidR="00D93C2D" w14:paraId="04232E8F" w14:textId="77777777">
        <w:trPr>
          <w:trHeight w:val="935"/>
        </w:trPr>
        <w:tc>
          <w:tcPr>
            <w:tcW w:w="3630" w:type="dxa"/>
            <w:tcBorders>
              <w:left w:val="single" w:sz="8" w:space="0" w:color="95B6C5"/>
              <w:bottom w:val="single" w:sz="8" w:space="0" w:color="95B6C5"/>
              <w:right w:val="single" w:sz="8" w:space="0" w:color="95B6C5"/>
            </w:tcBorders>
            <w:shd w:val="clear" w:color="auto" w:fill="DBE6EB"/>
            <w:tcMar>
              <w:top w:w="100" w:type="dxa"/>
              <w:left w:w="100" w:type="dxa"/>
              <w:bottom w:w="100" w:type="dxa"/>
              <w:right w:w="100" w:type="dxa"/>
            </w:tcMar>
          </w:tcPr>
          <w:p w14:paraId="0000015D" w14:textId="77777777" w:rsidR="00D93C2D" w:rsidRDefault="00000000">
            <w:pPr>
              <w:rPr>
                <w:b/>
                <w:sz w:val="21"/>
                <w:szCs w:val="21"/>
              </w:rPr>
            </w:pPr>
            <w:r>
              <w:rPr>
                <w:b/>
                <w:sz w:val="21"/>
                <w:szCs w:val="21"/>
              </w:rPr>
              <w:t>CloudFormation</w:t>
            </w:r>
          </w:p>
        </w:tc>
        <w:tc>
          <w:tcPr>
            <w:tcW w:w="2925"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5E" w14:textId="77777777" w:rsidR="00D93C2D" w:rsidRDefault="00000000">
            <w:pPr>
              <w:rPr>
                <w:sz w:val="21"/>
                <w:szCs w:val="21"/>
              </w:rPr>
            </w:pPr>
            <w:r>
              <w:rPr>
                <w:sz w:val="21"/>
                <w:szCs w:val="21"/>
              </w:rPr>
              <w:t>Infrastructure As Code</w:t>
            </w:r>
          </w:p>
        </w:tc>
        <w:tc>
          <w:tcPr>
            <w:tcW w:w="3480"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5F" w14:textId="77777777" w:rsidR="00D93C2D" w:rsidRDefault="00000000">
            <w:pPr>
              <w:rPr>
                <w:sz w:val="21"/>
                <w:szCs w:val="21"/>
              </w:rPr>
            </w:pPr>
            <w:r>
              <w:rPr>
                <w:sz w:val="21"/>
                <w:szCs w:val="21"/>
              </w:rPr>
              <w:t>Deploys AWS Resources in a consistent, reliable manner</w:t>
            </w:r>
          </w:p>
        </w:tc>
      </w:tr>
      <w:tr w:rsidR="00D93C2D" w14:paraId="54BDDCBE" w14:textId="77777777">
        <w:trPr>
          <w:trHeight w:val="935"/>
        </w:trPr>
        <w:tc>
          <w:tcPr>
            <w:tcW w:w="3630" w:type="dxa"/>
            <w:tcBorders>
              <w:left w:val="single" w:sz="8" w:space="0" w:color="95B6C5"/>
              <w:bottom w:val="single" w:sz="8" w:space="0" w:color="95B6C5"/>
              <w:right w:val="single" w:sz="8" w:space="0" w:color="95B6C5"/>
            </w:tcBorders>
            <w:shd w:val="clear" w:color="auto" w:fill="DBE6EB"/>
            <w:tcMar>
              <w:top w:w="100" w:type="dxa"/>
              <w:left w:w="100" w:type="dxa"/>
              <w:bottom w:w="100" w:type="dxa"/>
              <w:right w:w="100" w:type="dxa"/>
            </w:tcMar>
          </w:tcPr>
          <w:p w14:paraId="00000160" w14:textId="77777777" w:rsidR="00D93C2D" w:rsidRDefault="00000000">
            <w:pPr>
              <w:rPr>
                <w:b/>
                <w:sz w:val="21"/>
                <w:szCs w:val="21"/>
              </w:rPr>
            </w:pPr>
            <w:proofErr w:type="spellStart"/>
            <w:r>
              <w:rPr>
                <w:b/>
                <w:sz w:val="21"/>
                <w:szCs w:val="21"/>
              </w:rPr>
              <w:t>Pytest</w:t>
            </w:r>
            <w:proofErr w:type="spellEnd"/>
          </w:p>
        </w:tc>
        <w:tc>
          <w:tcPr>
            <w:tcW w:w="2925"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61" w14:textId="77777777" w:rsidR="00D93C2D" w:rsidRDefault="00000000">
            <w:pPr>
              <w:rPr>
                <w:sz w:val="21"/>
                <w:szCs w:val="21"/>
              </w:rPr>
            </w:pPr>
            <w:r>
              <w:rPr>
                <w:sz w:val="21"/>
                <w:szCs w:val="21"/>
              </w:rPr>
              <w:t>Testing</w:t>
            </w:r>
          </w:p>
        </w:tc>
        <w:tc>
          <w:tcPr>
            <w:tcW w:w="3480" w:type="dxa"/>
            <w:tcBorders>
              <w:bottom w:val="single" w:sz="8" w:space="0" w:color="95B6C5"/>
              <w:right w:val="single" w:sz="8" w:space="0" w:color="95B6C5"/>
            </w:tcBorders>
            <w:shd w:val="clear" w:color="auto" w:fill="DBE6EB"/>
            <w:tcMar>
              <w:top w:w="100" w:type="dxa"/>
              <w:left w:w="100" w:type="dxa"/>
              <w:bottom w:w="100" w:type="dxa"/>
              <w:right w:w="100" w:type="dxa"/>
            </w:tcMar>
          </w:tcPr>
          <w:p w14:paraId="00000162" w14:textId="77777777" w:rsidR="00D93C2D" w:rsidRDefault="00000000">
            <w:pPr>
              <w:rPr>
                <w:sz w:val="21"/>
                <w:szCs w:val="21"/>
              </w:rPr>
            </w:pPr>
            <w:r>
              <w:rPr>
                <w:sz w:val="21"/>
                <w:szCs w:val="21"/>
              </w:rPr>
              <w:t xml:space="preserve">Improves upon </w:t>
            </w:r>
            <w:proofErr w:type="spellStart"/>
            <w:r>
              <w:rPr>
                <w:sz w:val="21"/>
                <w:szCs w:val="21"/>
              </w:rPr>
              <w:t>unittest</w:t>
            </w:r>
            <w:proofErr w:type="spellEnd"/>
            <w:r>
              <w:rPr>
                <w:sz w:val="21"/>
                <w:szCs w:val="21"/>
              </w:rPr>
              <w:t xml:space="preserve">; integrates with </w:t>
            </w:r>
            <w:proofErr w:type="spellStart"/>
            <w:r>
              <w:rPr>
                <w:sz w:val="21"/>
                <w:szCs w:val="21"/>
              </w:rPr>
              <w:t>ptytest</w:t>
            </w:r>
            <w:proofErr w:type="spellEnd"/>
            <w:r>
              <w:rPr>
                <w:sz w:val="21"/>
                <w:szCs w:val="21"/>
              </w:rPr>
              <w:t xml:space="preserve">-docker to make the test environment </w:t>
            </w:r>
            <w:proofErr w:type="gramStart"/>
            <w:r>
              <w:rPr>
                <w:sz w:val="21"/>
                <w:szCs w:val="21"/>
              </w:rPr>
              <w:t>similar to</w:t>
            </w:r>
            <w:proofErr w:type="gramEnd"/>
            <w:r>
              <w:rPr>
                <w:sz w:val="21"/>
                <w:szCs w:val="21"/>
              </w:rPr>
              <w:t xml:space="preserve"> prod</w:t>
            </w:r>
          </w:p>
        </w:tc>
      </w:tr>
      <w:tr w:rsidR="00D93C2D" w14:paraId="12CA5917" w14:textId="77777777">
        <w:trPr>
          <w:trHeight w:val="935"/>
        </w:trPr>
        <w:tc>
          <w:tcPr>
            <w:tcW w:w="3630" w:type="dxa"/>
            <w:tcBorders>
              <w:left w:val="single" w:sz="8" w:space="0" w:color="95B6C5"/>
              <w:bottom w:val="single" w:sz="8" w:space="0" w:color="95B6C5"/>
              <w:right w:val="single" w:sz="8" w:space="0" w:color="95B6C5"/>
            </w:tcBorders>
            <w:shd w:val="clear" w:color="auto" w:fill="FFFFFF"/>
            <w:tcMar>
              <w:top w:w="100" w:type="dxa"/>
              <w:left w:w="100" w:type="dxa"/>
              <w:bottom w:w="100" w:type="dxa"/>
              <w:right w:w="100" w:type="dxa"/>
            </w:tcMar>
          </w:tcPr>
          <w:p w14:paraId="00000163" w14:textId="77777777" w:rsidR="00D93C2D" w:rsidRDefault="00000000">
            <w:pPr>
              <w:rPr>
                <w:b/>
                <w:sz w:val="21"/>
                <w:szCs w:val="21"/>
              </w:rPr>
            </w:pPr>
            <w:bookmarkStart w:id="64" w:name="_heading=h.fnanydieyg3z" w:colFirst="0" w:colLast="0"/>
            <w:bookmarkEnd w:id="64"/>
            <w:r>
              <w:rPr>
                <w:b/>
                <w:sz w:val="21"/>
                <w:szCs w:val="21"/>
              </w:rPr>
              <w:t>Playwright</w:t>
            </w:r>
          </w:p>
        </w:tc>
        <w:tc>
          <w:tcPr>
            <w:tcW w:w="2925" w:type="dxa"/>
            <w:tcBorders>
              <w:bottom w:val="single" w:sz="8" w:space="0" w:color="95B6C5"/>
              <w:right w:val="single" w:sz="8" w:space="0" w:color="95B6C5"/>
            </w:tcBorders>
            <w:shd w:val="clear" w:color="auto" w:fill="FFFFFF"/>
            <w:tcMar>
              <w:top w:w="100" w:type="dxa"/>
              <w:left w:w="100" w:type="dxa"/>
              <w:bottom w:w="100" w:type="dxa"/>
              <w:right w:w="100" w:type="dxa"/>
            </w:tcMar>
          </w:tcPr>
          <w:p w14:paraId="00000164" w14:textId="77777777" w:rsidR="00D93C2D" w:rsidRDefault="00000000">
            <w:pPr>
              <w:rPr>
                <w:sz w:val="21"/>
                <w:szCs w:val="21"/>
              </w:rPr>
            </w:pPr>
            <w:bookmarkStart w:id="65" w:name="_heading=h.12ciw78hyn2g" w:colFirst="0" w:colLast="0"/>
            <w:bookmarkEnd w:id="65"/>
            <w:r>
              <w:rPr>
                <w:sz w:val="21"/>
                <w:szCs w:val="21"/>
              </w:rPr>
              <w:t>Testing</w:t>
            </w:r>
          </w:p>
        </w:tc>
        <w:tc>
          <w:tcPr>
            <w:tcW w:w="3480" w:type="dxa"/>
            <w:tcBorders>
              <w:bottom w:val="single" w:sz="8" w:space="0" w:color="95B6C5"/>
              <w:right w:val="single" w:sz="8" w:space="0" w:color="95B6C5"/>
            </w:tcBorders>
            <w:shd w:val="clear" w:color="auto" w:fill="FFFFFF"/>
            <w:tcMar>
              <w:top w:w="100" w:type="dxa"/>
              <w:left w:w="100" w:type="dxa"/>
              <w:bottom w:w="100" w:type="dxa"/>
              <w:right w:w="100" w:type="dxa"/>
            </w:tcMar>
          </w:tcPr>
          <w:p w14:paraId="00000165" w14:textId="77777777" w:rsidR="00D93C2D" w:rsidRDefault="00000000">
            <w:pPr>
              <w:rPr>
                <w:sz w:val="21"/>
                <w:szCs w:val="21"/>
              </w:rPr>
            </w:pPr>
            <w:bookmarkStart w:id="66" w:name="_heading=h.bns5c53dlyk5" w:colFirst="0" w:colLast="0"/>
            <w:bookmarkEnd w:id="66"/>
            <w:r>
              <w:rPr>
                <w:sz w:val="21"/>
                <w:szCs w:val="21"/>
              </w:rPr>
              <w:t>End-to-end / frontend testing</w:t>
            </w:r>
          </w:p>
        </w:tc>
      </w:tr>
    </w:tbl>
    <w:p w14:paraId="00000166" w14:textId="77777777" w:rsidR="00D93C2D" w:rsidRDefault="00D93C2D">
      <w:pPr>
        <w:spacing w:line="276" w:lineRule="auto"/>
        <w:rPr>
          <w:rFonts w:ascii="Arial" w:eastAsia="Arial" w:hAnsi="Arial" w:cs="Arial"/>
          <w:sz w:val="22"/>
          <w:szCs w:val="22"/>
        </w:rPr>
      </w:pPr>
    </w:p>
    <w:p w14:paraId="00000167" w14:textId="77777777" w:rsidR="00D93C2D" w:rsidRDefault="00000000">
      <w:pPr>
        <w:pStyle w:val="Heading2"/>
        <w:jc w:val="both"/>
      </w:pPr>
      <w:bookmarkStart w:id="67" w:name="_Toc134436555"/>
      <w:r>
        <w:t xml:space="preserve">Appendix A: </w:t>
      </w:r>
      <w:proofErr w:type="spellStart"/>
      <w:r>
        <w:t>Reqs</w:t>
      </w:r>
      <w:bookmarkEnd w:id="67"/>
      <w:proofErr w:type="spellEnd"/>
    </w:p>
    <w:p w14:paraId="00000168" w14:textId="77777777" w:rsidR="00D93C2D" w:rsidRDefault="00D93C2D">
      <w:pPr>
        <w:jc w:val="both"/>
      </w:pPr>
    </w:p>
    <w:p w14:paraId="00000169" w14:textId="77777777" w:rsidR="00D93C2D" w:rsidRDefault="00000000">
      <w:r>
        <w:t xml:space="preserve">The following table includes all requirements for </w:t>
      </w:r>
      <w:proofErr w:type="spellStart"/>
      <w:r>
        <w:t>SearchRx</w:t>
      </w:r>
      <w:proofErr w:type="spellEnd"/>
      <w:r>
        <w:t xml:space="preserve"> that have been implemented.  References to Iteration 1 refer to the DLE Application. A full list of all requirements can be found in appendix F.</w:t>
      </w:r>
    </w:p>
    <w:p w14:paraId="0000016A" w14:textId="77777777" w:rsidR="00D93C2D" w:rsidRDefault="00D93C2D">
      <w:pPr>
        <w:jc w:val="both"/>
      </w:pPr>
    </w:p>
    <w:tbl>
      <w:tblPr>
        <w:tblStyle w:val="a6"/>
        <w:tblW w:w="11790" w:type="dxa"/>
        <w:tblInd w:w="-1175" w:type="dxa"/>
        <w:tblBorders>
          <w:top w:val="nil"/>
          <w:left w:val="nil"/>
          <w:bottom w:val="nil"/>
          <w:right w:val="nil"/>
          <w:insideH w:val="nil"/>
          <w:insideV w:val="nil"/>
        </w:tblBorders>
        <w:tblLayout w:type="fixed"/>
        <w:tblLook w:val="0600" w:firstRow="0" w:lastRow="0" w:firstColumn="0" w:lastColumn="0" w:noHBand="1" w:noVBand="1"/>
      </w:tblPr>
      <w:tblGrid>
        <w:gridCol w:w="945"/>
        <w:gridCol w:w="3465"/>
        <w:gridCol w:w="1455"/>
        <w:gridCol w:w="705"/>
        <w:gridCol w:w="270"/>
        <w:gridCol w:w="495"/>
        <w:gridCol w:w="135"/>
        <w:gridCol w:w="1350"/>
        <w:gridCol w:w="2970"/>
      </w:tblGrid>
      <w:tr w:rsidR="00D93C2D" w14:paraId="77C888B1" w14:textId="77777777">
        <w:trPr>
          <w:trHeight w:val="375"/>
        </w:trPr>
        <w:tc>
          <w:tcPr>
            <w:tcW w:w="945" w:type="dxa"/>
            <w:tcBorders>
              <w:top w:val="single" w:sz="4" w:space="0" w:color="8EA9DB"/>
              <w:left w:val="single" w:sz="4" w:space="0" w:color="8EA9DB"/>
              <w:bottom w:val="single" w:sz="4" w:space="0" w:color="8EA9DB"/>
            </w:tcBorders>
            <w:shd w:val="clear" w:color="auto" w:fill="4472C4"/>
            <w:tcMar>
              <w:top w:w="20" w:type="dxa"/>
              <w:left w:w="20" w:type="dxa"/>
              <w:bottom w:w="100" w:type="dxa"/>
              <w:right w:w="20" w:type="dxa"/>
            </w:tcMar>
            <w:vAlign w:val="bottom"/>
          </w:tcPr>
          <w:p w14:paraId="0000016B" w14:textId="77777777" w:rsidR="00D93C2D" w:rsidRDefault="00000000">
            <w:pPr>
              <w:jc w:val="center"/>
              <w:rPr>
                <w:rFonts w:ascii="Arial" w:eastAsia="Arial" w:hAnsi="Arial" w:cs="Arial"/>
                <w:b/>
                <w:color w:val="FFFFFF"/>
                <w:sz w:val="18"/>
                <w:szCs w:val="18"/>
              </w:rPr>
            </w:pPr>
            <w:r>
              <w:rPr>
                <w:rFonts w:ascii="Arial" w:eastAsia="Arial" w:hAnsi="Arial" w:cs="Arial"/>
                <w:b/>
                <w:color w:val="FFFFFF"/>
                <w:sz w:val="18"/>
                <w:szCs w:val="18"/>
              </w:rPr>
              <w:t>Id</w:t>
            </w:r>
          </w:p>
        </w:tc>
        <w:tc>
          <w:tcPr>
            <w:tcW w:w="3465" w:type="dxa"/>
            <w:tcBorders>
              <w:top w:val="single" w:sz="4" w:space="0" w:color="8EA9DB"/>
              <w:bottom w:val="single" w:sz="4" w:space="0" w:color="8EA9DB"/>
            </w:tcBorders>
            <w:shd w:val="clear" w:color="auto" w:fill="4472C4"/>
            <w:tcMar>
              <w:top w:w="20" w:type="dxa"/>
              <w:left w:w="20" w:type="dxa"/>
              <w:bottom w:w="100" w:type="dxa"/>
              <w:right w:w="20" w:type="dxa"/>
            </w:tcMar>
            <w:vAlign w:val="bottom"/>
          </w:tcPr>
          <w:p w14:paraId="0000016C" w14:textId="77777777" w:rsidR="00D93C2D" w:rsidRDefault="00000000">
            <w:pPr>
              <w:jc w:val="center"/>
              <w:rPr>
                <w:sz w:val="18"/>
                <w:szCs w:val="18"/>
              </w:rPr>
            </w:pPr>
            <w:r>
              <w:rPr>
                <w:rFonts w:ascii="Arial" w:eastAsia="Arial" w:hAnsi="Arial" w:cs="Arial"/>
                <w:b/>
                <w:color w:val="FFFFFF"/>
                <w:sz w:val="18"/>
                <w:szCs w:val="18"/>
              </w:rPr>
              <w:t>Name</w:t>
            </w:r>
          </w:p>
        </w:tc>
        <w:tc>
          <w:tcPr>
            <w:tcW w:w="1455" w:type="dxa"/>
            <w:tcBorders>
              <w:top w:val="single" w:sz="4" w:space="0" w:color="8EA9DB"/>
              <w:bottom w:val="single" w:sz="4" w:space="0" w:color="8EA9DB"/>
            </w:tcBorders>
            <w:shd w:val="clear" w:color="auto" w:fill="4472C4"/>
            <w:tcMar>
              <w:top w:w="20" w:type="dxa"/>
              <w:left w:w="20" w:type="dxa"/>
              <w:bottom w:w="100" w:type="dxa"/>
              <w:right w:w="20" w:type="dxa"/>
            </w:tcMar>
            <w:vAlign w:val="bottom"/>
          </w:tcPr>
          <w:p w14:paraId="0000016D" w14:textId="77777777" w:rsidR="00D93C2D" w:rsidRDefault="00000000">
            <w:pPr>
              <w:widowControl w:val="0"/>
              <w:pBdr>
                <w:top w:val="nil"/>
                <w:left w:val="nil"/>
                <w:bottom w:val="nil"/>
                <w:right w:val="nil"/>
                <w:between w:val="nil"/>
              </w:pBdr>
              <w:spacing w:line="276" w:lineRule="auto"/>
              <w:jc w:val="center"/>
              <w:rPr>
                <w:sz w:val="18"/>
                <w:szCs w:val="18"/>
              </w:rPr>
            </w:pPr>
            <w:r>
              <w:rPr>
                <w:rFonts w:ascii="Arial" w:eastAsia="Arial" w:hAnsi="Arial" w:cs="Arial"/>
                <w:b/>
                <w:color w:val="FFFFFF"/>
                <w:sz w:val="18"/>
                <w:szCs w:val="18"/>
              </w:rPr>
              <w:t>Category</w:t>
            </w:r>
          </w:p>
        </w:tc>
        <w:tc>
          <w:tcPr>
            <w:tcW w:w="975" w:type="dxa"/>
            <w:gridSpan w:val="2"/>
            <w:tcBorders>
              <w:top w:val="single" w:sz="4" w:space="0" w:color="8EA9DB"/>
              <w:bottom w:val="single" w:sz="4" w:space="0" w:color="8EA9DB"/>
            </w:tcBorders>
            <w:shd w:val="clear" w:color="auto" w:fill="4472C4"/>
            <w:tcMar>
              <w:top w:w="20" w:type="dxa"/>
              <w:left w:w="20" w:type="dxa"/>
              <w:bottom w:w="100" w:type="dxa"/>
              <w:right w:w="20" w:type="dxa"/>
            </w:tcMar>
            <w:vAlign w:val="bottom"/>
          </w:tcPr>
          <w:p w14:paraId="0000016E" w14:textId="77777777" w:rsidR="00D93C2D" w:rsidRDefault="00000000">
            <w:pPr>
              <w:widowControl w:val="0"/>
              <w:pBdr>
                <w:top w:val="nil"/>
                <w:left w:val="nil"/>
                <w:bottom w:val="nil"/>
                <w:right w:val="nil"/>
                <w:between w:val="nil"/>
              </w:pBdr>
              <w:spacing w:line="276" w:lineRule="auto"/>
              <w:jc w:val="center"/>
              <w:rPr>
                <w:sz w:val="18"/>
                <w:szCs w:val="18"/>
              </w:rPr>
            </w:pPr>
            <w:r>
              <w:rPr>
                <w:rFonts w:ascii="Arial" w:eastAsia="Arial" w:hAnsi="Arial" w:cs="Arial"/>
                <w:b/>
                <w:color w:val="FFFFFF"/>
                <w:sz w:val="18"/>
                <w:szCs w:val="18"/>
              </w:rPr>
              <w:t>Milestone</w:t>
            </w:r>
          </w:p>
        </w:tc>
        <w:tc>
          <w:tcPr>
            <w:tcW w:w="630" w:type="dxa"/>
            <w:gridSpan w:val="2"/>
            <w:tcBorders>
              <w:top w:val="single" w:sz="4" w:space="0" w:color="8EA9DB"/>
              <w:bottom w:val="single" w:sz="4" w:space="0" w:color="8EA9DB"/>
            </w:tcBorders>
            <w:shd w:val="clear" w:color="auto" w:fill="4472C4"/>
            <w:tcMar>
              <w:top w:w="20" w:type="dxa"/>
              <w:left w:w="20" w:type="dxa"/>
              <w:bottom w:w="100" w:type="dxa"/>
              <w:right w:w="20" w:type="dxa"/>
            </w:tcMar>
            <w:vAlign w:val="bottom"/>
          </w:tcPr>
          <w:p w14:paraId="00000170" w14:textId="77777777" w:rsidR="00D93C2D" w:rsidRDefault="00000000">
            <w:pPr>
              <w:widowControl w:val="0"/>
              <w:pBdr>
                <w:top w:val="nil"/>
                <w:left w:val="nil"/>
                <w:bottom w:val="nil"/>
                <w:right w:val="nil"/>
                <w:between w:val="nil"/>
              </w:pBdr>
              <w:spacing w:line="276" w:lineRule="auto"/>
              <w:jc w:val="center"/>
              <w:rPr>
                <w:sz w:val="18"/>
                <w:szCs w:val="18"/>
              </w:rPr>
            </w:pPr>
            <w:r>
              <w:rPr>
                <w:rFonts w:ascii="Arial" w:eastAsia="Arial" w:hAnsi="Arial" w:cs="Arial"/>
                <w:b/>
                <w:color w:val="FFFFFF"/>
                <w:sz w:val="18"/>
                <w:szCs w:val="18"/>
              </w:rPr>
              <w:t>Hours</w:t>
            </w:r>
          </w:p>
        </w:tc>
        <w:tc>
          <w:tcPr>
            <w:tcW w:w="1350" w:type="dxa"/>
            <w:tcBorders>
              <w:top w:val="single" w:sz="4" w:space="0" w:color="8EA9DB"/>
              <w:bottom w:val="single" w:sz="4" w:space="0" w:color="8EA9DB"/>
            </w:tcBorders>
            <w:shd w:val="clear" w:color="auto" w:fill="4472C4"/>
            <w:tcMar>
              <w:top w:w="20" w:type="dxa"/>
              <w:left w:w="20" w:type="dxa"/>
              <w:bottom w:w="100" w:type="dxa"/>
              <w:right w:w="20" w:type="dxa"/>
            </w:tcMar>
            <w:vAlign w:val="bottom"/>
          </w:tcPr>
          <w:p w14:paraId="00000172" w14:textId="77777777" w:rsidR="00D93C2D" w:rsidRDefault="00000000">
            <w:pPr>
              <w:widowControl w:val="0"/>
              <w:pBdr>
                <w:top w:val="nil"/>
                <w:left w:val="nil"/>
                <w:bottom w:val="nil"/>
                <w:right w:val="nil"/>
                <w:between w:val="nil"/>
              </w:pBdr>
              <w:spacing w:line="276" w:lineRule="auto"/>
              <w:jc w:val="center"/>
              <w:rPr>
                <w:sz w:val="18"/>
                <w:szCs w:val="18"/>
              </w:rPr>
            </w:pPr>
            <w:r>
              <w:rPr>
                <w:rFonts w:ascii="Arial" w:eastAsia="Arial" w:hAnsi="Arial" w:cs="Arial"/>
                <w:b/>
                <w:color w:val="FFFFFF"/>
                <w:sz w:val="18"/>
                <w:szCs w:val="18"/>
              </w:rPr>
              <w:t>Classification</w:t>
            </w:r>
          </w:p>
        </w:tc>
        <w:tc>
          <w:tcPr>
            <w:tcW w:w="2970" w:type="dxa"/>
            <w:tcBorders>
              <w:top w:val="single" w:sz="4" w:space="0" w:color="8EA9DB"/>
              <w:bottom w:val="single" w:sz="4" w:space="0" w:color="8EA9DB"/>
              <w:right w:val="single" w:sz="4" w:space="0" w:color="8EA9DB"/>
            </w:tcBorders>
            <w:shd w:val="clear" w:color="auto" w:fill="4472C4"/>
            <w:tcMar>
              <w:top w:w="20" w:type="dxa"/>
              <w:left w:w="20" w:type="dxa"/>
              <w:bottom w:w="100" w:type="dxa"/>
              <w:right w:w="20" w:type="dxa"/>
            </w:tcMar>
            <w:vAlign w:val="bottom"/>
          </w:tcPr>
          <w:p w14:paraId="00000173" w14:textId="77777777" w:rsidR="00D93C2D" w:rsidRDefault="00000000">
            <w:pPr>
              <w:widowControl w:val="0"/>
              <w:pBdr>
                <w:top w:val="nil"/>
                <w:left w:val="nil"/>
                <w:bottom w:val="nil"/>
                <w:right w:val="nil"/>
                <w:between w:val="nil"/>
              </w:pBdr>
              <w:spacing w:line="276" w:lineRule="auto"/>
              <w:jc w:val="center"/>
              <w:rPr>
                <w:sz w:val="18"/>
                <w:szCs w:val="18"/>
              </w:rPr>
            </w:pPr>
            <w:r>
              <w:rPr>
                <w:rFonts w:ascii="Arial" w:eastAsia="Arial" w:hAnsi="Arial" w:cs="Arial"/>
                <w:b/>
                <w:color w:val="FFFFFF"/>
                <w:sz w:val="18"/>
                <w:szCs w:val="18"/>
              </w:rPr>
              <w:t>Notes</w:t>
            </w:r>
          </w:p>
        </w:tc>
      </w:tr>
      <w:tr w:rsidR="00D93C2D" w14:paraId="6330D720" w14:textId="77777777">
        <w:trPr>
          <w:trHeight w:val="744"/>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17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1</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7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Secure Login Added</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76"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UX</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77"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7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7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Must Have </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17C"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w:t>
            </w:r>
            <w:proofErr w:type="gramStart"/>
            <w:r>
              <w:rPr>
                <w:rFonts w:ascii="Arial" w:eastAsia="Arial" w:hAnsi="Arial" w:cs="Arial"/>
                <w:sz w:val="20"/>
                <w:szCs w:val="20"/>
              </w:rPr>
              <w:t>if</w:t>
            </w:r>
            <w:proofErr w:type="gramEnd"/>
            <w:r>
              <w:rPr>
                <w:rFonts w:ascii="Arial" w:eastAsia="Arial" w:hAnsi="Arial" w:cs="Arial"/>
                <w:sz w:val="20"/>
                <w:szCs w:val="20"/>
              </w:rPr>
              <w:t xml:space="preserve"> custom labels included)</w:t>
            </w:r>
          </w:p>
        </w:tc>
      </w:tr>
      <w:tr w:rsidR="00D93C2D" w14:paraId="63B9C4F5" w14:textId="77777777">
        <w:trPr>
          <w:trHeight w:val="1185"/>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17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2</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17E"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Comparison to view </w:t>
            </w:r>
            <w:proofErr w:type="gramStart"/>
            <w:r>
              <w:rPr>
                <w:rFonts w:ascii="Arial" w:eastAsia="Arial" w:hAnsi="Arial" w:cs="Arial"/>
                <w:sz w:val="20"/>
                <w:szCs w:val="20"/>
              </w:rPr>
              <w:t>two</w:t>
            </w:r>
            <w:proofErr w:type="gramEnd"/>
          </w:p>
          <w:p w14:paraId="0000017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labels. As a user scrolls through the page, both sides of the view should </w:t>
            </w:r>
            <w:proofErr w:type="gramStart"/>
            <w:r>
              <w:rPr>
                <w:rFonts w:ascii="Arial" w:eastAsia="Arial" w:hAnsi="Arial" w:cs="Arial"/>
                <w:sz w:val="20"/>
                <w:szCs w:val="20"/>
              </w:rPr>
              <w:t>be</w:t>
            </w:r>
            <w:proofErr w:type="gramEnd"/>
          </w:p>
          <w:p w14:paraId="00000180"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in sync.</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18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Compare</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18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18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5</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18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187" w14:textId="77777777" w:rsidR="00D93C2D" w:rsidRDefault="00000000">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Stack labels vertically instead of side by side, should be able to</w:t>
            </w:r>
          </w:p>
          <w:p w14:paraId="0000018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handle more than two labels</w:t>
            </w:r>
          </w:p>
        </w:tc>
      </w:tr>
      <w:tr w:rsidR="00D93C2D" w14:paraId="68C5DF24" w14:textId="77777777">
        <w:trPr>
          <w:trHeight w:val="100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18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lastRenderedPageBreak/>
              <w:t>3</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8A"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Search results are automatically highlighted in the vertical</w:t>
            </w:r>
          </w:p>
          <w:p w14:paraId="0000018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comparison view of the drug labels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8C"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Compare</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8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8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5</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90"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19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w:t>
            </w:r>
          </w:p>
          <w:p w14:paraId="0000019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Must launch Iteration 1 code base to complete</w:t>
            </w:r>
          </w:p>
        </w:tc>
      </w:tr>
      <w:tr w:rsidR="00D93C2D" w14:paraId="0A0E56C0" w14:textId="77777777">
        <w:trPr>
          <w:trHeight w:val="565"/>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19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4</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195"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Semantic Search </w:t>
            </w:r>
            <w:proofErr w:type="gramStart"/>
            <w:r>
              <w:rPr>
                <w:rFonts w:ascii="Arial" w:eastAsia="Arial" w:hAnsi="Arial" w:cs="Arial"/>
                <w:sz w:val="20"/>
                <w:szCs w:val="20"/>
              </w:rPr>
              <w:t>is</w:t>
            </w:r>
            <w:proofErr w:type="gramEnd"/>
          </w:p>
          <w:p w14:paraId="00000196"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implemented for all available countries using Elasticsearch</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197"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Data</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19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19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40</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19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19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Synonym, </w:t>
            </w:r>
            <w:proofErr w:type="spellStart"/>
            <w:r>
              <w:rPr>
                <w:rFonts w:ascii="Arial" w:eastAsia="Arial" w:hAnsi="Arial" w:cs="Arial"/>
                <w:sz w:val="20"/>
                <w:szCs w:val="20"/>
              </w:rPr>
              <w:t>bert</w:t>
            </w:r>
            <w:proofErr w:type="spellEnd"/>
            <w:r>
              <w:rPr>
                <w:rFonts w:ascii="Arial" w:eastAsia="Arial" w:hAnsi="Arial" w:cs="Arial"/>
                <w:sz w:val="20"/>
                <w:szCs w:val="20"/>
              </w:rPr>
              <w:t xml:space="preserve"> model</w:t>
            </w:r>
          </w:p>
        </w:tc>
      </w:tr>
      <w:tr w:rsidR="00D93C2D" w14:paraId="6322C217" w14:textId="77777777">
        <w:trPr>
          <w:trHeight w:val="76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19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5</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9F"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API returns results in JSON format</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A0"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Data</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A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A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15</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A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1A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Django will be used to</w:t>
            </w:r>
          </w:p>
          <w:p w14:paraId="000001A7"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render endpoint</w:t>
            </w:r>
          </w:p>
        </w:tc>
      </w:tr>
      <w:tr w:rsidR="00D93C2D" w14:paraId="477CCAFD" w14:textId="77777777">
        <w:trPr>
          <w:trHeight w:val="79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1A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7</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1A9"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Australia - TGA Labels</w:t>
            </w:r>
          </w:p>
          <w:p w14:paraId="000001A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Added to Searchable Database and parse data</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1A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Data</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1AC"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1A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30-60</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1AF"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1B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Assumes Database is searchable</w:t>
            </w:r>
          </w:p>
        </w:tc>
      </w:tr>
      <w:tr w:rsidR="00D93C2D" w14:paraId="19843590" w14:textId="77777777">
        <w:trPr>
          <w:trHeight w:val="123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1B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8</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B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System has access to FDA Drug Label data from </w:t>
            </w:r>
            <w:proofErr w:type="spellStart"/>
            <w:r>
              <w:rPr>
                <w:rFonts w:ascii="Arial" w:eastAsia="Arial" w:hAnsi="Arial" w:cs="Arial"/>
                <w:sz w:val="20"/>
                <w:szCs w:val="20"/>
              </w:rPr>
              <w:t>OpenFDA</w:t>
            </w:r>
            <w:proofErr w:type="spellEnd"/>
            <w:r>
              <w:rPr>
                <w:rFonts w:ascii="Arial" w:eastAsia="Arial" w:hAnsi="Arial" w:cs="Arial"/>
                <w:sz w:val="20"/>
                <w:szCs w:val="20"/>
              </w:rPr>
              <w:t xml:space="preserve"> to </w:t>
            </w:r>
            <w:proofErr w:type="gramStart"/>
            <w:r>
              <w:rPr>
                <w:rFonts w:ascii="Arial" w:eastAsia="Arial" w:hAnsi="Arial" w:cs="Arial"/>
                <w:sz w:val="20"/>
                <w:szCs w:val="20"/>
              </w:rPr>
              <w:t>include</w:t>
            </w:r>
            <w:proofErr w:type="gramEnd"/>
          </w:p>
          <w:p w14:paraId="000001B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the latest versions for all approved prescription drug labels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B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Data</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B6"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B7"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B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1B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Took longer than estimated to implement enhancements.</w:t>
            </w:r>
          </w:p>
          <w:p w14:paraId="000001BC"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w:t>
            </w:r>
            <w:proofErr w:type="spellStart"/>
            <w:r>
              <w:rPr>
                <w:rFonts w:ascii="Arial" w:eastAsia="Arial" w:hAnsi="Arial" w:cs="Arial"/>
                <w:sz w:val="20"/>
                <w:szCs w:val="20"/>
              </w:rPr>
              <w:t>OpenFDA</w:t>
            </w:r>
            <w:proofErr w:type="spellEnd"/>
            <w:r>
              <w:rPr>
                <w:rFonts w:ascii="Arial" w:eastAsia="Arial" w:hAnsi="Arial" w:cs="Arial"/>
                <w:sz w:val="20"/>
                <w:szCs w:val="20"/>
              </w:rPr>
              <w:t xml:space="preserve"> is new </w:t>
            </w:r>
            <w:proofErr w:type="spellStart"/>
            <w:r>
              <w:rPr>
                <w:rFonts w:ascii="Arial" w:eastAsia="Arial" w:hAnsi="Arial" w:cs="Arial"/>
                <w:sz w:val="20"/>
                <w:szCs w:val="20"/>
              </w:rPr>
              <w:t>datasource</w:t>
            </w:r>
            <w:proofErr w:type="spellEnd"/>
            <w:r>
              <w:rPr>
                <w:rFonts w:ascii="Arial" w:eastAsia="Arial" w:hAnsi="Arial" w:cs="Arial"/>
                <w:sz w:val="20"/>
                <w:szCs w:val="20"/>
              </w:rPr>
              <w:t>.</w:t>
            </w:r>
          </w:p>
        </w:tc>
      </w:tr>
      <w:tr w:rsidR="00D93C2D" w14:paraId="00078D23" w14:textId="77777777">
        <w:trPr>
          <w:trHeight w:val="126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1B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9</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1BE"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System accesses data from</w:t>
            </w:r>
          </w:p>
          <w:p w14:paraId="000001B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EU data source (PDFs), to include the latest version for all </w:t>
            </w:r>
            <w:proofErr w:type="gramStart"/>
            <w:r>
              <w:rPr>
                <w:rFonts w:ascii="Arial" w:eastAsia="Arial" w:hAnsi="Arial" w:cs="Arial"/>
                <w:sz w:val="20"/>
                <w:szCs w:val="20"/>
              </w:rPr>
              <w:t>prescription</w:t>
            </w:r>
            <w:proofErr w:type="gramEnd"/>
          </w:p>
          <w:p w14:paraId="000001C0"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drug labels</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1C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Data</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1C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1C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10</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1C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1C7"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Took longer than estimated to implement enhancements. All</w:t>
            </w:r>
          </w:p>
          <w:p w14:paraId="000001C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subsections now included.</w:t>
            </w:r>
          </w:p>
        </w:tc>
      </w:tr>
      <w:tr w:rsidR="00D93C2D" w14:paraId="3CBE378E" w14:textId="77777777">
        <w:trPr>
          <w:trHeight w:val="85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1C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10</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C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Drug label data can be accessed using MedDRA terms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C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Data</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CC" w14:textId="77777777" w:rsidR="00D93C2D" w:rsidRDefault="00D93C2D">
            <w:pPr>
              <w:widowControl w:val="0"/>
              <w:pBdr>
                <w:top w:val="nil"/>
                <w:left w:val="nil"/>
                <w:bottom w:val="nil"/>
                <w:right w:val="nil"/>
                <w:between w:val="nil"/>
              </w:pBdr>
              <w:spacing w:line="276" w:lineRule="auto"/>
              <w:jc w:val="center"/>
              <w:rPr>
                <w:rFonts w:ascii="Arial" w:eastAsia="Arial" w:hAnsi="Arial" w:cs="Arial"/>
                <w:sz w:val="20"/>
                <w:szCs w:val="20"/>
              </w:rPr>
            </w:pPr>
          </w:p>
          <w:p w14:paraId="000001C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w:t>
            </w:r>
          </w:p>
          <w:p w14:paraId="000001CE" w14:textId="77777777" w:rsidR="00D93C2D" w:rsidRDefault="00000000">
            <w:pPr>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CF" w14:textId="77777777" w:rsidR="00D93C2D" w:rsidRDefault="00000000">
            <w:pPr>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D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1D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May not be needed </w:t>
            </w:r>
            <w:proofErr w:type="gramStart"/>
            <w:r>
              <w:rPr>
                <w:rFonts w:ascii="Arial" w:eastAsia="Arial" w:hAnsi="Arial" w:cs="Arial"/>
                <w:sz w:val="20"/>
                <w:szCs w:val="20"/>
              </w:rPr>
              <w:t>because</w:t>
            </w:r>
            <w:proofErr w:type="gramEnd"/>
          </w:p>
          <w:p w14:paraId="000001D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of Elastic Search</w:t>
            </w:r>
          </w:p>
        </w:tc>
      </w:tr>
      <w:tr w:rsidR="00D93C2D" w14:paraId="68661322" w14:textId="77777777">
        <w:trPr>
          <w:trHeight w:val="145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1D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11</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1D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Data from all data</w:t>
            </w:r>
          </w:p>
          <w:p w14:paraId="000001D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sources </w:t>
            </w:r>
            <w:proofErr w:type="gramStart"/>
            <w:r>
              <w:rPr>
                <w:rFonts w:ascii="Arial" w:eastAsia="Arial" w:hAnsi="Arial" w:cs="Arial"/>
                <w:sz w:val="20"/>
                <w:szCs w:val="20"/>
              </w:rPr>
              <w:t>is</w:t>
            </w:r>
            <w:proofErr w:type="gramEnd"/>
            <w:r>
              <w:rPr>
                <w:rFonts w:ascii="Arial" w:eastAsia="Arial" w:hAnsi="Arial" w:cs="Arial"/>
                <w:sz w:val="20"/>
                <w:szCs w:val="20"/>
              </w:rPr>
              <w:t xml:space="preserve"> standardized using the Findable, Accessible, Interoperable,</w:t>
            </w:r>
          </w:p>
          <w:p w14:paraId="000001D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Reusable (FAIR) principles. This will be done with a uniform schema and</w:t>
            </w:r>
          </w:p>
          <w:p w14:paraId="000001D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search tools designed to directly interface with such.</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1D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Data</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1D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1DC"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1D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1E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 Must launch Iteration 1 code base to</w:t>
            </w:r>
          </w:p>
          <w:p w14:paraId="000001E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complete</w:t>
            </w:r>
          </w:p>
        </w:tc>
      </w:tr>
      <w:tr w:rsidR="00D93C2D" w14:paraId="2EF8F0F2" w14:textId="77777777">
        <w:trPr>
          <w:trHeight w:val="124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1E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12</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E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Ability to upload labels conforming to a supported </w:t>
            </w:r>
            <w:proofErr w:type="spellStart"/>
            <w:r>
              <w:rPr>
                <w:rFonts w:ascii="Arial" w:eastAsia="Arial" w:hAnsi="Arial" w:cs="Arial"/>
                <w:sz w:val="20"/>
                <w:szCs w:val="20"/>
              </w:rPr>
              <w:t>typeFDA</w:t>
            </w:r>
            <w:proofErr w:type="spellEnd"/>
            <w:r>
              <w:rPr>
                <w:rFonts w:ascii="Arial" w:eastAsia="Arial" w:hAnsi="Arial" w:cs="Arial"/>
                <w:sz w:val="20"/>
                <w:szCs w:val="20"/>
              </w:rPr>
              <w:t>/XML,</w:t>
            </w:r>
          </w:p>
          <w:p w14:paraId="000001E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EU/PDF; labels are only available to the single user (by default)</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E5"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MyLabels</w:t>
            </w:r>
            <w:proofErr w:type="spellEnd"/>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E6" w14:textId="77777777" w:rsidR="00D93C2D" w:rsidRDefault="00D93C2D">
            <w:pPr>
              <w:widowControl w:val="0"/>
              <w:pBdr>
                <w:top w:val="nil"/>
                <w:left w:val="nil"/>
                <w:bottom w:val="nil"/>
                <w:right w:val="nil"/>
                <w:between w:val="nil"/>
              </w:pBdr>
              <w:spacing w:line="276" w:lineRule="auto"/>
              <w:jc w:val="center"/>
              <w:rPr>
                <w:rFonts w:ascii="Arial" w:eastAsia="Arial" w:hAnsi="Arial" w:cs="Arial"/>
                <w:sz w:val="20"/>
                <w:szCs w:val="20"/>
              </w:rPr>
            </w:pPr>
          </w:p>
          <w:p w14:paraId="000001E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w:t>
            </w:r>
          </w:p>
          <w:p w14:paraId="000001E8" w14:textId="77777777" w:rsidR="00D93C2D" w:rsidRDefault="00000000">
            <w:pPr>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E9" w14:textId="77777777" w:rsidR="00D93C2D" w:rsidRDefault="00000000">
            <w:pPr>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E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1E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Re-estimate needed because of Elastic Considerations</w:t>
            </w:r>
          </w:p>
        </w:tc>
      </w:tr>
      <w:tr w:rsidR="00D93C2D" w14:paraId="1F40357B" w14:textId="77777777">
        <w:trPr>
          <w:trHeight w:val="145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1E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13</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1E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Ability to share </w:t>
            </w:r>
            <w:proofErr w:type="gramStart"/>
            <w:r>
              <w:rPr>
                <w:rFonts w:ascii="Arial" w:eastAsia="Arial" w:hAnsi="Arial" w:cs="Arial"/>
                <w:sz w:val="20"/>
                <w:szCs w:val="20"/>
              </w:rPr>
              <w:t>saved</w:t>
            </w:r>
            <w:proofErr w:type="gramEnd"/>
          </w:p>
          <w:p w14:paraId="000001F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labels with other registered users; after selecting a label and choosing an</w:t>
            </w:r>
          </w:p>
          <w:p w14:paraId="000001F1"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email address, the system will send an email with a link to a page in the</w:t>
            </w:r>
          </w:p>
          <w:p w14:paraId="000001F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system that shows the label</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1F3"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MyLabels</w:t>
            </w:r>
            <w:proofErr w:type="spellEnd"/>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1F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1F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1F7"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1F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Re-estimate needed because of Elastic Considerations</w:t>
            </w:r>
          </w:p>
        </w:tc>
      </w:tr>
      <w:tr w:rsidR="00D93C2D" w14:paraId="7D5060AF" w14:textId="77777777">
        <w:trPr>
          <w:trHeight w:val="124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1F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lastRenderedPageBreak/>
              <w:t>14</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F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Sharing user-uploaded drug label, grants access to the registered</w:t>
            </w:r>
          </w:p>
          <w:p w14:paraId="000001FC"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user with the recipients email address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FD"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MyLabels</w:t>
            </w:r>
            <w:proofErr w:type="spellEnd"/>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F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1FF"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0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0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Re-estimate needed because of Elastic Considerations</w:t>
            </w:r>
          </w:p>
        </w:tc>
      </w:tr>
      <w:tr w:rsidR="00D93C2D" w14:paraId="0F9A11D6" w14:textId="77777777">
        <w:trPr>
          <w:trHeight w:val="145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0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15</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05"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User-uploaded drug labels</w:t>
            </w:r>
          </w:p>
          <w:p w14:paraId="0000020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show up in the user’s search results along with other drug labels; only the</w:t>
            </w:r>
          </w:p>
          <w:p w14:paraId="0000020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user who uploaded the label or other users with whom the label was </w:t>
            </w:r>
            <w:proofErr w:type="gramStart"/>
            <w:r>
              <w:rPr>
                <w:rFonts w:ascii="Arial" w:eastAsia="Arial" w:hAnsi="Arial" w:cs="Arial"/>
                <w:sz w:val="20"/>
                <w:szCs w:val="20"/>
              </w:rPr>
              <w:t>shared</w:t>
            </w:r>
            <w:proofErr w:type="gramEnd"/>
          </w:p>
          <w:p w14:paraId="0000020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have access</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09"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MyLabels</w:t>
            </w:r>
            <w:proofErr w:type="spellEnd"/>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0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0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0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Could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0F"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Re-estimate needed because of Elastic Considerations</w:t>
            </w:r>
          </w:p>
        </w:tc>
      </w:tr>
      <w:tr w:rsidR="00D93C2D" w14:paraId="24AB06C0" w14:textId="77777777">
        <w:trPr>
          <w:trHeight w:val="145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10"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16</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1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Ability to Save searches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12"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MyQueries</w:t>
            </w:r>
            <w:proofErr w:type="spellEnd"/>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1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1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16"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1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w:t>
            </w:r>
          </w:p>
          <w:p w14:paraId="0000021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Must launch Iteration 1 code base to complete</w:t>
            </w:r>
          </w:p>
        </w:tc>
      </w:tr>
      <w:tr w:rsidR="00D93C2D" w14:paraId="502EBC94" w14:textId="77777777">
        <w:trPr>
          <w:trHeight w:val="1015"/>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1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17</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1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Application is Scalable</w:t>
            </w:r>
          </w:p>
          <w:p w14:paraId="0000021C"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and Able to Handle 10 concurrent users</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1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Non-functional</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1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1F"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20</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2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2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Previous iteration did have difficulty with over 3</w:t>
            </w:r>
          </w:p>
        </w:tc>
      </w:tr>
      <w:tr w:rsidR="00D93C2D" w14:paraId="2C0568E3" w14:textId="77777777">
        <w:trPr>
          <w:trHeight w:val="145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2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18</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2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There is a website is available on the public internet that allows people to run queries on drug labels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26"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Non-functional</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27"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2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2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2C"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w:t>
            </w:r>
          </w:p>
          <w:p w14:paraId="0000022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Must launch Iteration 1 code base to complete</w:t>
            </w:r>
          </w:p>
        </w:tc>
      </w:tr>
      <w:tr w:rsidR="00D93C2D" w14:paraId="66958E40" w14:textId="77777777">
        <w:trPr>
          <w:trHeight w:val="145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2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19</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2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Website is protected </w:t>
            </w:r>
            <w:proofErr w:type="gramStart"/>
            <w:r>
              <w:rPr>
                <w:rFonts w:ascii="Arial" w:eastAsia="Arial" w:hAnsi="Arial" w:cs="Arial"/>
                <w:sz w:val="20"/>
                <w:szCs w:val="20"/>
              </w:rPr>
              <w:t>by</w:t>
            </w:r>
            <w:proofErr w:type="gramEnd"/>
          </w:p>
          <w:p w14:paraId="00000230"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industry standard TLS encryption</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3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Non-functional</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3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3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3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3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 Must launch Iteration 1 code base to</w:t>
            </w:r>
          </w:p>
          <w:p w14:paraId="0000023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complete</w:t>
            </w:r>
          </w:p>
        </w:tc>
      </w:tr>
      <w:tr w:rsidR="00D93C2D" w14:paraId="127F1986" w14:textId="77777777">
        <w:trPr>
          <w:trHeight w:val="145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3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20</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3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Website can handle a small number of concurrent users - tens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3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Non-functional</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3C"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3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3F"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41"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w:t>
            </w:r>
          </w:p>
          <w:p w14:paraId="0000024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Must launch Iteration 1 code base to complete</w:t>
            </w:r>
          </w:p>
        </w:tc>
      </w:tr>
      <w:tr w:rsidR="00D93C2D" w14:paraId="3102EF37" w14:textId="77777777">
        <w:trPr>
          <w:trHeight w:val="145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4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21</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44"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Database with security</w:t>
            </w:r>
          </w:p>
          <w:p w14:paraId="00000245"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measures to protect the data stored in the database including encryption at</w:t>
            </w:r>
          </w:p>
          <w:p w14:paraId="00000246"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rest and encryption in transit (via SSL)</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47"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Non-functional</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4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4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5</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4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4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 Must launch Iteration 1 code base to</w:t>
            </w:r>
          </w:p>
          <w:p w14:paraId="0000024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complete</w:t>
            </w:r>
          </w:p>
        </w:tc>
      </w:tr>
      <w:tr w:rsidR="00D93C2D" w14:paraId="589FDA09" w14:textId="77777777">
        <w:trPr>
          <w:trHeight w:val="124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4F"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lastRenderedPageBreak/>
              <w:t>22</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5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Ability to Search by Product (Generic and/or Brand Name) for </w:t>
            </w:r>
            <w:proofErr w:type="gramStart"/>
            <w:r>
              <w:rPr>
                <w:rFonts w:ascii="Arial" w:eastAsia="Arial" w:hAnsi="Arial" w:cs="Arial"/>
                <w:sz w:val="20"/>
                <w:szCs w:val="20"/>
              </w:rPr>
              <w:t>all</w:t>
            </w:r>
            <w:proofErr w:type="gramEnd"/>
          </w:p>
          <w:p w14:paraId="0000025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countries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52"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SearchForm</w:t>
            </w:r>
            <w:proofErr w:type="spellEnd"/>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5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5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15</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56"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5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Identify generic name of</w:t>
            </w:r>
          </w:p>
          <w:p w14:paraId="0000025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each drug, and display</w:t>
            </w:r>
          </w:p>
        </w:tc>
      </w:tr>
      <w:tr w:rsidR="00D93C2D" w14:paraId="077C68EF" w14:textId="77777777">
        <w:trPr>
          <w:trHeight w:val="190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5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23</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5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Ability to Search by Application number, DEA schedule, NDC, UNI code, SET ID for all countries</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5C"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SearchForm</w:t>
            </w:r>
            <w:proofErr w:type="spellEnd"/>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5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5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60"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6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Implemented in Iteration 1 with only US and EU. Should be </w:t>
            </w:r>
            <w:proofErr w:type="gramStart"/>
            <w:r>
              <w:rPr>
                <w:rFonts w:ascii="Arial" w:eastAsia="Arial" w:hAnsi="Arial" w:cs="Arial"/>
                <w:sz w:val="20"/>
                <w:szCs w:val="20"/>
              </w:rPr>
              <w:t>adapted</w:t>
            </w:r>
            <w:proofErr w:type="gramEnd"/>
          </w:p>
          <w:p w14:paraId="0000026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for new Countries</w:t>
            </w:r>
          </w:p>
        </w:tc>
      </w:tr>
      <w:tr w:rsidR="00D93C2D" w14:paraId="4AD24E3F" w14:textId="77777777">
        <w:trPr>
          <w:trHeight w:val="167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64"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24</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6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Ability to Search by drug Manufacturer for all countries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66"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SearchForm</w:t>
            </w:r>
            <w:proofErr w:type="spellEnd"/>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67"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6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8</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6A"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6C"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Estimate assumes </w:t>
            </w:r>
            <w:proofErr w:type="gramStart"/>
            <w:r>
              <w:rPr>
                <w:rFonts w:ascii="Arial" w:eastAsia="Arial" w:hAnsi="Arial" w:cs="Arial"/>
                <w:sz w:val="20"/>
                <w:szCs w:val="20"/>
              </w:rPr>
              <w:t>some</w:t>
            </w:r>
            <w:proofErr w:type="gramEnd"/>
          </w:p>
          <w:p w14:paraId="0000026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work was done in previous iteration</w:t>
            </w:r>
          </w:p>
        </w:tc>
      </w:tr>
      <w:tr w:rsidR="00D93C2D" w14:paraId="0110B449" w14:textId="77777777">
        <w:trPr>
          <w:trHeight w:val="79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6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25</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6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Ability to Search within</w:t>
            </w:r>
          </w:p>
          <w:p w14:paraId="00000270"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Label Section for all countries</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71"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SearchForm</w:t>
            </w:r>
            <w:proofErr w:type="spellEnd"/>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7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7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8</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7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77"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Was not implemented properly</w:t>
            </w:r>
          </w:p>
        </w:tc>
      </w:tr>
      <w:tr w:rsidR="00D93C2D" w14:paraId="78E10F7C" w14:textId="77777777">
        <w:trPr>
          <w:trHeight w:val="167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7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26</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79"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Ability to perform wildcard search on drug label data when searching within drug label categories for all countries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7A"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SearchForm</w:t>
            </w:r>
            <w:proofErr w:type="spellEnd"/>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7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7C"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7E"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8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Implemented in Iteration</w:t>
            </w:r>
          </w:p>
          <w:p w14:paraId="00000281"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1 with only US and EU. Should be adapted for new Countries</w:t>
            </w:r>
          </w:p>
        </w:tc>
      </w:tr>
      <w:tr w:rsidR="00D93C2D" w14:paraId="6D1C0660" w14:textId="77777777">
        <w:trPr>
          <w:trHeight w:val="145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8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27</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83"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Main page of </w:t>
            </w:r>
            <w:proofErr w:type="gramStart"/>
            <w:r>
              <w:rPr>
                <w:rFonts w:ascii="Arial" w:eastAsia="Arial" w:hAnsi="Arial" w:cs="Arial"/>
                <w:sz w:val="20"/>
                <w:szCs w:val="20"/>
              </w:rPr>
              <w:t>the  application</w:t>
            </w:r>
            <w:proofErr w:type="gramEnd"/>
            <w:r>
              <w:rPr>
                <w:rFonts w:ascii="Arial" w:eastAsia="Arial" w:hAnsi="Arial" w:cs="Arial"/>
                <w:sz w:val="20"/>
                <w:szCs w:val="20"/>
              </w:rPr>
              <w:t xml:space="preserve"> has a </w:t>
            </w:r>
            <w:proofErr w:type="spellStart"/>
            <w:r>
              <w:rPr>
                <w:rFonts w:ascii="Arial" w:eastAsia="Arial" w:hAnsi="Arial" w:cs="Arial"/>
                <w:sz w:val="20"/>
                <w:szCs w:val="20"/>
              </w:rPr>
              <w:t>SearchForm</w:t>
            </w:r>
            <w:proofErr w:type="spellEnd"/>
            <w:r>
              <w:rPr>
                <w:rFonts w:ascii="Arial" w:eastAsia="Arial" w:hAnsi="Arial" w:cs="Arial"/>
                <w:sz w:val="20"/>
                <w:szCs w:val="20"/>
              </w:rPr>
              <w:t xml:space="preserve"> area that includes the functionality for searching the Drug Labels. In </w:t>
            </w:r>
            <w:proofErr w:type="gramStart"/>
            <w:r>
              <w:rPr>
                <w:rFonts w:ascii="Arial" w:eastAsia="Arial" w:hAnsi="Arial" w:cs="Arial"/>
                <w:sz w:val="20"/>
                <w:szCs w:val="20"/>
              </w:rPr>
              <w:t>general</w:t>
            </w:r>
            <w:proofErr w:type="gramEnd"/>
            <w:r>
              <w:rPr>
                <w:rFonts w:ascii="Arial" w:eastAsia="Arial" w:hAnsi="Arial" w:cs="Arial"/>
                <w:sz w:val="20"/>
                <w:szCs w:val="20"/>
              </w:rPr>
              <w:t xml:space="preserve"> this can include drop-downs, checkboxes, text fields, etc.</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84"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SearchForm</w:t>
            </w:r>
            <w:proofErr w:type="spellEnd"/>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8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86"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88"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8A"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 Must launch Iteration 1 code base to</w:t>
            </w:r>
          </w:p>
          <w:p w14:paraId="0000028B"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complete</w:t>
            </w:r>
          </w:p>
        </w:tc>
      </w:tr>
      <w:tr w:rsidR="00D93C2D" w14:paraId="672D7FB1" w14:textId="77777777">
        <w:trPr>
          <w:trHeight w:val="145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8C"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rPr>
              <w:t>28</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8D"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Ability to have multiple search criteria. Ability to apply up to 5 search criteria with AND operators.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8E" w14:textId="77777777" w:rsidR="00D93C2D" w:rsidRDefault="00000000">
            <w:pPr>
              <w:widowControl w:val="0"/>
              <w:pBdr>
                <w:top w:val="nil"/>
                <w:left w:val="nil"/>
                <w:bottom w:val="nil"/>
                <w:right w:val="nil"/>
                <w:between w:val="nil"/>
              </w:pBdr>
              <w:spacing w:line="276" w:lineRule="auto"/>
              <w:jc w:val="center"/>
            </w:pPr>
            <w:proofErr w:type="spellStart"/>
            <w:r>
              <w:rPr>
                <w:rFonts w:ascii="Arial" w:eastAsia="Arial" w:hAnsi="Arial" w:cs="Arial"/>
                <w:sz w:val="20"/>
                <w:szCs w:val="20"/>
              </w:rPr>
              <w:t>SearchForm</w:t>
            </w:r>
            <w:proofErr w:type="spellEnd"/>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8F"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2</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90"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92"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94"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w:t>
            </w:r>
          </w:p>
          <w:p w14:paraId="00000295" w14:textId="77777777" w:rsidR="00D93C2D" w:rsidRDefault="00000000">
            <w:pPr>
              <w:widowControl w:val="0"/>
              <w:pBdr>
                <w:top w:val="nil"/>
                <w:left w:val="nil"/>
                <w:bottom w:val="nil"/>
                <w:right w:val="nil"/>
                <w:between w:val="nil"/>
              </w:pBdr>
              <w:spacing w:line="276" w:lineRule="auto"/>
              <w:jc w:val="center"/>
            </w:pPr>
            <w:r>
              <w:rPr>
                <w:rFonts w:ascii="Arial" w:eastAsia="Arial" w:hAnsi="Arial" w:cs="Arial"/>
                <w:sz w:val="20"/>
                <w:szCs w:val="20"/>
              </w:rPr>
              <w:t xml:space="preserve">  Must launch Iteration 1 code base to complete</w:t>
            </w:r>
          </w:p>
        </w:tc>
      </w:tr>
      <w:tr w:rsidR="00D93C2D" w14:paraId="57889C04" w14:textId="77777777">
        <w:trPr>
          <w:trHeight w:val="1675"/>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9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lastRenderedPageBreak/>
              <w:t>29</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9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After the search is</w:t>
            </w:r>
          </w:p>
          <w:p w14:paraId="0000029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executed, the search results are displayed to the user. The search results view should display a list of the matching drug labels. The search results may be paginated when they exceed a specified number of drug labels.</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99"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proofErr w:type="spellStart"/>
            <w:r>
              <w:rPr>
                <w:rFonts w:ascii="Arial" w:eastAsia="Arial" w:hAnsi="Arial" w:cs="Arial"/>
                <w:sz w:val="20"/>
                <w:szCs w:val="20"/>
              </w:rPr>
              <w:t>SearchResults</w:t>
            </w:r>
            <w:proofErr w:type="spellEnd"/>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9A"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2</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9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9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9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 Must launch Iteration 1 code base to</w:t>
            </w:r>
          </w:p>
          <w:p w14:paraId="000002A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complete</w:t>
            </w:r>
          </w:p>
        </w:tc>
      </w:tr>
      <w:tr w:rsidR="00D93C2D" w14:paraId="2ED622D1" w14:textId="77777777">
        <w:trPr>
          <w:trHeight w:val="167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A1"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30</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A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In the </w:t>
            </w:r>
            <w:proofErr w:type="spellStart"/>
            <w:r>
              <w:rPr>
                <w:rFonts w:ascii="Arial" w:eastAsia="Arial" w:hAnsi="Arial" w:cs="Arial"/>
                <w:sz w:val="20"/>
                <w:szCs w:val="20"/>
              </w:rPr>
              <w:t>SearchResults</w:t>
            </w:r>
            <w:proofErr w:type="spellEnd"/>
            <w:r>
              <w:rPr>
                <w:rFonts w:ascii="Arial" w:eastAsia="Arial" w:hAnsi="Arial" w:cs="Arial"/>
                <w:sz w:val="20"/>
                <w:szCs w:val="20"/>
              </w:rPr>
              <w:t xml:space="preserve"> there is the ability to select two labels.</w:t>
            </w:r>
          </w:p>
          <w:p w14:paraId="000002A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After selecting two labels, the user can then compare the labels.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A4"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proofErr w:type="spellStart"/>
            <w:r>
              <w:rPr>
                <w:rFonts w:ascii="Arial" w:eastAsia="Arial" w:hAnsi="Arial" w:cs="Arial"/>
                <w:sz w:val="20"/>
                <w:szCs w:val="20"/>
              </w:rPr>
              <w:t>SearchResults</w:t>
            </w:r>
            <w:proofErr w:type="spellEnd"/>
            <w:r>
              <w:rPr>
                <w:rFonts w:ascii="Arial" w:eastAsia="Arial" w:hAnsi="Arial" w:cs="Arial"/>
                <w:sz w:val="20"/>
                <w:szCs w:val="20"/>
              </w:rPr>
              <w:t xml:space="preserve"> - Compare</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A5"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A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10</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A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AA"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Stack labels vertically</w:t>
            </w:r>
          </w:p>
          <w:p w14:paraId="000002A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instead of side by side, should be able to handle more than two labels</w:t>
            </w:r>
          </w:p>
        </w:tc>
      </w:tr>
      <w:tr w:rsidR="00D93C2D" w14:paraId="68026BD6" w14:textId="77777777">
        <w:trPr>
          <w:trHeight w:val="145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AC"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31</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A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Ability to navigate to</w:t>
            </w:r>
          </w:p>
          <w:p w14:paraId="000002AE"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the </w:t>
            </w:r>
            <w:proofErr w:type="spellStart"/>
            <w:r>
              <w:rPr>
                <w:rFonts w:ascii="Arial" w:eastAsia="Arial" w:hAnsi="Arial" w:cs="Arial"/>
                <w:sz w:val="20"/>
                <w:szCs w:val="20"/>
              </w:rPr>
              <w:t>VersionHistoryView</w:t>
            </w:r>
            <w:proofErr w:type="spellEnd"/>
            <w:r>
              <w:rPr>
                <w:rFonts w:ascii="Arial" w:eastAsia="Arial" w:hAnsi="Arial" w:cs="Arial"/>
                <w:sz w:val="20"/>
                <w:szCs w:val="20"/>
              </w:rPr>
              <w:t xml:space="preserve"> from the </w:t>
            </w:r>
            <w:proofErr w:type="spellStart"/>
            <w:r>
              <w:rPr>
                <w:rFonts w:ascii="Arial" w:eastAsia="Arial" w:hAnsi="Arial" w:cs="Arial"/>
                <w:sz w:val="20"/>
                <w:szCs w:val="20"/>
              </w:rPr>
              <w:t>SearchResults</w:t>
            </w:r>
            <w:proofErr w:type="spellEnd"/>
            <w:r>
              <w:rPr>
                <w:rFonts w:ascii="Arial" w:eastAsia="Arial" w:hAnsi="Arial" w:cs="Arial"/>
                <w:sz w:val="20"/>
                <w:szCs w:val="20"/>
              </w:rPr>
              <w:t xml:space="preserve"> view</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A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proofErr w:type="spellStart"/>
            <w:r>
              <w:rPr>
                <w:rFonts w:ascii="Arial" w:eastAsia="Arial" w:hAnsi="Arial" w:cs="Arial"/>
                <w:sz w:val="20"/>
                <w:szCs w:val="20"/>
              </w:rPr>
              <w:t>SearchResults</w:t>
            </w:r>
            <w:proofErr w:type="spellEnd"/>
            <w:r>
              <w:rPr>
                <w:rFonts w:ascii="Arial" w:eastAsia="Arial" w:hAnsi="Arial" w:cs="Arial"/>
                <w:sz w:val="20"/>
                <w:szCs w:val="20"/>
              </w:rPr>
              <w:t xml:space="preserve"> -</w:t>
            </w:r>
          </w:p>
          <w:p w14:paraId="000002B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w:t>
            </w:r>
            <w:proofErr w:type="spellStart"/>
            <w:r>
              <w:rPr>
                <w:rFonts w:ascii="Arial" w:eastAsia="Arial" w:hAnsi="Arial" w:cs="Arial"/>
                <w:sz w:val="20"/>
                <w:szCs w:val="20"/>
              </w:rPr>
              <w:t>VersionHistory</w:t>
            </w:r>
            <w:proofErr w:type="spellEnd"/>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B1"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B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B4"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Could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B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 Must launch Iteration 1 code base to</w:t>
            </w:r>
          </w:p>
          <w:p w14:paraId="000002B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complete</w:t>
            </w:r>
          </w:p>
        </w:tc>
      </w:tr>
      <w:tr w:rsidR="00D93C2D" w14:paraId="3FEFEE9F" w14:textId="77777777">
        <w:trPr>
          <w:trHeight w:val="145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B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32</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B9"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A details page for the drug label is shown after the user clicks on</w:t>
            </w:r>
          </w:p>
          <w:p w14:paraId="000002BA"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an item from the search results.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B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proofErr w:type="spellStart"/>
            <w:r>
              <w:rPr>
                <w:rFonts w:ascii="Arial" w:eastAsia="Arial" w:hAnsi="Arial" w:cs="Arial"/>
                <w:sz w:val="20"/>
                <w:szCs w:val="20"/>
              </w:rPr>
              <w:t>SingleLabelView</w:t>
            </w:r>
            <w:proofErr w:type="spellEnd"/>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BC"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B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B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C1"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w:t>
            </w:r>
          </w:p>
          <w:p w14:paraId="000002C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Must launch Iteration 1 code base to complete</w:t>
            </w:r>
          </w:p>
        </w:tc>
      </w:tr>
      <w:tr w:rsidR="00D93C2D" w14:paraId="72A22998" w14:textId="77777777">
        <w:trPr>
          <w:trHeight w:val="145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C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33</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C4"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The Search </w:t>
            </w:r>
            <w:proofErr w:type="gramStart"/>
            <w:r>
              <w:rPr>
                <w:rFonts w:ascii="Arial" w:eastAsia="Arial" w:hAnsi="Arial" w:cs="Arial"/>
                <w:sz w:val="20"/>
                <w:szCs w:val="20"/>
              </w:rPr>
              <w:t>query</w:t>
            </w:r>
            <w:proofErr w:type="gramEnd"/>
          </w:p>
          <w:p w14:paraId="000002C5"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parameters used in the search are highlighted in the </w:t>
            </w:r>
            <w:proofErr w:type="spellStart"/>
            <w:r>
              <w:rPr>
                <w:rFonts w:ascii="Arial" w:eastAsia="Arial" w:hAnsi="Arial" w:cs="Arial"/>
                <w:sz w:val="20"/>
                <w:szCs w:val="20"/>
              </w:rPr>
              <w:t>SingleLabelView</w:t>
            </w:r>
            <w:proofErr w:type="spellEnd"/>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C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proofErr w:type="spellStart"/>
            <w:r>
              <w:rPr>
                <w:rFonts w:ascii="Arial" w:eastAsia="Arial" w:hAnsi="Arial" w:cs="Arial"/>
                <w:sz w:val="20"/>
                <w:szCs w:val="20"/>
              </w:rPr>
              <w:t>SingleLabelView</w:t>
            </w:r>
            <w:proofErr w:type="spellEnd"/>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C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C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CA"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CC"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 Must launch Iteration 1 code base to</w:t>
            </w:r>
          </w:p>
          <w:p w14:paraId="000002C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complete</w:t>
            </w:r>
          </w:p>
        </w:tc>
      </w:tr>
      <w:tr w:rsidR="00D93C2D" w14:paraId="52229245" w14:textId="77777777">
        <w:trPr>
          <w:trHeight w:val="120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CE"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34</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C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Ability to navigate to the </w:t>
            </w:r>
            <w:proofErr w:type="spellStart"/>
            <w:r>
              <w:rPr>
                <w:rFonts w:ascii="Arial" w:eastAsia="Arial" w:hAnsi="Arial" w:cs="Arial"/>
                <w:sz w:val="20"/>
                <w:szCs w:val="20"/>
              </w:rPr>
              <w:t>VersionHistoryView</w:t>
            </w:r>
            <w:proofErr w:type="spellEnd"/>
            <w:r>
              <w:rPr>
                <w:rFonts w:ascii="Arial" w:eastAsia="Arial" w:hAnsi="Arial" w:cs="Arial"/>
                <w:sz w:val="20"/>
                <w:szCs w:val="20"/>
              </w:rPr>
              <w:t xml:space="preserve"> from the</w:t>
            </w:r>
          </w:p>
          <w:p w14:paraId="000002D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w:t>
            </w:r>
            <w:proofErr w:type="spellStart"/>
            <w:r>
              <w:rPr>
                <w:rFonts w:ascii="Arial" w:eastAsia="Arial" w:hAnsi="Arial" w:cs="Arial"/>
                <w:sz w:val="20"/>
                <w:szCs w:val="20"/>
              </w:rPr>
              <w:t>SingleLabelView</w:t>
            </w:r>
            <w:proofErr w:type="spellEnd"/>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D1"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proofErr w:type="spellStart"/>
            <w:r>
              <w:rPr>
                <w:rFonts w:ascii="Arial" w:eastAsia="Arial" w:hAnsi="Arial" w:cs="Arial"/>
                <w:sz w:val="20"/>
                <w:szCs w:val="20"/>
              </w:rPr>
              <w:t>SingleLabelView</w:t>
            </w:r>
            <w:proofErr w:type="spellEnd"/>
            <w:r>
              <w:rPr>
                <w:rFonts w:ascii="Arial" w:eastAsia="Arial" w:hAnsi="Arial" w:cs="Arial"/>
                <w:sz w:val="20"/>
                <w:szCs w:val="20"/>
              </w:rPr>
              <w:t xml:space="preserve"> - </w:t>
            </w:r>
            <w:proofErr w:type="spellStart"/>
            <w:r>
              <w:rPr>
                <w:rFonts w:ascii="Arial" w:eastAsia="Arial" w:hAnsi="Arial" w:cs="Arial"/>
                <w:sz w:val="20"/>
                <w:szCs w:val="20"/>
              </w:rPr>
              <w:t>VersionHistory</w:t>
            </w:r>
            <w:proofErr w:type="spellEnd"/>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D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D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D5"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D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w:t>
            </w:r>
          </w:p>
          <w:p w14:paraId="000002D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Must launch Iteration 1 code base to complete</w:t>
            </w:r>
          </w:p>
        </w:tc>
      </w:tr>
      <w:tr w:rsidR="00D93C2D" w14:paraId="13524A32" w14:textId="77777777">
        <w:trPr>
          <w:trHeight w:val="1125"/>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D9"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35</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DA" w14:textId="77777777" w:rsidR="00D93C2D" w:rsidRDefault="00000000">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   Drug label search functionality is available to an unregistered / guest / null User</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D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Users</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DC"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D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D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E1" w14:textId="77777777" w:rsidR="00D93C2D" w:rsidRDefault="00000000">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Completed in Iteration 1. Must launch Iteration 1 code base to</w:t>
            </w:r>
          </w:p>
          <w:p w14:paraId="000002E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complete</w:t>
            </w:r>
          </w:p>
        </w:tc>
      </w:tr>
      <w:tr w:rsidR="00D93C2D" w14:paraId="56F50D92" w14:textId="77777777">
        <w:trPr>
          <w:trHeight w:val="145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E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lastRenderedPageBreak/>
              <w:t>36</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E4"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Basic user authentication including sign-up, sign-in, and </w:t>
            </w:r>
            <w:proofErr w:type="gramStart"/>
            <w:r>
              <w:rPr>
                <w:rFonts w:ascii="Arial" w:eastAsia="Arial" w:hAnsi="Arial" w:cs="Arial"/>
                <w:sz w:val="20"/>
                <w:szCs w:val="20"/>
              </w:rPr>
              <w:t>password</w:t>
            </w:r>
            <w:proofErr w:type="gramEnd"/>
          </w:p>
          <w:p w14:paraId="000002E5"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reset using email allows for additional features such as uploading labels,</w:t>
            </w:r>
          </w:p>
          <w:p w14:paraId="000002E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saving queries, etc.</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E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Users</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E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E9"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E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2E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Completed in Iteration 1.</w:t>
            </w:r>
          </w:p>
          <w:p w14:paraId="000002EE"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Must launch Iteration 1 code base to complete</w:t>
            </w:r>
          </w:p>
        </w:tc>
      </w:tr>
      <w:tr w:rsidR="00D93C2D" w14:paraId="121676BA" w14:textId="77777777">
        <w:trPr>
          <w:trHeight w:val="79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2E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37</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2F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Section (subsection)</w:t>
            </w:r>
          </w:p>
          <w:p w14:paraId="000002F1"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Search is implemented across </w:t>
            </w:r>
            <w:proofErr w:type="gramStart"/>
            <w:r>
              <w:rPr>
                <w:rFonts w:ascii="Arial" w:eastAsia="Arial" w:hAnsi="Arial" w:cs="Arial"/>
                <w:sz w:val="20"/>
                <w:szCs w:val="20"/>
              </w:rPr>
              <w:t>countries,</w:t>
            </w:r>
            <w:proofErr w:type="gramEnd"/>
            <w:r>
              <w:rPr>
                <w:rFonts w:ascii="Arial" w:eastAsia="Arial" w:hAnsi="Arial" w:cs="Arial"/>
                <w:sz w:val="20"/>
                <w:szCs w:val="20"/>
              </w:rPr>
              <w:t xml:space="preserve"> sections are mapped to one another</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2F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UX</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2F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2F4"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30</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2F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2F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Will include indication subsection</w:t>
            </w:r>
          </w:p>
        </w:tc>
      </w:tr>
      <w:tr w:rsidR="00D93C2D" w14:paraId="02D58B80" w14:textId="77777777">
        <w:trPr>
          <w:trHeight w:val="1900"/>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2F9"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38</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FA"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The users should be able to easily determine what product they </w:t>
            </w:r>
            <w:proofErr w:type="gramStart"/>
            <w:r>
              <w:rPr>
                <w:rFonts w:ascii="Arial" w:eastAsia="Arial" w:hAnsi="Arial" w:cs="Arial"/>
                <w:sz w:val="20"/>
                <w:szCs w:val="20"/>
              </w:rPr>
              <w:t>are</w:t>
            </w:r>
            <w:proofErr w:type="gramEnd"/>
          </w:p>
          <w:p w14:paraId="000002F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viewing. The Generic Name, Product Name and Dosage/Type should be clearly indicated.</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FC"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UX</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F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2</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2FE"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15</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0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30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In the search or the</w:t>
            </w:r>
          </w:p>
          <w:p w14:paraId="0000030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search results, we should know what name, </w:t>
            </w:r>
            <w:proofErr w:type="gramStart"/>
            <w:r>
              <w:rPr>
                <w:rFonts w:ascii="Arial" w:eastAsia="Arial" w:hAnsi="Arial" w:cs="Arial"/>
                <w:sz w:val="20"/>
                <w:szCs w:val="20"/>
              </w:rPr>
              <w:t>dosage</w:t>
            </w:r>
            <w:proofErr w:type="gramEnd"/>
            <w:r>
              <w:rPr>
                <w:rFonts w:ascii="Arial" w:eastAsia="Arial" w:hAnsi="Arial" w:cs="Arial"/>
                <w:sz w:val="20"/>
                <w:szCs w:val="20"/>
              </w:rPr>
              <w:t xml:space="preserve"> and strength. </w:t>
            </w:r>
          </w:p>
        </w:tc>
      </w:tr>
      <w:tr w:rsidR="00D93C2D" w14:paraId="55555D61" w14:textId="77777777">
        <w:trPr>
          <w:trHeight w:val="79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304"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39</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305"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App should be able to</w:t>
            </w:r>
          </w:p>
          <w:p w14:paraId="0000030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update labels seamlessly. Weekly updates.</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30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UX</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30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309"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2</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30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30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Should always show the most recent</w:t>
            </w:r>
          </w:p>
        </w:tc>
      </w:tr>
      <w:tr w:rsidR="00D93C2D" w14:paraId="46EC2EB4" w14:textId="77777777">
        <w:trPr>
          <w:trHeight w:val="56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30E"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40</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0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Users can see the key words in the context of their keyword search.</w:t>
            </w:r>
          </w:p>
          <w:p w14:paraId="0000031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Truncated section is shown.</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11"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UX</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1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1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5</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15"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317" w14:textId="77777777" w:rsidR="00D93C2D" w:rsidRDefault="00D93C2D">
            <w:pPr>
              <w:widowControl w:val="0"/>
              <w:pBdr>
                <w:top w:val="nil"/>
                <w:left w:val="nil"/>
                <w:bottom w:val="nil"/>
                <w:right w:val="nil"/>
                <w:between w:val="nil"/>
              </w:pBdr>
              <w:spacing w:line="276" w:lineRule="auto"/>
              <w:jc w:val="center"/>
              <w:rPr>
                <w:rFonts w:ascii="Arial" w:eastAsia="Arial" w:hAnsi="Arial" w:cs="Arial"/>
                <w:sz w:val="20"/>
                <w:szCs w:val="20"/>
              </w:rPr>
            </w:pPr>
          </w:p>
        </w:tc>
      </w:tr>
      <w:tr w:rsidR="00D93C2D" w14:paraId="6DC87F69" w14:textId="77777777">
        <w:trPr>
          <w:trHeight w:val="790"/>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318"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41</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319"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Add PDF link on </w:t>
            </w:r>
            <w:proofErr w:type="gramStart"/>
            <w:r>
              <w:rPr>
                <w:rFonts w:ascii="Arial" w:eastAsia="Arial" w:hAnsi="Arial" w:cs="Arial"/>
                <w:sz w:val="20"/>
                <w:szCs w:val="20"/>
              </w:rPr>
              <w:t>single</w:t>
            </w:r>
            <w:proofErr w:type="gramEnd"/>
          </w:p>
          <w:p w14:paraId="0000031A"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label view</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31B"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UX</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31C"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2</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31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2</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31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Must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321"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Estimate assumes link is in database</w:t>
            </w:r>
          </w:p>
        </w:tc>
      </w:tr>
      <w:tr w:rsidR="00D93C2D" w14:paraId="3FCCDF0C" w14:textId="77777777">
        <w:trPr>
          <w:trHeight w:val="883"/>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322"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42</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2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A Version History View page is displayed showing changes to a </w:t>
            </w:r>
            <w:proofErr w:type="gramStart"/>
            <w:r>
              <w:rPr>
                <w:rFonts w:ascii="Arial" w:eastAsia="Arial" w:hAnsi="Arial" w:cs="Arial"/>
                <w:sz w:val="20"/>
                <w:szCs w:val="20"/>
              </w:rPr>
              <w:t>drug</w:t>
            </w:r>
            <w:proofErr w:type="gramEnd"/>
          </w:p>
          <w:p w14:paraId="00000324"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label over time</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25"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proofErr w:type="spellStart"/>
            <w:r>
              <w:rPr>
                <w:rFonts w:ascii="Arial" w:eastAsia="Arial" w:hAnsi="Arial" w:cs="Arial"/>
                <w:sz w:val="20"/>
                <w:szCs w:val="20"/>
              </w:rPr>
              <w:t>VersionHistory</w:t>
            </w:r>
            <w:proofErr w:type="spellEnd"/>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26"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27"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29"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Could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32B" w14:textId="77777777" w:rsidR="00D93C2D" w:rsidRDefault="00D93C2D">
            <w:pPr>
              <w:widowControl w:val="0"/>
              <w:pBdr>
                <w:top w:val="nil"/>
                <w:left w:val="nil"/>
                <w:bottom w:val="nil"/>
                <w:right w:val="nil"/>
                <w:between w:val="nil"/>
              </w:pBdr>
              <w:spacing w:line="276" w:lineRule="auto"/>
              <w:jc w:val="center"/>
              <w:rPr>
                <w:rFonts w:ascii="Arial" w:eastAsia="Arial" w:hAnsi="Arial" w:cs="Arial"/>
                <w:sz w:val="20"/>
                <w:szCs w:val="20"/>
              </w:rPr>
            </w:pPr>
          </w:p>
        </w:tc>
      </w:tr>
      <w:tr w:rsidR="00D93C2D" w14:paraId="3195AB99" w14:textId="77777777">
        <w:trPr>
          <w:trHeight w:val="565"/>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32C"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43</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32D"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Search results</w:t>
            </w:r>
          </w:p>
          <w:p w14:paraId="0000032E"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 xml:space="preserve">  automatically highlighted in the version history page</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32F"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proofErr w:type="spellStart"/>
            <w:r>
              <w:rPr>
                <w:rFonts w:ascii="Arial" w:eastAsia="Arial" w:hAnsi="Arial" w:cs="Arial"/>
                <w:sz w:val="20"/>
                <w:szCs w:val="20"/>
              </w:rPr>
              <w:t>VersionHistory</w:t>
            </w:r>
            <w:proofErr w:type="spellEnd"/>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330"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331"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1</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333" w14:textId="77777777" w:rsidR="00D93C2D" w:rsidRDefault="00000000">
            <w:pPr>
              <w:widowControl w:val="0"/>
              <w:pBdr>
                <w:top w:val="nil"/>
                <w:left w:val="nil"/>
                <w:bottom w:val="nil"/>
                <w:right w:val="nil"/>
                <w:between w:val="nil"/>
              </w:pBdr>
              <w:spacing w:line="276" w:lineRule="auto"/>
              <w:jc w:val="center"/>
              <w:rPr>
                <w:rFonts w:ascii="Arial" w:eastAsia="Arial" w:hAnsi="Arial" w:cs="Arial"/>
                <w:sz w:val="20"/>
                <w:szCs w:val="20"/>
              </w:rPr>
            </w:pPr>
            <w:r>
              <w:rPr>
                <w:rFonts w:ascii="Arial" w:eastAsia="Arial" w:hAnsi="Arial" w:cs="Arial"/>
                <w:sz w:val="20"/>
                <w:szCs w:val="20"/>
              </w:rPr>
              <w:t>Could Have</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335" w14:textId="77777777" w:rsidR="00D93C2D" w:rsidRDefault="00D93C2D">
            <w:pPr>
              <w:widowControl w:val="0"/>
              <w:pBdr>
                <w:top w:val="nil"/>
                <w:left w:val="nil"/>
                <w:bottom w:val="nil"/>
                <w:right w:val="nil"/>
                <w:between w:val="nil"/>
              </w:pBdr>
              <w:spacing w:line="276" w:lineRule="auto"/>
              <w:jc w:val="center"/>
              <w:rPr>
                <w:rFonts w:ascii="Arial" w:eastAsia="Arial" w:hAnsi="Arial" w:cs="Arial"/>
                <w:sz w:val="20"/>
                <w:szCs w:val="20"/>
              </w:rPr>
            </w:pPr>
          </w:p>
        </w:tc>
      </w:tr>
      <w:tr w:rsidR="00D93C2D" w14:paraId="55E4D70F" w14:textId="77777777">
        <w:trPr>
          <w:trHeight w:val="56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336"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44</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37"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 xml:space="preserve">Comparison page to Change </w:t>
            </w:r>
            <w:proofErr w:type="gramStart"/>
            <w:r>
              <w:rPr>
                <w:rFonts w:ascii="Arial" w:eastAsia="Arial" w:hAnsi="Arial" w:cs="Arial"/>
                <w:sz w:val="20"/>
                <w:szCs w:val="20"/>
              </w:rPr>
              <w:t>From</w:t>
            </w:r>
            <w:proofErr w:type="gramEnd"/>
            <w:r>
              <w:rPr>
                <w:rFonts w:ascii="Arial" w:eastAsia="Arial" w:hAnsi="Arial" w:cs="Arial"/>
                <w:sz w:val="20"/>
                <w:szCs w:val="20"/>
              </w:rPr>
              <w:t xml:space="preserve"> Horizontal to Vertical</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38"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UX</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39"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3A"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10</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3C" w14:textId="77777777" w:rsidR="00D93C2D" w:rsidRDefault="00000000">
            <w:pPr>
              <w:widowControl w:val="0"/>
              <w:spacing w:line="276" w:lineRule="auto"/>
              <w:rPr>
                <w:rFonts w:ascii="Arial" w:eastAsia="Arial" w:hAnsi="Arial" w:cs="Arial"/>
                <w:sz w:val="20"/>
                <w:szCs w:val="20"/>
              </w:rPr>
            </w:pPr>
            <w:r>
              <w:rPr>
                <w:rFonts w:ascii="Arial" w:eastAsia="Arial" w:hAnsi="Arial" w:cs="Arial"/>
                <w:sz w:val="20"/>
                <w:szCs w:val="20"/>
              </w:rPr>
              <w:t>Could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33E"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DL-100</w:t>
            </w:r>
          </w:p>
        </w:tc>
      </w:tr>
      <w:tr w:rsidR="00D93C2D" w14:paraId="471B496B" w14:textId="77777777">
        <w:trPr>
          <w:trHeight w:val="565"/>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33F"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45</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340"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The users should be able to easily determine what product they are viewing. The Generic Name, Product Name and Dosage/Type should be clearly indicated</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341" w14:textId="77777777" w:rsidR="00D93C2D" w:rsidRDefault="00000000">
            <w:pPr>
              <w:widowControl w:val="0"/>
              <w:spacing w:line="276" w:lineRule="auto"/>
              <w:jc w:val="center"/>
              <w:rPr>
                <w:rFonts w:ascii="Arial" w:eastAsia="Arial" w:hAnsi="Arial" w:cs="Arial"/>
                <w:sz w:val="20"/>
                <w:szCs w:val="20"/>
              </w:rPr>
            </w:pPr>
            <w:proofErr w:type="spellStart"/>
            <w:r>
              <w:rPr>
                <w:rFonts w:ascii="Arial" w:eastAsia="Arial" w:hAnsi="Arial" w:cs="Arial"/>
                <w:sz w:val="20"/>
                <w:szCs w:val="20"/>
              </w:rPr>
              <w:t>UX+Front</w:t>
            </w:r>
            <w:proofErr w:type="spellEnd"/>
            <w:r>
              <w:rPr>
                <w:rFonts w:ascii="Arial" w:eastAsia="Arial" w:hAnsi="Arial" w:cs="Arial"/>
                <w:sz w:val="20"/>
                <w:szCs w:val="20"/>
              </w:rPr>
              <w:t xml:space="preserve"> end</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342"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343"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5</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345" w14:textId="77777777" w:rsidR="00D93C2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Must Have </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347"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DL-66</w:t>
            </w:r>
          </w:p>
        </w:tc>
      </w:tr>
      <w:tr w:rsidR="00D93C2D" w14:paraId="7CDC6815" w14:textId="77777777">
        <w:trPr>
          <w:trHeight w:val="56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348"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lastRenderedPageBreak/>
              <w:t>46</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49"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 xml:space="preserve">Main page of the application has a </w:t>
            </w:r>
            <w:proofErr w:type="spellStart"/>
            <w:r>
              <w:rPr>
                <w:rFonts w:ascii="Arial" w:eastAsia="Arial" w:hAnsi="Arial" w:cs="Arial"/>
                <w:sz w:val="20"/>
                <w:szCs w:val="20"/>
              </w:rPr>
              <w:t>SearchForm</w:t>
            </w:r>
            <w:proofErr w:type="spellEnd"/>
            <w:r>
              <w:rPr>
                <w:rFonts w:ascii="Arial" w:eastAsia="Arial" w:hAnsi="Arial" w:cs="Arial"/>
                <w:sz w:val="20"/>
                <w:szCs w:val="20"/>
              </w:rPr>
              <w:t xml:space="preserve"> area that includes the functionality of searching the Drug Labels. In </w:t>
            </w:r>
            <w:proofErr w:type="gramStart"/>
            <w:r>
              <w:rPr>
                <w:rFonts w:ascii="Arial" w:eastAsia="Arial" w:hAnsi="Arial" w:cs="Arial"/>
                <w:sz w:val="20"/>
                <w:szCs w:val="20"/>
              </w:rPr>
              <w:t>general</w:t>
            </w:r>
            <w:proofErr w:type="gramEnd"/>
            <w:r>
              <w:rPr>
                <w:rFonts w:ascii="Arial" w:eastAsia="Arial" w:hAnsi="Arial" w:cs="Arial"/>
                <w:sz w:val="20"/>
                <w:szCs w:val="20"/>
              </w:rPr>
              <w:t xml:space="preserve"> this can include drop-downs, checkboxes, text fields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4A" w14:textId="77777777" w:rsidR="00D93C2D" w:rsidRDefault="00000000">
            <w:pPr>
              <w:widowControl w:val="0"/>
              <w:spacing w:line="276" w:lineRule="auto"/>
              <w:jc w:val="center"/>
              <w:rPr>
                <w:rFonts w:ascii="Arial" w:eastAsia="Arial" w:hAnsi="Arial" w:cs="Arial"/>
                <w:sz w:val="20"/>
                <w:szCs w:val="20"/>
              </w:rPr>
            </w:pPr>
            <w:proofErr w:type="spellStart"/>
            <w:r>
              <w:rPr>
                <w:rFonts w:ascii="Arial" w:eastAsia="Arial" w:hAnsi="Arial" w:cs="Arial"/>
                <w:sz w:val="20"/>
                <w:szCs w:val="20"/>
              </w:rPr>
              <w:t>UX+Front</w:t>
            </w:r>
            <w:proofErr w:type="spellEnd"/>
            <w:r>
              <w:rPr>
                <w:rFonts w:ascii="Arial" w:eastAsia="Arial" w:hAnsi="Arial" w:cs="Arial"/>
                <w:sz w:val="20"/>
                <w:szCs w:val="20"/>
              </w:rPr>
              <w:t xml:space="preserve"> end</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4B"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4C"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5</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4E" w14:textId="77777777" w:rsidR="00D93C2D" w:rsidRDefault="00000000">
            <w:pPr>
              <w:widowControl w:val="0"/>
              <w:spacing w:line="276" w:lineRule="auto"/>
              <w:rPr>
                <w:rFonts w:ascii="Arial" w:eastAsia="Arial" w:hAnsi="Arial" w:cs="Arial"/>
                <w:sz w:val="20"/>
                <w:szCs w:val="20"/>
              </w:rPr>
            </w:pPr>
            <w:r>
              <w:rPr>
                <w:rFonts w:ascii="Arial" w:eastAsia="Arial" w:hAnsi="Arial" w:cs="Arial"/>
                <w:sz w:val="20"/>
                <w:szCs w:val="20"/>
              </w:rPr>
              <w:t>Could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350"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DL-55</w:t>
            </w:r>
          </w:p>
        </w:tc>
      </w:tr>
      <w:tr w:rsidR="00D93C2D" w14:paraId="2E91E225" w14:textId="77777777">
        <w:trPr>
          <w:trHeight w:val="565"/>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351"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47</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352"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A details page for the drug label is shown after the user clicks on an item from the search results.</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353"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UX + front end</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354"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355"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5</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357"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 xml:space="preserve">Must Have </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359"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DL-58</w:t>
            </w:r>
          </w:p>
        </w:tc>
      </w:tr>
      <w:tr w:rsidR="00D93C2D" w14:paraId="2D9D6A4D" w14:textId="77777777">
        <w:trPr>
          <w:trHeight w:val="56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35A"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48</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5B"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dropdown menu UI</w:t>
            </w:r>
          </w:p>
          <w:p w14:paraId="0000035C"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change the frontend of section filter close to the mock</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5D" w14:textId="77777777" w:rsidR="00D93C2D" w:rsidRDefault="00000000">
            <w:pPr>
              <w:widowControl w:val="0"/>
              <w:spacing w:line="276" w:lineRule="auto"/>
              <w:jc w:val="center"/>
              <w:rPr>
                <w:rFonts w:ascii="Arial" w:eastAsia="Arial" w:hAnsi="Arial" w:cs="Arial"/>
                <w:sz w:val="20"/>
                <w:szCs w:val="20"/>
              </w:rPr>
            </w:pPr>
            <w:proofErr w:type="spellStart"/>
            <w:r>
              <w:rPr>
                <w:rFonts w:ascii="Arial" w:eastAsia="Arial" w:hAnsi="Arial" w:cs="Arial"/>
                <w:sz w:val="20"/>
                <w:szCs w:val="20"/>
              </w:rPr>
              <w:t>UX+Front</w:t>
            </w:r>
            <w:proofErr w:type="spellEnd"/>
            <w:r>
              <w:rPr>
                <w:rFonts w:ascii="Arial" w:eastAsia="Arial" w:hAnsi="Arial" w:cs="Arial"/>
                <w:sz w:val="20"/>
                <w:szCs w:val="20"/>
              </w:rPr>
              <w:t xml:space="preserve"> end</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5E"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5F"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10</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61" w14:textId="77777777" w:rsidR="00D93C2D" w:rsidRDefault="00000000">
            <w:pPr>
              <w:widowControl w:val="0"/>
              <w:spacing w:line="276" w:lineRule="auto"/>
              <w:rPr>
                <w:rFonts w:ascii="Arial" w:eastAsia="Arial" w:hAnsi="Arial" w:cs="Arial"/>
                <w:sz w:val="20"/>
                <w:szCs w:val="20"/>
              </w:rPr>
            </w:pPr>
            <w:r>
              <w:rPr>
                <w:rFonts w:ascii="Arial" w:eastAsia="Arial" w:hAnsi="Arial" w:cs="Arial"/>
                <w:sz w:val="20"/>
                <w:szCs w:val="20"/>
              </w:rPr>
              <w:t>Could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363"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DL-140</w:t>
            </w:r>
          </w:p>
          <w:p w14:paraId="00000364"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DL-63</w:t>
            </w:r>
          </w:p>
        </w:tc>
      </w:tr>
      <w:tr w:rsidR="00D93C2D" w14:paraId="0B03E30B" w14:textId="77777777">
        <w:trPr>
          <w:trHeight w:val="565"/>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365"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49</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366"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Compare search result vertically</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367" w14:textId="77777777" w:rsidR="00D93C2D" w:rsidRDefault="00000000">
            <w:pPr>
              <w:widowControl w:val="0"/>
              <w:spacing w:line="276" w:lineRule="auto"/>
              <w:jc w:val="center"/>
              <w:rPr>
                <w:rFonts w:ascii="Arial" w:eastAsia="Arial" w:hAnsi="Arial" w:cs="Arial"/>
                <w:sz w:val="20"/>
                <w:szCs w:val="20"/>
              </w:rPr>
            </w:pPr>
            <w:proofErr w:type="spellStart"/>
            <w:r>
              <w:rPr>
                <w:rFonts w:ascii="Arial" w:eastAsia="Arial" w:hAnsi="Arial" w:cs="Arial"/>
                <w:sz w:val="20"/>
                <w:szCs w:val="20"/>
              </w:rPr>
              <w:t>UX+Front</w:t>
            </w:r>
            <w:proofErr w:type="spellEnd"/>
            <w:r>
              <w:rPr>
                <w:rFonts w:ascii="Arial" w:eastAsia="Arial" w:hAnsi="Arial" w:cs="Arial"/>
                <w:sz w:val="20"/>
                <w:szCs w:val="20"/>
              </w:rPr>
              <w:t xml:space="preserve"> end</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368"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369"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5</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36B"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 xml:space="preserve">Must Have </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36D"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DL-142</w:t>
            </w:r>
          </w:p>
        </w:tc>
      </w:tr>
      <w:tr w:rsidR="00D93C2D" w14:paraId="2F29D305" w14:textId="77777777">
        <w:trPr>
          <w:trHeight w:val="56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36E"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50</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6F"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Change differences color from very bright red to like a lighter pink</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70" w14:textId="77777777" w:rsidR="00D93C2D" w:rsidRDefault="00000000">
            <w:pPr>
              <w:widowControl w:val="0"/>
              <w:spacing w:line="276" w:lineRule="auto"/>
              <w:jc w:val="center"/>
              <w:rPr>
                <w:rFonts w:ascii="Arial" w:eastAsia="Arial" w:hAnsi="Arial" w:cs="Arial"/>
                <w:sz w:val="20"/>
                <w:szCs w:val="20"/>
              </w:rPr>
            </w:pPr>
            <w:proofErr w:type="spellStart"/>
            <w:r>
              <w:rPr>
                <w:rFonts w:ascii="Arial" w:eastAsia="Arial" w:hAnsi="Arial" w:cs="Arial"/>
                <w:sz w:val="20"/>
                <w:szCs w:val="20"/>
              </w:rPr>
              <w:t>UX+Front</w:t>
            </w:r>
            <w:proofErr w:type="spellEnd"/>
            <w:r>
              <w:rPr>
                <w:rFonts w:ascii="Arial" w:eastAsia="Arial" w:hAnsi="Arial" w:cs="Arial"/>
                <w:sz w:val="20"/>
                <w:szCs w:val="20"/>
              </w:rPr>
              <w:t xml:space="preserve"> end</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71"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72"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2</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74" w14:textId="77777777" w:rsidR="00D93C2D" w:rsidRDefault="00000000">
            <w:pPr>
              <w:widowControl w:val="0"/>
              <w:spacing w:line="276" w:lineRule="auto"/>
              <w:rPr>
                <w:rFonts w:ascii="Arial" w:eastAsia="Arial" w:hAnsi="Arial" w:cs="Arial"/>
                <w:sz w:val="20"/>
                <w:szCs w:val="20"/>
              </w:rPr>
            </w:pPr>
            <w:r>
              <w:rPr>
                <w:rFonts w:ascii="Arial" w:eastAsia="Arial" w:hAnsi="Arial" w:cs="Arial"/>
                <w:sz w:val="20"/>
                <w:szCs w:val="20"/>
              </w:rPr>
              <w:t>Could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376"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DL-199</w:t>
            </w:r>
          </w:p>
        </w:tc>
      </w:tr>
      <w:tr w:rsidR="00D93C2D" w14:paraId="72913F3B" w14:textId="77777777">
        <w:trPr>
          <w:trHeight w:val="573"/>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377"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51</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378"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Direct match styling</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379" w14:textId="77777777" w:rsidR="00D93C2D" w:rsidRDefault="00000000">
            <w:pPr>
              <w:widowControl w:val="0"/>
              <w:spacing w:line="276" w:lineRule="auto"/>
              <w:rPr>
                <w:rFonts w:ascii="Arial" w:eastAsia="Arial" w:hAnsi="Arial" w:cs="Arial"/>
                <w:sz w:val="20"/>
                <w:szCs w:val="20"/>
              </w:rPr>
            </w:pPr>
            <w:r>
              <w:rPr>
                <w:rFonts w:ascii="Arial" w:eastAsia="Arial" w:hAnsi="Arial" w:cs="Arial"/>
                <w:sz w:val="20"/>
                <w:szCs w:val="20"/>
              </w:rPr>
              <w:t>UX</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37A"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37B"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37D" w14:textId="77777777" w:rsidR="00D93C2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Must Have </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37F"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 207</w:t>
            </w:r>
          </w:p>
        </w:tc>
      </w:tr>
      <w:tr w:rsidR="00D93C2D" w14:paraId="4933A129" w14:textId="77777777">
        <w:trPr>
          <w:trHeight w:val="565"/>
        </w:trPr>
        <w:tc>
          <w:tcPr>
            <w:tcW w:w="945" w:type="dxa"/>
            <w:tcBorders>
              <w:top w:val="single" w:sz="4" w:space="0" w:color="8EA9DB"/>
              <w:left w:val="single" w:sz="4" w:space="0" w:color="8EA9DB"/>
              <w:bottom w:val="single" w:sz="4" w:space="0" w:color="8EA9DB"/>
            </w:tcBorders>
            <w:shd w:val="clear" w:color="auto" w:fill="D9E1F2"/>
            <w:tcMar>
              <w:top w:w="20" w:type="dxa"/>
              <w:left w:w="20" w:type="dxa"/>
              <w:bottom w:w="100" w:type="dxa"/>
              <w:right w:w="20" w:type="dxa"/>
            </w:tcMar>
            <w:vAlign w:val="bottom"/>
          </w:tcPr>
          <w:p w14:paraId="00000380"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52</w:t>
            </w:r>
          </w:p>
        </w:tc>
        <w:tc>
          <w:tcPr>
            <w:tcW w:w="346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81"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Add a modal with search help information next to the search options</w:t>
            </w:r>
          </w:p>
        </w:tc>
        <w:tc>
          <w:tcPr>
            <w:tcW w:w="145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82" w14:textId="77777777" w:rsidR="00D93C2D" w:rsidRDefault="00000000">
            <w:pPr>
              <w:widowControl w:val="0"/>
              <w:spacing w:line="276" w:lineRule="auto"/>
              <w:jc w:val="center"/>
              <w:rPr>
                <w:rFonts w:ascii="Arial" w:eastAsia="Arial" w:hAnsi="Arial" w:cs="Arial"/>
                <w:sz w:val="20"/>
                <w:szCs w:val="20"/>
              </w:rPr>
            </w:pPr>
            <w:proofErr w:type="spellStart"/>
            <w:r>
              <w:rPr>
                <w:rFonts w:ascii="Arial" w:eastAsia="Arial" w:hAnsi="Arial" w:cs="Arial"/>
                <w:sz w:val="20"/>
                <w:szCs w:val="20"/>
              </w:rPr>
              <w:t>UX+Front</w:t>
            </w:r>
            <w:proofErr w:type="spellEnd"/>
            <w:r>
              <w:rPr>
                <w:rFonts w:ascii="Arial" w:eastAsia="Arial" w:hAnsi="Arial" w:cs="Arial"/>
                <w:sz w:val="20"/>
                <w:szCs w:val="20"/>
              </w:rPr>
              <w:t xml:space="preserve"> end</w:t>
            </w:r>
          </w:p>
        </w:tc>
        <w:tc>
          <w:tcPr>
            <w:tcW w:w="705" w:type="dxa"/>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83"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84"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2</w:t>
            </w:r>
          </w:p>
        </w:tc>
        <w:tc>
          <w:tcPr>
            <w:tcW w:w="1485" w:type="dxa"/>
            <w:gridSpan w:val="2"/>
            <w:tcBorders>
              <w:top w:val="single" w:sz="4" w:space="0" w:color="8EA9DB"/>
              <w:bottom w:val="single" w:sz="4" w:space="0" w:color="8EA9DB"/>
            </w:tcBorders>
            <w:shd w:val="clear" w:color="auto" w:fill="D9E1F2"/>
            <w:tcMar>
              <w:top w:w="20" w:type="dxa"/>
              <w:left w:w="20" w:type="dxa"/>
              <w:bottom w:w="100" w:type="dxa"/>
              <w:right w:w="20" w:type="dxa"/>
            </w:tcMar>
            <w:vAlign w:val="bottom"/>
          </w:tcPr>
          <w:p w14:paraId="00000386" w14:textId="77777777" w:rsidR="00D93C2D" w:rsidRDefault="00000000">
            <w:pPr>
              <w:widowControl w:val="0"/>
              <w:spacing w:line="276" w:lineRule="auto"/>
              <w:rPr>
                <w:rFonts w:ascii="Arial" w:eastAsia="Arial" w:hAnsi="Arial" w:cs="Arial"/>
                <w:sz w:val="20"/>
                <w:szCs w:val="20"/>
              </w:rPr>
            </w:pPr>
            <w:r>
              <w:rPr>
                <w:rFonts w:ascii="Arial" w:eastAsia="Arial" w:hAnsi="Arial" w:cs="Arial"/>
                <w:sz w:val="20"/>
                <w:szCs w:val="20"/>
              </w:rPr>
              <w:t>Could Have</w:t>
            </w:r>
          </w:p>
        </w:tc>
        <w:tc>
          <w:tcPr>
            <w:tcW w:w="2970" w:type="dxa"/>
            <w:tcBorders>
              <w:top w:val="single" w:sz="4" w:space="0" w:color="8EA9DB"/>
              <w:bottom w:val="single" w:sz="4" w:space="0" w:color="8EA9DB"/>
              <w:right w:val="single" w:sz="4" w:space="0" w:color="8EA9DB"/>
            </w:tcBorders>
            <w:shd w:val="clear" w:color="auto" w:fill="D9E1F2"/>
            <w:tcMar>
              <w:top w:w="20" w:type="dxa"/>
              <w:left w:w="20" w:type="dxa"/>
              <w:bottom w:w="100" w:type="dxa"/>
              <w:right w:w="20" w:type="dxa"/>
            </w:tcMar>
            <w:vAlign w:val="bottom"/>
          </w:tcPr>
          <w:p w14:paraId="00000388"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DL-215</w:t>
            </w:r>
          </w:p>
        </w:tc>
      </w:tr>
      <w:tr w:rsidR="00D93C2D" w14:paraId="5CBA7CEE" w14:textId="77777777">
        <w:trPr>
          <w:trHeight w:val="565"/>
        </w:trPr>
        <w:tc>
          <w:tcPr>
            <w:tcW w:w="945" w:type="dxa"/>
            <w:tcBorders>
              <w:top w:val="single" w:sz="4" w:space="0" w:color="8EA9DB"/>
              <w:left w:val="single" w:sz="4" w:space="0" w:color="8EA9DB"/>
              <w:bottom w:val="single" w:sz="4" w:space="0" w:color="8EA9DB"/>
            </w:tcBorders>
            <w:tcMar>
              <w:top w:w="20" w:type="dxa"/>
              <w:left w:w="20" w:type="dxa"/>
              <w:bottom w:w="100" w:type="dxa"/>
              <w:right w:w="20" w:type="dxa"/>
            </w:tcMar>
            <w:vAlign w:val="bottom"/>
          </w:tcPr>
          <w:p w14:paraId="00000389"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53</w:t>
            </w:r>
          </w:p>
        </w:tc>
        <w:tc>
          <w:tcPr>
            <w:tcW w:w="3465" w:type="dxa"/>
            <w:tcBorders>
              <w:top w:val="single" w:sz="4" w:space="0" w:color="8EA9DB"/>
              <w:bottom w:val="single" w:sz="4" w:space="0" w:color="8EA9DB"/>
            </w:tcBorders>
            <w:tcMar>
              <w:top w:w="20" w:type="dxa"/>
              <w:left w:w="20" w:type="dxa"/>
              <w:bottom w:w="100" w:type="dxa"/>
              <w:right w:w="20" w:type="dxa"/>
            </w:tcMar>
            <w:vAlign w:val="bottom"/>
          </w:tcPr>
          <w:p w14:paraId="0000038A" w14:textId="77777777" w:rsidR="00D93C2D" w:rsidRDefault="00000000">
            <w:pPr>
              <w:spacing w:before="60" w:after="80" w:line="342" w:lineRule="auto"/>
              <w:rPr>
                <w:rFonts w:ascii="Arial" w:eastAsia="Arial" w:hAnsi="Arial" w:cs="Arial"/>
                <w:sz w:val="20"/>
                <w:szCs w:val="20"/>
              </w:rPr>
            </w:pPr>
            <w:r>
              <w:rPr>
                <w:rFonts w:ascii="Arial" w:eastAsia="Arial" w:hAnsi="Arial" w:cs="Arial"/>
                <w:sz w:val="20"/>
                <w:szCs w:val="20"/>
              </w:rPr>
              <w:t>Style search type toggle</w:t>
            </w:r>
          </w:p>
        </w:tc>
        <w:tc>
          <w:tcPr>
            <w:tcW w:w="1455" w:type="dxa"/>
            <w:tcBorders>
              <w:top w:val="single" w:sz="4" w:space="0" w:color="8EA9DB"/>
              <w:bottom w:val="single" w:sz="4" w:space="0" w:color="8EA9DB"/>
            </w:tcBorders>
            <w:tcMar>
              <w:top w:w="20" w:type="dxa"/>
              <w:left w:w="20" w:type="dxa"/>
              <w:bottom w:w="100" w:type="dxa"/>
              <w:right w:w="20" w:type="dxa"/>
            </w:tcMar>
            <w:vAlign w:val="bottom"/>
          </w:tcPr>
          <w:p w14:paraId="0000038B" w14:textId="77777777" w:rsidR="00D93C2D" w:rsidRDefault="00000000">
            <w:pPr>
              <w:widowControl w:val="0"/>
              <w:spacing w:line="276" w:lineRule="auto"/>
              <w:rPr>
                <w:rFonts w:ascii="Arial" w:eastAsia="Arial" w:hAnsi="Arial" w:cs="Arial"/>
                <w:sz w:val="20"/>
                <w:szCs w:val="20"/>
              </w:rPr>
            </w:pPr>
            <w:r>
              <w:rPr>
                <w:rFonts w:ascii="Arial" w:eastAsia="Arial" w:hAnsi="Arial" w:cs="Arial"/>
                <w:sz w:val="20"/>
                <w:szCs w:val="20"/>
              </w:rPr>
              <w:t>UX + Front end</w:t>
            </w:r>
          </w:p>
        </w:tc>
        <w:tc>
          <w:tcPr>
            <w:tcW w:w="705" w:type="dxa"/>
            <w:tcBorders>
              <w:top w:val="single" w:sz="4" w:space="0" w:color="8EA9DB"/>
              <w:bottom w:val="single" w:sz="4" w:space="0" w:color="8EA9DB"/>
            </w:tcBorders>
            <w:tcMar>
              <w:top w:w="20" w:type="dxa"/>
              <w:left w:w="20" w:type="dxa"/>
              <w:bottom w:w="100" w:type="dxa"/>
              <w:right w:w="20" w:type="dxa"/>
            </w:tcMar>
            <w:vAlign w:val="bottom"/>
          </w:tcPr>
          <w:p w14:paraId="0000038C"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765" w:type="dxa"/>
            <w:gridSpan w:val="2"/>
            <w:tcBorders>
              <w:top w:val="single" w:sz="4" w:space="0" w:color="8EA9DB"/>
              <w:bottom w:val="single" w:sz="4" w:space="0" w:color="8EA9DB"/>
            </w:tcBorders>
            <w:tcMar>
              <w:top w:w="20" w:type="dxa"/>
              <w:left w:w="20" w:type="dxa"/>
              <w:bottom w:w="100" w:type="dxa"/>
              <w:right w:w="20" w:type="dxa"/>
            </w:tcMar>
            <w:vAlign w:val="bottom"/>
          </w:tcPr>
          <w:p w14:paraId="0000038D"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3</w:t>
            </w:r>
          </w:p>
        </w:tc>
        <w:tc>
          <w:tcPr>
            <w:tcW w:w="1485" w:type="dxa"/>
            <w:gridSpan w:val="2"/>
            <w:tcBorders>
              <w:top w:val="single" w:sz="4" w:space="0" w:color="8EA9DB"/>
              <w:bottom w:val="single" w:sz="4" w:space="0" w:color="8EA9DB"/>
            </w:tcBorders>
            <w:tcMar>
              <w:top w:w="20" w:type="dxa"/>
              <w:left w:w="20" w:type="dxa"/>
              <w:bottom w:w="100" w:type="dxa"/>
              <w:right w:w="20" w:type="dxa"/>
            </w:tcMar>
            <w:vAlign w:val="bottom"/>
          </w:tcPr>
          <w:p w14:paraId="0000038F" w14:textId="77777777" w:rsidR="00D93C2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Must Have </w:t>
            </w:r>
          </w:p>
        </w:tc>
        <w:tc>
          <w:tcPr>
            <w:tcW w:w="2970" w:type="dxa"/>
            <w:tcBorders>
              <w:top w:val="single" w:sz="4" w:space="0" w:color="8EA9DB"/>
              <w:bottom w:val="single" w:sz="4" w:space="0" w:color="8EA9DB"/>
              <w:right w:val="single" w:sz="4" w:space="0" w:color="8EA9DB"/>
            </w:tcBorders>
            <w:tcMar>
              <w:top w:w="20" w:type="dxa"/>
              <w:left w:w="20" w:type="dxa"/>
              <w:bottom w:w="100" w:type="dxa"/>
              <w:right w:w="20" w:type="dxa"/>
            </w:tcMar>
            <w:vAlign w:val="bottom"/>
          </w:tcPr>
          <w:p w14:paraId="00000391" w14:textId="77777777" w:rsidR="00D93C2D"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DL-212</w:t>
            </w:r>
          </w:p>
        </w:tc>
      </w:tr>
    </w:tbl>
    <w:p w14:paraId="00000392" w14:textId="77777777" w:rsidR="00D93C2D" w:rsidRDefault="00D93C2D">
      <w:pPr>
        <w:pStyle w:val="Heading2"/>
        <w:jc w:val="both"/>
      </w:pPr>
      <w:bookmarkStart w:id="68" w:name="_heading=h.qlyv7emla6gr" w:colFirst="0" w:colLast="0"/>
      <w:bookmarkEnd w:id="68"/>
    </w:p>
    <w:p w14:paraId="00000393" w14:textId="77777777" w:rsidR="00D93C2D" w:rsidRDefault="00000000">
      <w:pPr>
        <w:pStyle w:val="Heading2"/>
        <w:jc w:val="both"/>
      </w:pPr>
      <w:bookmarkStart w:id="69" w:name="_Toc134436556"/>
      <w:r>
        <w:t>Appendix B: Journal Publication Plans</w:t>
      </w:r>
      <w:bookmarkEnd w:id="69"/>
    </w:p>
    <w:p w14:paraId="00000394" w14:textId="77777777" w:rsidR="00D93C2D" w:rsidRDefault="00D93C2D">
      <w:pPr>
        <w:jc w:val="both"/>
        <w:rPr>
          <w:rFonts w:ascii="Arial" w:eastAsia="Arial" w:hAnsi="Arial" w:cs="Arial"/>
        </w:rPr>
      </w:pPr>
    </w:p>
    <w:p w14:paraId="00000395" w14:textId="77777777" w:rsidR="00D93C2D" w:rsidRDefault="00000000">
      <w:pPr>
        <w:spacing w:line="360" w:lineRule="auto"/>
        <w:ind w:firstLine="720"/>
        <w:jc w:val="both"/>
        <w:rPr>
          <w:rFonts w:ascii="Arial" w:eastAsia="Arial" w:hAnsi="Arial" w:cs="Arial"/>
        </w:rPr>
      </w:pPr>
      <w:r>
        <w:rPr>
          <w:rFonts w:ascii="Arial" w:eastAsia="Arial" w:hAnsi="Arial" w:cs="Arial"/>
        </w:rPr>
        <w:t>We have identified several potential journals in which we could publish our research on collecting international drug labels and making them searchable and comparable.</w:t>
      </w:r>
    </w:p>
    <w:p w14:paraId="00000396" w14:textId="77777777" w:rsidR="00D93C2D" w:rsidRDefault="00000000">
      <w:pPr>
        <w:spacing w:line="360" w:lineRule="auto"/>
        <w:ind w:firstLine="720"/>
        <w:jc w:val="both"/>
        <w:rPr>
          <w:rFonts w:ascii="Arial" w:eastAsia="Arial" w:hAnsi="Arial" w:cs="Arial"/>
        </w:rPr>
      </w:pPr>
      <w:r>
        <w:rPr>
          <w:rFonts w:ascii="Arial" w:eastAsia="Arial" w:hAnsi="Arial" w:cs="Arial"/>
          <w:i/>
        </w:rPr>
        <w:t>Pharma Analytica Acta,</w:t>
      </w:r>
      <w:r>
        <w:rPr>
          <w:rFonts w:ascii="Arial" w:eastAsia="Arial" w:hAnsi="Arial" w:cs="Arial"/>
        </w:rPr>
        <w:t xml:space="preserve"> published by Edelweiss Publications,</w:t>
      </w:r>
      <w:r>
        <w:rPr>
          <w:rFonts w:ascii="Arial" w:eastAsia="Arial" w:hAnsi="Arial" w:cs="Arial"/>
          <w:i/>
        </w:rPr>
        <w:t xml:space="preserve"> </w:t>
      </w:r>
      <w:r>
        <w:rPr>
          <w:rFonts w:ascii="Arial" w:eastAsia="Arial" w:hAnsi="Arial" w:cs="Arial"/>
        </w:rPr>
        <w:t xml:space="preserve">is our top choice as it seems to be the most realistic publication possibility in terms of cost and prestige. It is a double-blind, peer reviewed, and Open Access publication that publishes a wide variety </w:t>
      </w:r>
      <w:r>
        <w:rPr>
          <w:rFonts w:ascii="Arial" w:eastAsia="Arial" w:hAnsi="Arial" w:cs="Arial"/>
        </w:rPr>
        <w:lastRenderedPageBreak/>
        <w:t>of pharmaceutical research, and specifically mentions “pharmaceutical technology” as a branch of pharmaceutical research in which its editors are accepting research. The journal has a broad definition of pharmaceutical technology, describing it as the “application of scientific knowledge or technology to pharmacy, pharmacology, and the pharmaceutical industry”</w:t>
      </w:r>
      <w:r>
        <w:rPr>
          <w:rFonts w:ascii="Arial" w:eastAsia="Arial" w:hAnsi="Arial" w:cs="Arial"/>
          <w:vertAlign w:val="superscript"/>
        </w:rPr>
        <w:footnoteReference w:id="9"/>
      </w:r>
      <w:r>
        <w:rPr>
          <w:rFonts w:ascii="Arial" w:eastAsia="Arial" w:hAnsi="Arial" w:cs="Arial"/>
        </w:rPr>
        <w:t xml:space="preserve">. The publication fee for </w:t>
      </w:r>
      <w:r>
        <w:rPr>
          <w:rFonts w:ascii="Arial" w:eastAsia="Arial" w:hAnsi="Arial" w:cs="Arial"/>
          <w:i/>
        </w:rPr>
        <w:t xml:space="preserve">Pharma Analytica Acta </w:t>
      </w:r>
      <w:r>
        <w:rPr>
          <w:rFonts w:ascii="Arial" w:eastAsia="Arial" w:hAnsi="Arial" w:cs="Arial"/>
        </w:rPr>
        <w:t>is $500.</w:t>
      </w:r>
      <w:r>
        <w:rPr>
          <w:rFonts w:ascii="Arial" w:eastAsia="Arial" w:hAnsi="Arial" w:cs="Arial"/>
          <w:vertAlign w:val="superscript"/>
        </w:rPr>
        <w:footnoteReference w:id="10"/>
      </w:r>
    </w:p>
    <w:p w14:paraId="00000397" w14:textId="77777777" w:rsidR="00D93C2D" w:rsidRDefault="00000000">
      <w:pPr>
        <w:spacing w:line="360" w:lineRule="auto"/>
        <w:ind w:firstLine="720"/>
        <w:jc w:val="both"/>
        <w:rPr>
          <w:rFonts w:ascii="Arial" w:eastAsia="Arial" w:hAnsi="Arial" w:cs="Arial"/>
        </w:rPr>
      </w:pPr>
      <w:r>
        <w:rPr>
          <w:rFonts w:ascii="Arial" w:eastAsia="Arial" w:hAnsi="Arial" w:cs="Arial"/>
        </w:rPr>
        <w:t xml:space="preserve">Another choice would be to publish in a </w:t>
      </w:r>
      <w:r>
        <w:rPr>
          <w:rFonts w:ascii="Arial" w:eastAsia="Arial" w:hAnsi="Arial" w:cs="Arial"/>
          <w:i/>
        </w:rPr>
        <w:t>J-STAGE</w:t>
      </w:r>
      <w:r>
        <w:rPr>
          <w:rFonts w:ascii="Arial" w:eastAsia="Arial" w:hAnsi="Arial" w:cs="Arial"/>
        </w:rPr>
        <w:t xml:space="preserve"> journal. </w:t>
      </w:r>
      <w:r>
        <w:rPr>
          <w:rFonts w:ascii="Arial" w:eastAsia="Arial" w:hAnsi="Arial" w:cs="Arial"/>
          <w:i/>
        </w:rPr>
        <w:t xml:space="preserve">J-STAGE </w:t>
      </w:r>
      <w:r>
        <w:rPr>
          <w:rFonts w:ascii="Arial" w:eastAsia="Arial" w:hAnsi="Arial" w:cs="Arial"/>
        </w:rPr>
        <w:t xml:space="preserve">is a platform for scholarly publications in Japan; because our database is adding Japanese PMDA labels, we could focus on a smaller regional journal. </w:t>
      </w:r>
      <w:r>
        <w:rPr>
          <w:rFonts w:ascii="Arial" w:eastAsia="Arial" w:hAnsi="Arial" w:cs="Arial"/>
          <w:i/>
        </w:rPr>
        <w:t xml:space="preserve">Translational and Regulatory Sciences </w:t>
      </w:r>
      <w:r>
        <w:rPr>
          <w:rFonts w:ascii="Arial" w:eastAsia="Arial" w:hAnsi="Arial" w:cs="Arial"/>
        </w:rPr>
        <w:t>is an international open access journal published by Catalyst Unit whose scope includes “compound and library management,” “data transparency and sharing,” “informatics,” and “new standards and approaches to facilitate sound and transparent regulatory decision-making regarding drugs and medical devices.”</w:t>
      </w:r>
      <w:r>
        <w:rPr>
          <w:rFonts w:ascii="Arial" w:eastAsia="Arial" w:hAnsi="Arial" w:cs="Arial"/>
          <w:vertAlign w:val="superscript"/>
        </w:rPr>
        <w:footnoteReference w:id="11"/>
      </w:r>
      <w:r>
        <w:rPr>
          <w:rFonts w:ascii="Arial" w:eastAsia="Arial" w:hAnsi="Arial" w:cs="Arial"/>
        </w:rPr>
        <w:t xml:space="preserve"> The submission charge and publication fee are “free as a temporary arrangement.”</w:t>
      </w:r>
    </w:p>
    <w:p w14:paraId="00000398" w14:textId="77777777" w:rsidR="00D93C2D" w:rsidRDefault="00000000">
      <w:pPr>
        <w:spacing w:line="360" w:lineRule="auto"/>
        <w:ind w:firstLine="720"/>
        <w:jc w:val="both"/>
        <w:rPr>
          <w:rFonts w:ascii="Arial" w:eastAsia="Arial" w:hAnsi="Arial" w:cs="Arial"/>
        </w:rPr>
      </w:pPr>
      <w:r>
        <w:rPr>
          <w:rFonts w:ascii="Arial" w:eastAsia="Arial" w:hAnsi="Arial" w:cs="Arial"/>
        </w:rPr>
        <w:t xml:space="preserve">Another potential publication venue is the </w:t>
      </w:r>
      <w:r>
        <w:rPr>
          <w:rFonts w:ascii="Arial" w:eastAsia="Arial" w:hAnsi="Arial" w:cs="Arial"/>
          <w:i/>
        </w:rPr>
        <w:t>Journal of Labeled Compounds and Radiopharmaceuticals</w:t>
      </w:r>
      <w:r>
        <w:rPr>
          <w:rFonts w:ascii="Arial" w:eastAsia="Arial" w:hAnsi="Arial" w:cs="Arial"/>
        </w:rPr>
        <w:t xml:space="preserve">. This journal is published by Wiley Analytical Science with a 2-year impact factor of 1.949. The </w:t>
      </w:r>
      <w:r>
        <w:rPr>
          <w:rFonts w:ascii="Arial" w:eastAsia="Arial" w:hAnsi="Arial" w:cs="Arial"/>
          <w:i/>
        </w:rPr>
        <w:t xml:space="preserve">Journal of Labeled Compounds and Radiopharmaceuticals </w:t>
      </w:r>
      <w:r>
        <w:rPr>
          <w:rFonts w:ascii="Arial" w:eastAsia="Arial" w:hAnsi="Arial" w:cs="Arial"/>
        </w:rPr>
        <w:t>focuses on “all aspects of research dealing with labeled compounds,” though it primarily seems focused on the chemical and pharmacological methods used to produce such compounds as it is the official journal of the International Isotope Society.</w:t>
      </w:r>
      <w:r>
        <w:rPr>
          <w:rFonts w:ascii="Arial" w:eastAsia="Arial" w:hAnsi="Arial" w:cs="Arial"/>
          <w:vertAlign w:val="superscript"/>
        </w:rPr>
        <w:footnoteReference w:id="12"/>
      </w:r>
      <w:r>
        <w:rPr>
          <w:rFonts w:ascii="Arial" w:eastAsia="Arial" w:hAnsi="Arial" w:cs="Arial"/>
        </w:rPr>
        <w:t xml:space="preserve"> The cost of submitting is free, with an optional Open Access fee of $3450.</w:t>
      </w:r>
    </w:p>
    <w:p w14:paraId="0000039A" w14:textId="7AE53985" w:rsidR="00D93C2D" w:rsidRPr="00242F98" w:rsidRDefault="00000000" w:rsidP="00242F98">
      <w:pPr>
        <w:spacing w:line="360" w:lineRule="auto"/>
        <w:ind w:firstLine="720"/>
        <w:jc w:val="both"/>
        <w:rPr>
          <w:rFonts w:ascii="Arial" w:eastAsia="Arial" w:hAnsi="Arial" w:cs="Arial"/>
        </w:rPr>
      </w:pPr>
      <w:r>
        <w:rPr>
          <w:rFonts w:ascii="Arial" w:eastAsia="Arial" w:hAnsi="Arial" w:cs="Arial"/>
        </w:rPr>
        <w:t xml:space="preserve">A final possible journal is one from the </w:t>
      </w:r>
      <w:r>
        <w:rPr>
          <w:rFonts w:ascii="Arial" w:eastAsia="Arial" w:hAnsi="Arial" w:cs="Arial"/>
          <w:i/>
        </w:rPr>
        <w:t xml:space="preserve">Journal of the American Medical Association </w:t>
      </w:r>
      <w:r>
        <w:rPr>
          <w:rFonts w:ascii="Arial" w:eastAsia="Arial" w:hAnsi="Arial" w:cs="Arial"/>
        </w:rPr>
        <w:t xml:space="preserve">network. </w:t>
      </w:r>
      <w:r>
        <w:rPr>
          <w:rFonts w:ascii="Arial" w:eastAsia="Arial" w:hAnsi="Arial" w:cs="Arial"/>
          <w:i/>
        </w:rPr>
        <w:t xml:space="preserve">JAMA Health Forum </w:t>
      </w:r>
      <w:r>
        <w:rPr>
          <w:rFonts w:ascii="Arial" w:eastAsia="Arial" w:hAnsi="Arial" w:cs="Arial"/>
        </w:rPr>
        <w:t>is an “international, peer-reviewed, online, open access journal that addresses health policy and strategies affecting medicine, health, and health care.”</w:t>
      </w:r>
      <w:r>
        <w:rPr>
          <w:rFonts w:ascii="Arial" w:eastAsia="Arial" w:hAnsi="Arial" w:cs="Arial"/>
          <w:vertAlign w:val="superscript"/>
        </w:rPr>
        <w:footnoteReference w:id="13"/>
      </w:r>
      <w:r>
        <w:rPr>
          <w:rFonts w:ascii="Arial" w:eastAsia="Arial" w:hAnsi="Arial" w:cs="Arial"/>
        </w:rPr>
        <w:t xml:space="preserve"> It receives roughly 1.8 million article views and downloads and almost 1 million online visits </w:t>
      </w:r>
      <w:proofErr w:type="gramStart"/>
      <w:r>
        <w:rPr>
          <w:rFonts w:ascii="Arial" w:eastAsia="Arial" w:hAnsi="Arial" w:cs="Arial"/>
        </w:rPr>
        <w:t>annually, and</w:t>
      </w:r>
      <w:proofErr w:type="gramEnd"/>
      <w:r>
        <w:rPr>
          <w:rFonts w:ascii="Arial" w:eastAsia="Arial" w:hAnsi="Arial" w:cs="Arial"/>
        </w:rPr>
        <w:t xml:space="preserve"> has an impact factor of 0.8. Article processing charges are </w:t>
      </w:r>
      <w:r>
        <w:rPr>
          <w:rFonts w:ascii="Arial" w:eastAsia="Arial" w:hAnsi="Arial" w:cs="Arial"/>
        </w:rPr>
        <w:lastRenderedPageBreak/>
        <w:t xml:space="preserve">$3000, and combined with the journal’s </w:t>
      </w:r>
      <w:proofErr w:type="gramStart"/>
      <w:r>
        <w:rPr>
          <w:rFonts w:ascii="Arial" w:eastAsia="Arial" w:hAnsi="Arial" w:cs="Arial"/>
        </w:rPr>
        <w:t>fairly competitive</w:t>
      </w:r>
      <w:proofErr w:type="gramEnd"/>
      <w:r>
        <w:rPr>
          <w:rFonts w:ascii="Arial" w:eastAsia="Arial" w:hAnsi="Arial" w:cs="Arial"/>
        </w:rPr>
        <w:t xml:space="preserve"> nature it is unlikely we will publish here.</w:t>
      </w:r>
      <w:bookmarkStart w:id="70" w:name="_heading=h.4t4xu3vjlqfs" w:colFirst="0" w:colLast="0"/>
      <w:bookmarkEnd w:id="70"/>
    </w:p>
    <w:p w14:paraId="0000039B" w14:textId="77777777" w:rsidR="00D93C2D" w:rsidRDefault="00000000">
      <w:pPr>
        <w:pStyle w:val="Heading2"/>
        <w:jc w:val="both"/>
      </w:pPr>
      <w:bookmarkStart w:id="71" w:name="_Toc134436557"/>
      <w:r>
        <w:t>Appendix C: Team Strategy and Dynamics</w:t>
      </w:r>
      <w:bookmarkEnd w:id="71"/>
    </w:p>
    <w:p w14:paraId="0000039D" w14:textId="370CA365" w:rsidR="00D93C2D" w:rsidRDefault="00000000" w:rsidP="00242F98">
      <w:pPr>
        <w:spacing w:line="360" w:lineRule="auto"/>
        <w:ind w:firstLine="720"/>
        <w:jc w:val="both"/>
      </w:pPr>
      <w:r>
        <w:rPr>
          <w:rFonts w:ascii="Arial" w:eastAsia="Arial" w:hAnsi="Arial" w:cs="Arial"/>
        </w:rPr>
        <w:t>The team will use Kanban based Agile methodology for task management and will have weekly meetings together and with the customer. The team will work to agree on the assigning of Jira tasks and slack will be used for daily communication. All team members have agreed to check slack and email daily. In addition, all major decisions will be voted on. In the event of a tie, a member of the teaching staff will be consulted. More details can be found in the team contract detailed in Appendix A.</w:t>
      </w:r>
      <w:bookmarkStart w:id="72" w:name="_heading=h.5wmelw1rfqms" w:colFirst="0" w:colLast="0"/>
      <w:bookmarkEnd w:id="72"/>
    </w:p>
    <w:p w14:paraId="0000039E" w14:textId="77777777" w:rsidR="00D93C2D" w:rsidRDefault="00000000">
      <w:pPr>
        <w:pStyle w:val="Heading2"/>
        <w:jc w:val="both"/>
      </w:pPr>
      <w:bookmarkStart w:id="73" w:name="_Toc134436558"/>
      <w:r>
        <w:t>Appendix D: Team Contract</w:t>
      </w:r>
      <w:bookmarkEnd w:id="73"/>
    </w:p>
    <w:p w14:paraId="0000039F" w14:textId="77777777" w:rsidR="00D93C2D" w:rsidRDefault="00000000">
      <w:pPr>
        <w:spacing w:before="240" w:after="240"/>
        <w:jc w:val="both"/>
        <w:rPr>
          <w:rFonts w:ascii="Arial" w:eastAsia="Arial" w:hAnsi="Arial" w:cs="Arial"/>
        </w:rPr>
      </w:pPr>
      <w:r>
        <w:rPr>
          <w:rFonts w:ascii="Arial" w:eastAsia="Arial" w:hAnsi="Arial" w:cs="Arial"/>
        </w:rPr>
        <w:t>The international drug label team agrees to the following:</w:t>
      </w:r>
    </w:p>
    <w:p w14:paraId="000003A0" w14:textId="77777777" w:rsidR="00D93C2D" w:rsidRDefault="00000000">
      <w:pPr>
        <w:spacing w:before="240" w:after="240"/>
        <w:jc w:val="both"/>
        <w:rPr>
          <w:rFonts w:ascii="Arial" w:eastAsia="Arial" w:hAnsi="Arial" w:cs="Arial"/>
        </w:rPr>
      </w:pPr>
      <w:r>
        <w:rPr>
          <w:rFonts w:ascii="Arial" w:eastAsia="Arial" w:hAnsi="Arial" w:cs="Arial"/>
        </w:rPr>
        <w:t>We expect everyone will do their best.</w:t>
      </w:r>
    </w:p>
    <w:p w14:paraId="000003A1" w14:textId="77777777" w:rsidR="00D93C2D" w:rsidRDefault="00000000">
      <w:pPr>
        <w:spacing w:before="240" w:after="240"/>
        <w:jc w:val="both"/>
        <w:rPr>
          <w:rFonts w:ascii="Arial" w:eastAsia="Arial" w:hAnsi="Arial" w:cs="Arial"/>
        </w:rPr>
      </w:pPr>
      <w:r>
        <w:rPr>
          <w:rFonts w:ascii="Arial" w:eastAsia="Arial" w:hAnsi="Arial" w:cs="Arial"/>
        </w:rPr>
        <w:t>Disagreements are resolved by voting. In the scenario of a 3-3 tie, Simile is the tiebreaker.</w:t>
      </w:r>
    </w:p>
    <w:p w14:paraId="000003A2" w14:textId="77777777" w:rsidR="00D93C2D" w:rsidRDefault="00000000">
      <w:pPr>
        <w:spacing w:before="240" w:after="240"/>
        <w:jc w:val="both"/>
        <w:rPr>
          <w:rFonts w:ascii="Arial" w:eastAsia="Arial" w:hAnsi="Arial" w:cs="Arial"/>
        </w:rPr>
      </w:pPr>
      <w:r>
        <w:rPr>
          <w:rFonts w:ascii="Arial" w:eastAsia="Arial" w:hAnsi="Arial" w:cs="Arial"/>
        </w:rPr>
        <w:t xml:space="preserve">We communicate asynchronously on </w:t>
      </w:r>
      <w:proofErr w:type="gramStart"/>
      <w:r>
        <w:rPr>
          <w:rFonts w:ascii="Arial" w:eastAsia="Arial" w:hAnsi="Arial" w:cs="Arial"/>
        </w:rPr>
        <w:t>slack</w:t>
      </w:r>
      <w:proofErr w:type="gramEnd"/>
      <w:r>
        <w:rPr>
          <w:rFonts w:ascii="Arial" w:eastAsia="Arial" w:hAnsi="Arial" w:cs="Arial"/>
        </w:rPr>
        <w:t xml:space="preserve"> and we meet at least once a week and have standing times on Sunday and Tuesday. Our </w:t>
      </w:r>
      <w:proofErr w:type="gramStart"/>
      <w:r>
        <w:rPr>
          <w:rFonts w:ascii="Arial" w:eastAsia="Arial" w:hAnsi="Arial" w:cs="Arial"/>
        </w:rPr>
        <w:t>expectations</w:t>
      </w:r>
      <w:proofErr w:type="gramEnd"/>
      <w:r>
        <w:rPr>
          <w:rFonts w:ascii="Arial" w:eastAsia="Arial" w:hAnsi="Arial" w:cs="Arial"/>
        </w:rPr>
        <w:t xml:space="preserve"> for asynchronous slack communication is that everyone checks the channel at least once per day.</w:t>
      </w:r>
    </w:p>
    <w:p w14:paraId="000003A3" w14:textId="77777777" w:rsidR="00D93C2D" w:rsidRDefault="00000000">
      <w:pPr>
        <w:spacing w:before="240" w:after="240"/>
        <w:jc w:val="both"/>
        <w:rPr>
          <w:rFonts w:ascii="Arial" w:eastAsia="Arial" w:hAnsi="Arial" w:cs="Arial"/>
        </w:rPr>
      </w:pPr>
      <w:r>
        <w:rPr>
          <w:rFonts w:ascii="Arial" w:eastAsia="Arial" w:hAnsi="Arial" w:cs="Arial"/>
        </w:rPr>
        <w:t>Everyone will try their best to attend each meeting, but we understand that things happen. And if you can’t attend a meeting, it is expected that you send a virtual update.</w:t>
      </w:r>
    </w:p>
    <w:p w14:paraId="000003A4" w14:textId="77777777" w:rsidR="00D93C2D" w:rsidRDefault="00000000">
      <w:pPr>
        <w:spacing w:before="240" w:after="240"/>
        <w:jc w:val="both"/>
        <w:rPr>
          <w:rFonts w:ascii="Arial" w:eastAsia="Arial" w:hAnsi="Arial" w:cs="Arial"/>
        </w:rPr>
      </w:pPr>
      <w:r>
        <w:rPr>
          <w:rFonts w:ascii="Arial" w:eastAsia="Arial" w:hAnsi="Arial" w:cs="Arial"/>
        </w:rPr>
        <w:t xml:space="preserve">Product decisions are documented as stories in </w:t>
      </w:r>
      <w:proofErr w:type="spellStart"/>
      <w:proofErr w:type="gramStart"/>
      <w:r>
        <w:rPr>
          <w:rFonts w:ascii="Arial" w:eastAsia="Arial" w:hAnsi="Arial" w:cs="Arial"/>
        </w:rPr>
        <w:t>jira</w:t>
      </w:r>
      <w:proofErr w:type="spellEnd"/>
      <w:proofErr w:type="gramEnd"/>
      <w:r>
        <w:rPr>
          <w:rFonts w:ascii="Arial" w:eastAsia="Arial" w:hAnsi="Arial" w:cs="Arial"/>
        </w:rPr>
        <w:t xml:space="preserve"> and general team decisions are documented in Google Drive documents.</w:t>
      </w:r>
    </w:p>
    <w:p w14:paraId="000003A5" w14:textId="77777777" w:rsidR="00D93C2D" w:rsidRDefault="00000000">
      <w:pPr>
        <w:spacing w:before="240" w:after="240"/>
        <w:jc w:val="both"/>
        <w:rPr>
          <w:rFonts w:ascii="Arial" w:eastAsia="Arial" w:hAnsi="Arial" w:cs="Arial"/>
        </w:rPr>
      </w:pPr>
      <w:r>
        <w:rPr>
          <w:rFonts w:ascii="Arial" w:eastAsia="Arial" w:hAnsi="Arial" w:cs="Arial"/>
        </w:rPr>
        <w:t xml:space="preserve">We have two standing meetings each week. One on Sunday evening and one on Tuesday evening. Our general plan is to commit to at least one meeting each </w:t>
      </w:r>
      <w:proofErr w:type="gramStart"/>
      <w:r>
        <w:rPr>
          <w:rFonts w:ascii="Arial" w:eastAsia="Arial" w:hAnsi="Arial" w:cs="Arial"/>
        </w:rPr>
        <w:t>week</w:t>
      </w:r>
      <w:proofErr w:type="gramEnd"/>
    </w:p>
    <w:p w14:paraId="000003A6" w14:textId="77777777" w:rsidR="00D93C2D" w:rsidRDefault="00D93C2D">
      <w:pPr>
        <w:spacing w:before="240" w:after="240"/>
        <w:jc w:val="both"/>
        <w:rPr>
          <w:rFonts w:ascii="Arial" w:eastAsia="Arial" w:hAnsi="Arial" w:cs="Arial"/>
        </w:rPr>
      </w:pPr>
    </w:p>
    <w:p w14:paraId="000003A7" w14:textId="77777777" w:rsidR="00D93C2D" w:rsidRDefault="00000000">
      <w:pPr>
        <w:pStyle w:val="Heading2"/>
        <w:spacing w:line="360" w:lineRule="auto"/>
      </w:pPr>
      <w:bookmarkStart w:id="74" w:name="_Toc134436559"/>
      <w:r>
        <w:t>Appendix E: Country Overview and Selection Process</w:t>
      </w:r>
      <w:bookmarkEnd w:id="74"/>
    </w:p>
    <w:p w14:paraId="000003A8" w14:textId="77777777" w:rsidR="00D93C2D" w:rsidRDefault="00000000">
      <w:pPr>
        <w:spacing w:line="360" w:lineRule="auto"/>
        <w:rPr>
          <w:rFonts w:ascii="Arial" w:eastAsia="Arial" w:hAnsi="Arial" w:cs="Arial"/>
          <w:b/>
          <w:u w:val="single"/>
        </w:rPr>
      </w:pPr>
      <w:r>
        <w:rPr>
          <w:rFonts w:ascii="Arial" w:eastAsia="Arial" w:hAnsi="Arial" w:cs="Arial"/>
          <w:b/>
        </w:rPr>
        <w:t>European Union (included)</w:t>
      </w:r>
    </w:p>
    <w:p w14:paraId="000003A9" w14:textId="77777777" w:rsidR="00D93C2D" w:rsidRDefault="00000000">
      <w:pPr>
        <w:spacing w:line="360" w:lineRule="auto"/>
        <w:ind w:firstLine="720"/>
        <w:rPr>
          <w:rFonts w:ascii="Arial" w:eastAsia="Arial" w:hAnsi="Arial" w:cs="Arial"/>
        </w:rPr>
      </w:pPr>
      <w:r>
        <w:rPr>
          <w:rFonts w:ascii="Arial" w:eastAsia="Arial" w:hAnsi="Arial" w:cs="Arial"/>
        </w:rPr>
        <w:lastRenderedPageBreak/>
        <w:t>The EU’s pharmaceutical governing body was established 1995 as the European Medicines Evaluation Agency (EMEA) and was renamed the EMA in 2009</w:t>
      </w:r>
      <w:r>
        <w:rPr>
          <w:rFonts w:ascii="Arial" w:eastAsia="Arial" w:hAnsi="Arial" w:cs="Arial"/>
          <w:vertAlign w:val="superscript"/>
        </w:rPr>
        <w:footnoteReference w:id="14"/>
      </w:r>
      <w:r>
        <w:rPr>
          <w:rFonts w:ascii="Arial" w:eastAsia="Arial" w:hAnsi="Arial" w:cs="Arial"/>
        </w:rPr>
        <w:t>. The organization’s goal is to streamline the drug approval process and reduce the time and effort needed for pharmaceutical companies to sell products in the EU</w:t>
      </w:r>
      <w:r>
        <w:rPr>
          <w:rFonts w:ascii="Arial" w:eastAsia="Arial" w:hAnsi="Arial" w:cs="Arial"/>
          <w:vertAlign w:val="superscript"/>
        </w:rPr>
        <w:footnoteReference w:id="15"/>
      </w:r>
      <w:r>
        <w:rPr>
          <w:rFonts w:ascii="Arial" w:eastAsia="Arial" w:hAnsi="Arial" w:cs="Arial"/>
        </w:rPr>
        <w:t>. The EMA equivalent to an FDA drug label is called a European Public Assessment Report Product Information Document (EPAR)</w:t>
      </w:r>
      <w:r>
        <w:rPr>
          <w:rFonts w:ascii="Arial" w:eastAsia="Arial" w:hAnsi="Arial" w:cs="Arial"/>
          <w:vertAlign w:val="superscript"/>
        </w:rPr>
        <w:footnoteReference w:id="16"/>
      </w:r>
      <w:r>
        <w:rPr>
          <w:rFonts w:ascii="Arial" w:eastAsia="Arial" w:hAnsi="Arial" w:cs="Arial"/>
        </w:rPr>
        <w:t xml:space="preserve">. EPARs include three sections and provides detailed information about past studies, drug characteristics and product labeling restrictions. The first section, ANNEX I, is titled the Summary of Product Characteristics (SmPC), and includes an in-depth discussion of dosage recommendations, negative side effects, drug interactions and Clinical Study Results. The second section ANNEX II is shorter and includes information about the manufacturer and regulations. Finally, the third section, ANNEX III, is titled Labeling and Package Leaflet (PL) and details how to represent the drug to the public. </w:t>
      </w:r>
    </w:p>
    <w:p w14:paraId="000003AA" w14:textId="77777777" w:rsidR="00D93C2D" w:rsidRDefault="00000000">
      <w:pPr>
        <w:spacing w:line="360" w:lineRule="auto"/>
        <w:rPr>
          <w:rFonts w:ascii="Arial" w:eastAsia="Arial" w:hAnsi="Arial" w:cs="Arial"/>
        </w:rPr>
      </w:pPr>
      <w:r>
        <w:rPr>
          <w:rFonts w:ascii="Arial" w:eastAsia="Arial" w:hAnsi="Arial" w:cs="Arial"/>
        </w:rPr>
        <w:t xml:space="preserve">The EMA maintains a searchable database of drugs on their website. When a user selects a drug in the database, they are brought to a summary page. On that page is a link to the full EPAR, in downloadable PDF form. While the EPARs are standardized, they frequently experience changes due to regular informational updates and EMA mandated format changes. This can be seen in a 2017 report produced by the EMA which recommends creating a new system to help make changes to EPAR formatting best practices, adding a ‘key information’ section to the PL and SmPC, digitizing the PL and the SmPC and providing more accommodation for patient input in the testing of the PL </w:t>
      </w:r>
      <w:r>
        <w:rPr>
          <w:rFonts w:ascii="Arial" w:eastAsia="Arial" w:hAnsi="Arial" w:cs="Arial"/>
          <w:vertAlign w:val="superscript"/>
        </w:rPr>
        <w:footnoteReference w:id="17"/>
      </w:r>
      <w:r>
        <w:rPr>
          <w:rFonts w:ascii="Arial" w:eastAsia="Arial" w:hAnsi="Arial" w:cs="Arial"/>
        </w:rPr>
        <w:t xml:space="preserve">. Therefore, the EPARs issued before and after this guidance will likely differ. </w:t>
      </w:r>
    </w:p>
    <w:p w14:paraId="000003AB" w14:textId="77777777" w:rsidR="00D93C2D" w:rsidRDefault="00000000">
      <w:pPr>
        <w:spacing w:line="360" w:lineRule="auto"/>
        <w:rPr>
          <w:rFonts w:ascii="Arial" w:eastAsia="Arial" w:hAnsi="Arial" w:cs="Arial"/>
        </w:rPr>
      </w:pPr>
      <w:r>
        <w:rPr>
          <w:rFonts w:ascii="Arial" w:eastAsia="Arial" w:hAnsi="Arial" w:cs="Arial"/>
        </w:rPr>
        <w:t xml:space="preserve">Like the previous version, DLE, it was determined that </w:t>
      </w:r>
      <w:proofErr w:type="spellStart"/>
      <w:r>
        <w:rPr>
          <w:rFonts w:ascii="Arial" w:eastAsia="Arial" w:hAnsi="Arial" w:cs="Arial"/>
        </w:rPr>
        <w:t>SearchRx</w:t>
      </w:r>
      <w:proofErr w:type="spellEnd"/>
      <w:r>
        <w:rPr>
          <w:rFonts w:ascii="Arial" w:eastAsia="Arial" w:hAnsi="Arial" w:cs="Arial"/>
        </w:rPr>
        <w:t xml:space="preserve"> should include all human approved EU labels. However, it also includes additional information. The EPAR subsections vary, but most include over twenty-five. The Drug Label Explorer only uses </w:t>
      </w:r>
      <w:r>
        <w:rPr>
          <w:rFonts w:ascii="Arial" w:eastAsia="Arial" w:hAnsi="Arial" w:cs="Arial"/>
        </w:rPr>
        <w:lastRenderedPageBreak/>
        <w:t>9 subsections of the EPAR</w:t>
      </w:r>
      <w:r>
        <w:rPr>
          <w:rFonts w:ascii="Arial" w:eastAsia="Arial" w:hAnsi="Arial" w:cs="Arial"/>
          <w:vertAlign w:val="superscript"/>
        </w:rPr>
        <w:footnoteReference w:id="18"/>
      </w:r>
      <w:r>
        <w:rPr>
          <w:rFonts w:ascii="Arial" w:eastAsia="Arial" w:hAnsi="Arial" w:cs="Arial"/>
        </w:rPr>
        <w:t xml:space="preserve"> but </w:t>
      </w:r>
      <w:proofErr w:type="spellStart"/>
      <w:r>
        <w:rPr>
          <w:rFonts w:ascii="Arial" w:eastAsia="Arial" w:hAnsi="Arial" w:cs="Arial"/>
        </w:rPr>
        <w:t>SearchRx</w:t>
      </w:r>
      <w:proofErr w:type="spellEnd"/>
      <w:r>
        <w:rPr>
          <w:rFonts w:ascii="Arial" w:eastAsia="Arial" w:hAnsi="Arial" w:cs="Arial"/>
        </w:rPr>
        <w:t xml:space="preserve"> uses all 25. This enhancement should provide a more granular view of the labels and increase the effectiveness of the application.</w:t>
      </w:r>
    </w:p>
    <w:p w14:paraId="000003AC" w14:textId="77777777" w:rsidR="00D93C2D" w:rsidRDefault="00D93C2D">
      <w:pPr>
        <w:spacing w:line="360" w:lineRule="auto"/>
        <w:rPr>
          <w:rFonts w:ascii="Arial" w:eastAsia="Arial" w:hAnsi="Arial" w:cs="Arial"/>
        </w:rPr>
      </w:pPr>
    </w:p>
    <w:p w14:paraId="000003AD" w14:textId="77777777" w:rsidR="00D93C2D" w:rsidRDefault="00000000">
      <w:pPr>
        <w:spacing w:line="360" w:lineRule="auto"/>
        <w:rPr>
          <w:rFonts w:ascii="Arial" w:eastAsia="Arial" w:hAnsi="Arial" w:cs="Arial"/>
          <w:b/>
        </w:rPr>
      </w:pPr>
      <w:r>
        <w:rPr>
          <w:rFonts w:ascii="Arial" w:eastAsia="Arial" w:hAnsi="Arial" w:cs="Arial"/>
          <w:b/>
        </w:rPr>
        <w:t>United States (included)</w:t>
      </w:r>
    </w:p>
    <w:p w14:paraId="000003AE" w14:textId="77777777" w:rsidR="00D93C2D" w:rsidRDefault="00000000">
      <w:pPr>
        <w:spacing w:line="360" w:lineRule="auto"/>
        <w:rPr>
          <w:rFonts w:ascii="Arial" w:eastAsia="Arial" w:hAnsi="Arial" w:cs="Arial"/>
        </w:rPr>
      </w:pPr>
      <w:r>
        <w:rPr>
          <w:rFonts w:ascii="Arial" w:eastAsia="Arial" w:hAnsi="Arial" w:cs="Arial"/>
        </w:rPr>
        <w:t xml:space="preserve">The Food and Drug Administration regulates the drug approval process in the United States. There are many sources for US Labels including the NIH’s Daily Med and OpenFDA.gov. The previous DLE application used </w:t>
      </w:r>
      <w:proofErr w:type="spellStart"/>
      <w:r>
        <w:rPr>
          <w:rFonts w:ascii="Arial" w:eastAsia="Arial" w:hAnsi="Arial" w:cs="Arial"/>
        </w:rPr>
        <w:t>DailyMed</w:t>
      </w:r>
      <w:proofErr w:type="spellEnd"/>
      <w:r>
        <w:rPr>
          <w:rFonts w:ascii="Arial" w:eastAsia="Arial" w:hAnsi="Arial" w:cs="Arial"/>
        </w:rPr>
        <w:t xml:space="preserve"> a source for FDA labels</w:t>
      </w:r>
      <w:r>
        <w:rPr>
          <w:rFonts w:ascii="Arial" w:eastAsia="Arial" w:hAnsi="Arial" w:cs="Arial"/>
          <w:vertAlign w:val="superscript"/>
        </w:rPr>
        <w:footnoteReference w:id="19"/>
      </w:r>
      <w:r>
        <w:rPr>
          <w:rFonts w:ascii="Arial" w:eastAsia="Arial" w:hAnsi="Arial" w:cs="Arial"/>
        </w:rPr>
        <w:t xml:space="preserve"> which is a database managed by the National Library of Medicine and provides FDA labels in an .xml format</w:t>
      </w:r>
      <w:r>
        <w:rPr>
          <w:rFonts w:ascii="Arial" w:eastAsia="Arial" w:hAnsi="Arial" w:cs="Arial"/>
          <w:vertAlign w:val="superscript"/>
        </w:rPr>
        <w:footnoteReference w:id="20"/>
      </w:r>
      <w:r>
        <w:rPr>
          <w:rFonts w:ascii="Arial" w:eastAsia="Arial" w:hAnsi="Arial" w:cs="Arial"/>
        </w:rPr>
        <w:t xml:space="preserve">. Testing indicated under 70k labels available on </w:t>
      </w:r>
      <w:proofErr w:type="spellStart"/>
      <w:r>
        <w:rPr>
          <w:rFonts w:ascii="Arial" w:eastAsia="Arial" w:hAnsi="Arial" w:cs="Arial"/>
        </w:rPr>
        <w:t>DailyMed</w:t>
      </w:r>
      <w:proofErr w:type="spellEnd"/>
      <w:r>
        <w:rPr>
          <w:rFonts w:ascii="Arial" w:eastAsia="Arial" w:hAnsi="Arial" w:cs="Arial"/>
        </w:rPr>
        <w:t xml:space="preserve">. This much less than openFDA.gov which is managed by the FDA and provides </w:t>
      </w:r>
      <w:proofErr w:type="gramStart"/>
      <w:r>
        <w:rPr>
          <w:rFonts w:ascii="Arial" w:eastAsia="Arial" w:hAnsi="Arial" w:cs="Arial"/>
        </w:rPr>
        <w:t>open source</w:t>
      </w:r>
      <w:proofErr w:type="gramEnd"/>
      <w:r>
        <w:rPr>
          <w:rFonts w:ascii="Arial" w:eastAsia="Arial" w:hAnsi="Arial" w:cs="Arial"/>
        </w:rPr>
        <w:t xml:space="preserve"> APIs to pull labels</w:t>
      </w:r>
      <w:r>
        <w:rPr>
          <w:rFonts w:ascii="Arial" w:eastAsia="Arial" w:hAnsi="Arial" w:cs="Arial"/>
          <w:vertAlign w:val="superscript"/>
        </w:rPr>
        <w:footnoteReference w:id="21"/>
      </w:r>
      <w:r>
        <w:rPr>
          <w:rFonts w:ascii="Arial" w:eastAsia="Arial" w:hAnsi="Arial" w:cs="Arial"/>
        </w:rPr>
        <w:t xml:space="preserve">. Testing indicated over 200k labels are available in PDF format. </w:t>
      </w:r>
    </w:p>
    <w:p w14:paraId="000003AF" w14:textId="77777777" w:rsidR="00D93C2D" w:rsidRDefault="00000000">
      <w:pPr>
        <w:spacing w:line="360" w:lineRule="auto"/>
        <w:rPr>
          <w:rFonts w:ascii="Arial" w:eastAsia="Arial" w:hAnsi="Arial" w:cs="Arial"/>
        </w:rPr>
      </w:pPr>
      <w:r>
        <w:rPr>
          <w:rFonts w:ascii="Arial" w:eastAsia="Arial" w:hAnsi="Arial" w:cs="Arial"/>
        </w:rPr>
        <w:t xml:space="preserve">As a result, </w:t>
      </w:r>
      <w:proofErr w:type="spellStart"/>
      <w:r>
        <w:rPr>
          <w:rFonts w:ascii="Arial" w:eastAsia="Arial" w:hAnsi="Arial" w:cs="Arial"/>
        </w:rPr>
        <w:t>SearchRx</w:t>
      </w:r>
      <w:proofErr w:type="spellEnd"/>
      <w:r>
        <w:rPr>
          <w:rFonts w:ascii="Arial" w:eastAsia="Arial" w:hAnsi="Arial" w:cs="Arial"/>
        </w:rPr>
        <w:t xml:space="preserve"> uses OpenFDA.gov labels. This required a significant overhaul of the import and updated functionality but was deemed worth the effort.</w:t>
      </w:r>
    </w:p>
    <w:p w14:paraId="000003B0" w14:textId="77777777" w:rsidR="00D93C2D" w:rsidRDefault="00D93C2D">
      <w:pPr>
        <w:spacing w:line="360" w:lineRule="auto"/>
        <w:rPr>
          <w:rFonts w:ascii="Arial" w:eastAsia="Arial" w:hAnsi="Arial" w:cs="Arial"/>
          <w:b/>
        </w:rPr>
      </w:pPr>
    </w:p>
    <w:p w14:paraId="000003B1" w14:textId="77777777" w:rsidR="00D93C2D" w:rsidRDefault="00000000">
      <w:pPr>
        <w:spacing w:line="360" w:lineRule="auto"/>
        <w:rPr>
          <w:rFonts w:ascii="Arial" w:eastAsia="Arial" w:hAnsi="Arial" w:cs="Arial"/>
          <w:b/>
        </w:rPr>
      </w:pPr>
      <w:r>
        <w:rPr>
          <w:rFonts w:ascii="Arial" w:eastAsia="Arial" w:hAnsi="Arial" w:cs="Arial"/>
          <w:b/>
        </w:rPr>
        <w:t>Japan (not included)</w:t>
      </w:r>
    </w:p>
    <w:p w14:paraId="000003B2" w14:textId="77777777" w:rsidR="00D93C2D" w:rsidRDefault="00000000">
      <w:pPr>
        <w:spacing w:line="360" w:lineRule="auto"/>
        <w:rPr>
          <w:rFonts w:ascii="Arial" w:eastAsia="Arial" w:hAnsi="Arial" w:cs="Arial"/>
        </w:rPr>
      </w:pPr>
      <w:r>
        <w:rPr>
          <w:rFonts w:ascii="Arial" w:eastAsia="Arial" w:hAnsi="Arial" w:cs="Arial"/>
        </w:rPr>
        <w:t>The primary Japanese government health authority that regulates pharmaceuticals is the Pharmaceuticals and Medical Devices Agency, or PMDA. The PMDA was established in 2004 and “conducts scientific reviews of marketing authorization applications of pharmaceuticals and medical devices</w:t>
      </w:r>
      <w:proofErr w:type="gramStart"/>
      <w:r>
        <w:rPr>
          <w:rFonts w:ascii="Arial" w:eastAsia="Arial" w:hAnsi="Arial" w:cs="Arial"/>
        </w:rPr>
        <w:t>” .</w:t>
      </w:r>
      <w:proofErr w:type="gramEnd"/>
      <w:r>
        <w:rPr>
          <w:rFonts w:ascii="Arial" w:eastAsia="Arial" w:hAnsi="Arial" w:cs="Arial"/>
          <w:vertAlign w:val="superscript"/>
        </w:rPr>
        <w:footnoteReference w:id="22"/>
      </w:r>
      <w:r>
        <w:rPr>
          <w:rFonts w:ascii="Arial" w:eastAsia="Arial" w:hAnsi="Arial" w:cs="Arial"/>
        </w:rPr>
        <w:t xml:space="preserve"> The PMDA is “in charge of reviewing drugs and medical devices, overseeing post-market safety, and providing relief for adverse health effects</w:t>
      </w:r>
      <w:r>
        <w:rPr>
          <w:rFonts w:ascii="Arial" w:eastAsia="Arial" w:hAnsi="Arial" w:cs="Arial"/>
          <w:vertAlign w:val="superscript"/>
        </w:rPr>
        <w:footnoteReference w:id="23"/>
      </w:r>
      <w:r>
        <w:rPr>
          <w:rFonts w:ascii="Arial" w:eastAsia="Arial" w:hAnsi="Arial" w:cs="Arial"/>
        </w:rPr>
        <w:t xml:space="preserve"> and is in charge of regulating Japanese drug labels, </w:t>
      </w:r>
      <w:r>
        <w:rPr>
          <w:rFonts w:ascii="Arial" w:eastAsia="Arial" w:hAnsi="Arial" w:cs="Arial"/>
        </w:rPr>
        <w:lastRenderedPageBreak/>
        <w:t>which are referred to as package inserts, or “</w:t>
      </w:r>
      <w:proofErr w:type="spellStart"/>
      <w:r>
        <w:rPr>
          <w:rFonts w:ascii="Arial" w:eastAsia="Arial" w:hAnsi="Arial" w:cs="Arial"/>
        </w:rPr>
        <w:t>tempu</w:t>
      </w:r>
      <w:proofErr w:type="spellEnd"/>
      <w:r>
        <w:rPr>
          <w:rFonts w:ascii="Arial" w:eastAsia="Arial" w:hAnsi="Arial" w:cs="Arial"/>
        </w:rPr>
        <w:t xml:space="preserve"> </w:t>
      </w:r>
      <w:proofErr w:type="spellStart"/>
      <w:r>
        <w:rPr>
          <w:rFonts w:ascii="Arial" w:eastAsia="Arial" w:hAnsi="Arial" w:cs="Arial"/>
        </w:rPr>
        <w:t>bunsho</w:t>
      </w:r>
      <w:proofErr w:type="spellEnd"/>
      <w:r>
        <w:rPr>
          <w:rFonts w:ascii="Arial" w:eastAsia="Arial" w:hAnsi="Arial" w:cs="Arial"/>
        </w:rPr>
        <w:t>.” These documents are prepared by local entities called Marketing Authorization Holders, or MAHs. Japan is the third largest pharmaceutical market in the world at $109 billion in 2020, its own pharmaceutical sector and drug discovery ecosystem is growing rapidly, and all major US pharmaceutical companies have Japanese subsidiaries.</w:t>
      </w:r>
      <w:r>
        <w:rPr>
          <w:rFonts w:ascii="Arial" w:eastAsia="Arial" w:hAnsi="Arial" w:cs="Arial"/>
          <w:vertAlign w:val="superscript"/>
        </w:rPr>
        <w:footnoteReference w:id="24"/>
      </w:r>
      <w:r>
        <w:rPr>
          <w:rFonts w:ascii="Arial" w:eastAsia="Arial" w:hAnsi="Arial" w:cs="Arial"/>
        </w:rPr>
        <w:t xml:space="preserve"> Japan is also a leader in drug </w:t>
      </w:r>
      <w:proofErr w:type="spellStart"/>
      <w:r>
        <w:rPr>
          <w:rFonts w:ascii="Arial" w:eastAsia="Arial" w:hAnsi="Arial" w:cs="Arial"/>
        </w:rPr>
        <w:t>eLabeling</w:t>
      </w:r>
      <w:proofErr w:type="spellEnd"/>
      <w:r>
        <w:rPr>
          <w:rFonts w:ascii="Arial" w:eastAsia="Arial" w:hAnsi="Arial" w:cs="Arial"/>
        </w:rPr>
        <w:t>, and the Japanese PMDA database is potentially a rich store of drug label data.</w:t>
      </w:r>
    </w:p>
    <w:p w14:paraId="000003B3" w14:textId="77777777" w:rsidR="00D93C2D" w:rsidRDefault="00000000">
      <w:pPr>
        <w:spacing w:line="360" w:lineRule="auto"/>
        <w:ind w:firstLine="720"/>
        <w:rPr>
          <w:rFonts w:ascii="Arial" w:eastAsia="Arial" w:hAnsi="Arial" w:cs="Arial"/>
        </w:rPr>
      </w:pPr>
      <w:proofErr w:type="gramStart"/>
      <w:r>
        <w:rPr>
          <w:rFonts w:ascii="Arial" w:eastAsia="Arial" w:hAnsi="Arial" w:cs="Arial"/>
        </w:rPr>
        <w:t>While,</w:t>
      </w:r>
      <w:proofErr w:type="gramEnd"/>
      <w:r>
        <w:rPr>
          <w:rFonts w:ascii="Arial" w:eastAsia="Arial" w:hAnsi="Arial" w:cs="Arial"/>
        </w:rPr>
        <w:t xml:space="preserve"> these factors make Japan a desirable candidate for inclusion into </w:t>
      </w:r>
      <w:proofErr w:type="spellStart"/>
      <w:r>
        <w:rPr>
          <w:rFonts w:ascii="Arial" w:eastAsia="Arial" w:hAnsi="Arial" w:cs="Arial"/>
        </w:rPr>
        <w:t>SearchRX</w:t>
      </w:r>
      <w:proofErr w:type="spellEnd"/>
      <w:r>
        <w:rPr>
          <w:rFonts w:ascii="Arial" w:eastAsia="Arial" w:hAnsi="Arial" w:cs="Arial"/>
        </w:rPr>
        <w:t xml:space="preserve"> it is not included due to </w:t>
      </w:r>
      <w:proofErr w:type="spellStart"/>
      <w:r>
        <w:rPr>
          <w:rFonts w:ascii="Arial" w:eastAsia="Arial" w:hAnsi="Arial" w:cs="Arial"/>
        </w:rPr>
        <w:t>it’s</w:t>
      </w:r>
      <w:proofErr w:type="spellEnd"/>
      <w:r>
        <w:rPr>
          <w:rFonts w:ascii="Arial" w:eastAsia="Arial" w:hAnsi="Arial" w:cs="Arial"/>
        </w:rPr>
        <w:t xml:space="preserve"> lack of English labels. Automating translation is erroneous and could result in bad information being put forward. Considering bad information could be used to make healthcare decisions, it was not deemed too much of a risk. In addition. It is likely that e-labeling in Japan will increase the </w:t>
      </w:r>
      <w:proofErr w:type="gramStart"/>
      <w:r>
        <w:rPr>
          <w:rFonts w:ascii="Arial" w:eastAsia="Arial" w:hAnsi="Arial" w:cs="Arial"/>
        </w:rPr>
        <w:t>amount</w:t>
      </w:r>
      <w:proofErr w:type="gramEnd"/>
      <w:r>
        <w:rPr>
          <w:rFonts w:ascii="Arial" w:eastAsia="Arial" w:hAnsi="Arial" w:cs="Arial"/>
        </w:rPr>
        <w:t xml:space="preserve"> of English translations for drug labels available on the PMDA website, and the PMDA is actively trying to promote English translations for better international information sharing. Therefore, Japanese labels should be considered </w:t>
      </w:r>
      <w:proofErr w:type="gramStart"/>
      <w:r>
        <w:rPr>
          <w:rFonts w:ascii="Arial" w:eastAsia="Arial" w:hAnsi="Arial" w:cs="Arial"/>
        </w:rPr>
        <w:t>in the near future</w:t>
      </w:r>
      <w:proofErr w:type="gramEnd"/>
      <w:r>
        <w:rPr>
          <w:rFonts w:ascii="Arial" w:eastAsia="Arial" w:hAnsi="Arial" w:cs="Arial"/>
        </w:rPr>
        <w:t xml:space="preserve"> when automated translation gets better or the PMDA includes a greater percentage of English labels.</w:t>
      </w:r>
    </w:p>
    <w:p w14:paraId="000003B4" w14:textId="77777777" w:rsidR="00D93C2D" w:rsidRDefault="00D93C2D">
      <w:pPr>
        <w:spacing w:line="360" w:lineRule="auto"/>
        <w:rPr>
          <w:rFonts w:ascii="Arial" w:eastAsia="Arial" w:hAnsi="Arial" w:cs="Arial"/>
        </w:rPr>
      </w:pPr>
    </w:p>
    <w:p w14:paraId="000003B5" w14:textId="77777777" w:rsidR="00D93C2D" w:rsidRDefault="00000000">
      <w:pPr>
        <w:spacing w:line="360" w:lineRule="auto"/>
        <w:rPr>
          <w:rFonts w:ascii="Arial" w:eastAsia="Arial" w:hAnsi="Arial" w:cs="Arial"/>
          <w:b/>
        </w:rPr>
      </w:pPr>
      <w:r>
        <w:rPr>
          <w:rFonts w:ascii="Arial" w:eastAsia="Arial" w:hAnsi="Arial" w:cs="Arial"/>
          <w:b/>
        </w:rPr>
        <w:t>China (not included)</w:t>
      </w:r>
    </w:p>
    <w:p w14:paraId="000003B6" w14:textId="77777777" w:rsidR="00D93C2D" w:rsidRDefault="00000000">
      <w:pPr>
        <w:spacing w:line="360" w:lineRule="auto"/>
        <w:rPr>
          <w:rFonts w:ascii="Arial" w:eastAsia="Arial" w:hAnsi="Arial" w:cs="Arial"/>
        </w:rPr>
      </w:pPr>
      <w:r>
        <w:rPr>
          <w:rFonts w:ascii="Arial" w:eastAsia="Arial" w:hAnsi="Arial" w:cs="Arial"/>
        </w:rPr>
        <w:t>Drug labels in China are regulated by the National Medical Products Administration (NMPA), formerly known as China Food and Drug Administration (CFDA).</w:t>
      </w:r>
      <w:r>
        <w:rPr>
          <w:rFonts w:ascii="Arial" w:eastAsia="Arial" w:hAnsi="Arial" w:cs="Arial"/>
          <w:vertAlign w:val="superscript"/>
        </w:rPr>
        <w:footnoteReference w:id="25"/>
      </w:r>
      <w:r>
        <w:rPr>
          <w:rFonts w:ascii="Arial" w:eastAsia="Arial" w:hAnsi="Arial" w:cs="Arial"/>
        </w:rPr>
        <w:t xml:space="preserve"> This regulatory agency has a broad range of responsibilities including registering, licensing, and approving medical products, as well as monitoring, testing, and inspecting these products.</w:t>
      </w:r>
      <w:r>
        <w:rPr>
          <w:rFonts w:ascii="Arial" w:eastAsia="Arial" w:hAnsi="Arial" w:cs="Arial"/>
          <w:vertAlign w:val="superscript"/>
        </w:rPr>
        <w:footnoteReference w:id="26"/>
      </w:r>
      <w:r>
        <w:rPr>
          <w:rFonts w:ascii="Arial" w:eastAsia="Arial" w:hAnsi="Arial" w:cs="Arial"/>
        </w:rPr>
        <w:t xml:space="preserve"> The NMPA also establishes standards and regulations for the production, development, and distribution of medical products within China. To locate drug labels, individuals can use the search engine maintained by the NMPA's Center for Drug Evaluation at </w:t>
      </w:r>
      <w:hyperlink r:id="rId44">
        <w:r>
          <w:rPr>
            <w:rFonts w:ascii="Arial" w:eastAsia="Arial" w:hAnsi="Arial" w:cs="Arial"/>
            <w:u w:val="single"/>
          </w:rPr>
          <w:t>http://www.cde.org.cn</w:t>
        </w:r>
      </w:hyperlink>
      <w:r>
        <w:rPr>
          <w:rFonts w:ascii="Arial" w:eastAsia="Arial" w:hAnsi="Arial" w:cs="Arial"/>
        </w:rPr>
        <w:t xml:space="preserve">. Additionally, drug labels are available for search on the China Medical Information Platform at </w:t>
      </w:r>
      <w:hyperlink r:id="rId45">
        <w:r>
          <w:rPr>
            <w:rFonts w:ascii="Arial" w:eastAsia="Arial" w:hAnsi="Arial" w:cs="Arial"/>
            <w:u w:val="single"/>
          </w:rPr>
          <w:t>http://www.dayi.org.cn</w:t>
        </w:r>
      </w:hyperlink>
      <w:r>
        <w:rPr>
          <w:rFonts w:ascii="Arial" w:eastAsia="Arial" w:hAnsi="Arial" w:cs="Arial"/>
        </w:rPr>
        <w:t> or some third-party websites, for example DXY Drugs information at </w:t>
      </w:r>
      <w:hyperlink r:id="rId46">
        <w:r>
          <w:rPr>
            <w:rFonts w:ascii="Arial" w:eastAsia="Arial" w:hAnsi="Arial" w:cs="Arial"/>
            <w:u w:val="single"/>
          </w:rPr>
          <w:t>http://drugs.dxy.cn</w:t>
        </w:r>
      </w:hyperlink>
      <w:r>
        <w:rPr>
          <w:rFonts w:ascii="Arial" w:eastAsia="Arial" w:hAnsi="Arial" w:cs="Arial"/>
        </w:rPr>
        <w:t xml:space="preserve">. Another distinctive </w:t>
      </w:r>
      <w:r>
        <w:rPr>
          <w:rFonts w:ascii="Arial" w:eastAsia="Arial" w:hAnsi="Arial" w:cs="Arial"/>
        </w:rPr>
        <w:lastRenderedPageBreak/>
        <w:t xml:space="preserve">feature of drug labeling in China is the use of QR codes. Since 2017, drug manufacturers have been required by the NMPA to include QR codes on their product labels. These codes enable consumers to scan the label with their smartphones and obtain additional information about the drug, including its manufacturing and distribution records. This system aims to enhance transparency and deter the sale of counterfeit drugs. </w:t>
      </w:r>
    </w:p>
    <w:p w14:paraId="000003B7" w14:textId="77777777" w:rsidR="00D93C2D" w:rsidRDefault="00000000">
      <w:pPr>
        <w:spacing w:line="360" w:lineRule="auto"/>
        <w:rPr>
          <w:rFonts w:ascii="Arial" w:eastAsia="Arial" w:hAnsi="Arial" w:cs="Arial"/>
        </w:rPr>
      </w:pPr>
      <w:r>
        <w:rPr>
          <w:rFonts w:ascii="Arial" w:eastAsia="Arial" w:hAnsi="Arial" w:cs="Arial"/>
        </w:rPr>
        <w:t xml:space="preserve">While there are many benefits for including Chinese labels in </w:t>
      </w:r>
      <w:proofErr w:type="spellStart"/>
      <w:r>
        <w:rPr>
          <w:rFonts w:ascii="Arial" w:eastAsia="Arial" w:hAnsi="Arial" w:cs="Arial"/>
        </w:rPr>
        <w:t>SearchRX</w:t>
      </w:r>
      <w:proofErr w:type="spellEnd"/>
      <w:r>
        <w:rPr>
          <w:rFonts w:ascii="Arial" w:eastAsia="Arial" w:hAnsi="Arial" w:cs="Arial"/>
        </w:rPr>
        <w:t xml:space="preserve">, the search results are primarily in Chinese and automating translation is erroneous and could result in bad information being put forward. As a result, it is too much of a risk to include but should be reconsidered if automated translation becomes more reliable or English labels become available. </w:t>
      </w:r>
    </w:p>
    <w:p w14:paraId="000003B8" w14:textId="77777777" w:rsidR="00D93C2D" w:rsidRDefault="00D93C2D">
      <w:pPr>
        <w:spacing w:line="360" w:lineRule="auto"/>
        <w:rPr>
          <w:rFonts w:ascii="Arial" w:eastAsia="Arial" w:hAnsi="Arial" w:cs="Arial"/>
          <w:b/>
        </w:rPr>
      </w:pPr>
    </w:p>
    <w:p w14:paraId="000003B9" w14:textId="77777777" w:rsidR="00D93C2D" w:rsidRDefault="00000000">
      <w:pPr>
        <w:spacing w:line="360" w:lineRule="auto"/>
        <w:rPr>
          <w:rFonts w:ascii="Arial" w:eastAsia="Arial" w:hAnsi="Arial" w:cs="Arial"/>
          <w:b/>
        </w:rPr>
      </w:pPr>
      <w:r>
        <w:rPr>
          <w:rFonts w:ascii="Arial" w:eastAsia="Arial" w:hAnsi="Arial" w:cs="Arial"/>
          <w:b/>
        </w:rPr>
        <w:t>United Kingdom (not included)</w:t>
      </w:r>
    </w:p>
    <w:p w14:paraId="000003BA" w14:textId="77777777" w:rsidR="00D93C2D" w:rsidRDefault="00000000">
      <w:pPr>
        <w:spacing w:line="360" w:lineRule="auto"/>
        <w:ind w:firstLine="720"/>
        <w:rPr>
          <w:rFonts w:ascii="Arial" w:eastAsia="Arial" w:hAnsi="Arial" w:cs="Arial"/>
        </w:rPr>
      </w:pPr>
      <w:r>
        <w:rPr>
          <w:rFonts w:ascii="Arial" w:eastAsia="Arial" w:hAnsi="Arial" w:cs="Arial"/>
        </w:rPr>
        <w:t>The UK had previously followed guidance and regulations on drugs and medical devices made by the European Medicines Agency (EMA) before the UK formally withdrew from the European Union on January 31, 2020. Because changing regulations involved lots of moving parts and stakeholders, as a transitory measure, the EU pharmaceutical laws remained in effect in the UK until December 31, 2020. Since January 1, 2021, the Medicines and Healthcare products Regulatory Agency (MHRA) has taken over the role of EMA and become the sole regulator on all medicines and medical devices in the UK, except for Northern Ireland.</w:t>
      </w:r>
      <w:r>
        <w:rPr>
          <w:rFonts w:ascii="Arial" w:eastAsia="Arial" w:hAnsi="Arial" w:cs="Arial"/>
          <w:vertAlign w:val="superscript"/>
        </w:rPr>
        <w:footnoteReference w:id="27"/>
      </w:r>
      <w:r>
        <w:rPr>
          <w:rFonts w:ascii="Arial" w:eastAsia="Arial" w:hAnsi="Arial" w:cs="Arial"/>
        </w:rPr>
        <w:t xml:space="preserve"> Northern Ireland remains an exception because it still follows some of the laws from the EU, based on the Northern Ireland Protocol.  </w:t>
      </w:r>
    </w:p>
    <w:p w14:paraId="000003BB" w14:textId="77777777" w:rsidR="00D93C2D" w:rsidRDefault="00000000">
      <w:pPr>
        <w:spacing w:line="360" w:lineRule="auto"/>
        <w:ind w:firstLine="720"/>
        <w:rPr>
          <w:rFonts w:ascii="Arial" w:eastAsia="Arial" w:hAnsi="Arial" w:cs="Arial"/>
        </w:rPr>
      </w:pPr>
      <w:r>
        <w:rPr>
          <w:rFonts w:ascii="Arial" w:eastAsia="Arial" w:hAnsi="Arial" w:cs="Arial"/>
        </w:rPr>
        <w:t>MHRA is the agency that approves all the marketing authorizations (MAs). A pharmaceutical company needs to apply for a MA and get approved, before they can market the medicine in the UK.</w:t>
      </w:r>
      <w:r>
        <w:rPr>
          <w:rFonts w:ascii="Arial" w:eastAsia="Arial" w:hAnsi="Arial" w:cs="Arial"/>
          <w:vertAlign w:val="superscript"/>
        </w:rPr>
        <w:footnoteReference w:id="28"/>
      </w:r>
      <w:r>
        <w:rPr>
          <w:rFonts w:ascii="Arial" w:eastAsia="Arial" w:hAnsi="Arial" w:cs="Arial"/>
        </w:rPr>
        <w:t xml:space="preserve"> The application process requires the company to submit a document called summary of product characteristics (SmPC), which describes the medicine in great details. The SmPC needs to include all information of the medicine based on the product research and knowledge, which means including </w:t>
      </w:r>
      <w:r>
        <w:rPr>
          <w:rFonts w:ascii="Arial" w:eastAsia="Arial" w:hAnsi="Arial" w:cs="Arial"/>
        </w:rPr>
        <w:lastRenderedPageBreak/>
        <w:t>information like clinical parameters, dosage, warnings, side effects, shelf life and etc.</w:t>
      </w:r>
      <w:r>
        <w:rPr>
          <w:rFonts w:ascii="Arial" w:eastAsia="Arial" w:hAnsi="Arial" w:cs="Arial"/>
          <w:vertAlign w:val="superscript"/>
        </w:rPr>
        <w:footnoteReference w:id="29"/>
      </w:r>
      <w:r>
        <w:rPr>
          <w:rFonts w:ascii="Arial" w:eastAsia="Arial" w:hAnsi="Arial" w:cs="Arial"/>
        </w:rPr>
        <w:t xml:space="preserve"> Since SmPC contains extensive information about the medicine, it can be used as a good reference when there is any doubt about the drug (e.g., whether it is safe to use when pregnant). </w:t>
      </w:r>
    </w:p>
    <w:p w14:paraId="000003BC" w14:textId="77777777" w:rsidR="00D93C2D" w:rsidRDefault="00000000">
      <w:pPr>
        <w:spacing w:line="360" w:lineRule="auto"/>
        <w:ind w:firstLine="720"/>
        <w:rPr>
          <w:rFonts w:ascii="Arial" w:eastAsia="Arial" w:hAnsi="Arial" w:cs="Arial"/>
        </w:rPr>
      </w:pPr>
      <w:r>
        <w:rPr>
          <w:rFonts w:ascii="Arial" w:eastAsia="Arial" w:hAnsi="Arial" w:cs="Arial"/>
        </w:rPr>
        <w:t>MHRA maintains a database (</w:t>
      </w:r>
      <w:hyperlink r:id="rId47">
        <w:r>
          <w:rPr>
            <w:rFonts w:ascii="Arial" w:eastAsia="Arial" w:hAnsi="Arial" w:cs="Arial"/>
            <w:u w:val="single"/>
          </w:rPr>
          <w:t>https://products.mhra.gov.uk/</w:t>
        </w:r>
      </w:hyperlink>
      <w:r>
        <w:rPr>
          <w:rFonts w:ascii="Arial" w:eastAsia="Arial" w:hAnsi="Arial" w:cs="Arial"/>
        </w:rPr>
        <w:t xml:space="preserve">), which contains the most </w:t>
      </w:r>
      <w:proofErr w:type="gramStart"/>
      <w:r>
        <w:rPr>
          <w:rFonts w:ascii="Arial" w:eastAsia="Arial" w:hAnsi="Arial" w:cs="Arial"/>
        </w:rPr>
        <w:t>up-to-date</w:t>
      </w:r>
      <w:proofErr w:type="gramEnd"/>
      <w:r>
        <w:rPr>
          <w:rFonts w:ascii="Arial" w:eastAsia="Arial" w:hAnsi="Arial" w:cs="Arial"/>
        </w:rPr>
        <w:t xml:space="preserve"> </w:t>
      </w:r>
      <w:proofErr w:type="spellStart"/>
      <w:r>
        <w:rPr>
          <w:rFonts w:ascii="Arial" w:eastAsia="Arial" w:hAnsi="Arial" w:cs="Arial"/>
        </w:rPr>
        <w:t>SmPCs</w:t>
      </w:r>
      <w:proofErr w:type="spellEnd"/>
      <w:r>
        <w:rPr>
          <w:rFonts w:ascii="Arial" w:eastAsia="Arial" w:hAnsi="Arial" w:cs="Arial"/>
        </w:rPr>
        <w:t xml:space="preserve"> for drugs sold in the UK, and the database is accessible by public for free.  However, scraping the website presents some challenges, and while UKs inclusion in </w:t>
      </w:r>
      <w:proofErr w:type="spellStart"/>
      <w:r>
        <w:rPr>
          <w:rFonts w:ascii="Arial" w:eastAsia="Arial" w:hAnsi="Arial" w:cs="Arial"/>
        </w:rPr>
        <w:t>SearchRX</w:t>
      </w:r>
      <w:proofErr w:type="spellEnd"/>
      <w:r>
        <w:rPr>
          <w:rFonts w:ascii="Arial" w:eastAsia="Arial" w:hAnsi="Arial" w:cs="Arial"/>
        </w:rPr>
        <w:t xml:space="preserve"> would be beneficial it was deemed below Australia and Canada in priority. As a result, the UK is not included in the </w:t>
      </w:r>
      <w:proofErr w:type="spellStart"/>
      <w:r>
        <w:rPr>
          <w:rFonts w:ascii="Arial" w:eastAsia="Arial" w:hAnsi="Arial" w:cs="Arial"/>
        </w:rPr>
        <w:t>SearchRX</w:t>
      </w:r>
      <w:proofErr w:type="spellEnd"/>
      <w:r>
        <w:rPr>
          <w:rFonts w:ascii="Arial" w:eastAsia="Arial" w:hAnsi="Arial" w:cs="Arial"/>
        </w:rPr>
        <w:t xml:space="preserve"> Database.</w:t>
      </w:r>
    </w:p>
    <w:p w14:paraId="000003BD" w14:textId="77777777" w:rsidR="00D93C2D" w:rsidRDefault="00D93C2D">
      <w:pPr>
        <w:spacing w:line="360" w:lineRule="auto"/>
        <w:ind w:firstLine="720"/>
        <w:rPr>
          <w:rFonts w:ascii="Arial" w:eastAsia="Arial" w:hAnsi="Arial" w:cs="Arial"/>
        </w:rPr>
      </w:pPr>
    </w:p>
    <w:p w14:paraId="000003BE" w14:textId="77777777" w:rsidR="00D93C2D" w:rsidRDefault="00000000">
      <w:pPr>
        <w:spacing w:line="360" w:lineRule="auto"/>
        <w:rPr>
          <w:rFonts w:ascii="Arial" w:eastAsia="Arial" w:hAnsi="Arial" w:cs="Arial"/>
          <w:b/>
          <w:vertAlign w:val="subscript"/>
        </w:rPr>
      </w:pPr>
      <w:r>
        <w:rPr>
          <w:rFonts w:ascii="Arial" w:eastAsia="Arial" w:hAnsi="Arial" w:cs="Arial"/>
          <w:b/>
        </w:rPr>
        <w:t>Brazil (not included)</w:t>
      </w:r>
    </w:p>
    <w:p w14:paraId="000003BF" w14:textId="77777777" w:rsidR="00D93C2D" w:rsidRDefault="00000000">
      <w:pPr>
        <w:spacing w:line="360" w:lineRule="auto"/>
        <w:ind w:firstLine="720"/>
        <w:rPr>
          <w:rFonts w:ascii="Arial" w:eastAsia="Arial" w:hAnsi="Arial" w:cs="Arial"/>
        </w:rPr>
      </w:pPr>
      <w:r>
        <w:rPr>
          <w:rFonts w:ascii="Arial" w:eastAsia="Arial" w:hAnsi="Arial" w:cs="Arial"/>
        </w:rPr>
        <w:t xml:space="preserve">ANVISA is Brazil’s Health Regulatory Agency and was created in 1999. In 2016, ANVISA joined the International Council for Harmonization of Technical Requirements for Pharmaceuticals for Human Use - also known as ICH. This means that its standards will need to align with international standards more and more over time. </w:t>
      </w:r>
    </w:p>
    <w:p w14:paraId="000003C0" w14:textId="77777777" w:rsidR="00D93C2D" w:rsidRDefault="00000000">
      <w:pPr>
        <w:spacing w:line="360" w:lineRule="auto"/>
        <w:ind w:firstLine="720"/>
        <w:rPr>
          <w:rFonts w:ascii="Arial" w:eastAsia="Arial" w:hAnsi="Arial" w:cs="Arial"/>
        </w:rPr>
      </w:pPr>
      <w:r>
        <w:rPr>
          <w:rFonts w:ascii="Arial" w:eastAsia="Arial" w:hAnsi="Arial" w:cs="Arial"/>
        </w:rPr>
        <w:t xml:space="preserve">Brazilian drug labels are searchable </w:t>
      </w:r>
      <w:proofErr w:type="gramStart"/>
      <w:r>
        <w:rPr>
          <w:rFonts w:ascii="Arial" w:eastAsia="Arial" w:hAnsi="Arial" w:cs="Arial"/>
        </w:rPr>
        <w:t>online, but</w:t>
      </w:r>
      <w:proofErr w:type="gramEnd"/>
      <w:r>
        <w:rPr>
          <w:rFonts w:ascii="Arial" w:eastAsia="Arial" w:hAnsi="Arial" w:cs="Arial"/>
        </w:rPr>
        <w:t xml:space="preserve"> are not in English. As a result, it is not included in </w:t>
      </w:r>
      <w:proofErr w:type="spellStart"/>
      <w:r>
        <w:rPr>
          <w:rFonts w:ascii="Arial" w:eastAsia="Arial" w:hAnsi="Arial" w:cs="Arial"/>
        </w:rPr>
        <w:t>SearchRX</w:t>
      </w:r>
      <w:proofErr w:type="spellEnd"/>
      <w:r>
        <w:rPr>
          <w:rFonts w:ascii="Arial" w:eastAsia="Arial" w:hAnsi="Arial" w:cs="Arial"/>
        </w:rPr>
        <w:t xml:space="preserve">. It should only be considered when automation get more reliable or ANVISA starts including labels in English. </w:t>
      </w:r>
    </w:p>
    <w:p w14:paraId="000003C1" w14:textId="77777777" w:rsidR="00D93C2D" w:rsidRDefault="00D93C2D">
      <w:pPr>
        <w:spacing w:line="360" w:lineRule="auto"/>
        <w:rPr>
          <w:rFonts w:ascii="Arial" w:eastAsia="Arial" w:hAnsi="Arial" w:cs="Arial"/>
          <w:b/>
        </w:rPr>
      </w:pPr>
    </w:p>
    <w:p w14:paraId="000003C2" w14:textId="77777777" w:rsidR="00D93C2D" w:rsidRDefault="00000000">
      <w:pPr>
        <w:spacing w:line="360" w:lineRule="auto"/>
        <w:rPr>
          <w:rFonts w:ascii="Arial" w:eastAsia="Arial" w:hAnsi="Arial" w:cs="Arial"/>
          <w:b/>
        </w:rPr>
      </w:pPr>
      <w:r>
        <w:rPr>
          <w:rFonts w:ascii="Arial" w:eastAsia="Arial" w:hAnsi="Arial" w:cs="Arial"/>
          <w:b/>
        </w:rPr>
        <w:t>Canada (included)</w:t>
      </w:r>
    </w:p>
    <w:p w14:paraId="000003C3" w14:textId="77777777" w:rsidR="00D93C2D" w:rsidRDefault="00000000">
      <w:pPr>
        <w:widowControl w:val="0"/>
        <w:spacing w:line="360" w:lineRule="auto"/>
        <w:ind w:left="2" w:right="7"/>
        <w:rPr>
          <w:rFonts w:ascii="Arial" w:eastAsia="Arial" w:hAnsi="Arial" w:cs="Arial"/>
        </w:rPr>
      </w:pPr>
      <w:r>
        <w:rPr>
          <w:rFonts w:ascii="Arial" w:eastAsia="Arial" w:hAnsi="Arial" w:cs="Arial"/>
        </w:rPr>
        <w:t>In Canada, all natural health products (NHPs) are regulated by Health Canada (HC) under the Food and Drugs Act and the Natural Health Product Regulations.</w:t>
      </w:r>
      <w:r>
        <w:rPr>
          <w:rFonts w:ascii="Arial" w:eastAsia="Arial" w:hAnsi="Arial" w:cs="Arial"/>
          <w:vertAlign w:val="superscript"/>
        </w:rPr>
        <w:footnoteReference w:id="30"/>
      </w:r>
      <w:r>
        <w:rPr>
          <w:rFonts w:ascii="Arial" w:eastAsia="Arial" w:hAnsi="Arial" w:cs="Arial"/>
        </w:rPr>
        <w:t xml:space="preserve"> Health Canada requires that all drug labels provide information about the name of the drug, its dosage form, and its strength, as well as the route of administration and address of the manufacturer/sponsor of the drug. In addition, drug labels must include information about the indications for use, recommended dosages, and any contraindications or warnings about potential adverse effects or drug interactions.</w:t>
      </w:r>
      <w:r>
        <w:rPr>
          <w:rFonts w:ascii="Arial" w:eastAsia="Arial" w:hAnsi="Arial" w:cs="Arial"/>
          <w:vertAlign w:val="superscript"/>
        </w:rPr>
        <w:footnoteReference w:id="31"/>
      </w:r>
      <w:r>
        <w:rPr>
          <w:rFonts w:ascii="Arial" w:eastAsia="Arial" w:hAnsi="Arial" w:cs="Arial"/>
        </w:rPr>
        <w:t xml:space="preserve"> </w:t>
      </w:r>
    </w:p>
    <w:p w14:paraId="000003C4" w14:textId="77777777" w:rsidR="00D93C2D" w:rsidRDefault="00000000">
      <w:pPr>
        <w:widowControl w:val="0"/>
        <w:spacing w:line="360" w:lineRule="auto"/>
        <w:ind w:right="7" w:firstLine="720"/>
        <w:rPr>
          <w:rFonts w:ascii="Arial" w:eastAsia="Arial" w:hAnsi="Arial" w:cs="Arial"/>
        </w:rPr>
      </w:pPr>
      <w:r>
        <w:rPr>
          <w:rFonts w:ascii="Arial" w:eastAsia="Arial" w:hAnsi="Arial" w:cs="Arial"/>
        </w:rPr>
        <w:t xml:space="preserve"> All authorized products undergo pre-market assessment for safety, efficacy, and </w:t>
      </w:r>
      <w:r>
        <w:rPr>
          <w:rFonts w:ascii="Arial" w:eastAsia="Arial" w:hAnsi="Arial" w:cs="Arial"/>
        </w:rPr>
        <w:lastRenderedPageBreak/>
        <w:t xml:space="preserve">quality and the degree of pre-market oversight varies depending on the risk of the product. The Canadian version of a drug label is a Product Monograph which provides detailed information about a drug's safety, efficacy, pharmacology, and clinical use. The NHP provides a searchable online database on Product Monograph’s and is included in </w:t>
      </w:r>
      <w:proofErr w:type="spellStart"/>
      <w:r>
        <w:rPr>
          <w:rFonts w:ascii="Arial" w:eastAsia="Arial" w:hAnsi="Arial" w:cs="Arial"/>
        </w:rPr>
        <w:t>SearchRx</w:t>
      </w:r>
      <w:proofErr w:type="spellEnd"/>
      <w:r>
        <w:rPr>
          <w:rFonts w:ascii="Arial" w:eastAsia="Arial" w:hAnsi="Arial" w:cs="Arial"/>
        </w:rPr>
        <w:t>.</w:t>
      </w:r>
    </w:p>
    <w:p w14:paraId="000003C5" w14:textId="77777777" w:rsidR="00D93C2D" w:rsidRDefault="00D93C2D">
      <w:pPr>
        <w:widowControl w:val="0"/>
        <w:spacing w:line="360" w:lineRule="auto"/>
        <w:ind w:right="7" w:firstLine="720"/>
        <w:rPr>
          <w:rFonts w:ascii="Arial" w:eastAsia="Arial" w:hAnsi="Arial" w:cs="Arial"/>
        </w:rPr>
      </w:pPr>
    </w:p>
    <w:p w14:paraId="000003C6" w14:textId="77777777" w:rsidR="00D93C2D" w:rsidRDefault="00D93C2D">
      <w:pPr>
        <w:pStyle w:val="Heading2"/>
        <w:widowControl w:val="0"/>
        <w:spacing w:line="360" w:lineRule="auto"/>
        <w:ind w:right="7" w:firstLine="720"/>
      </w:pPr>
      <w:bookmarkStart w:id="75" w:name="_heading=h.1z3ngvvlab3w" w:colFirst="0" w:colLast="0"/>
      <w:bookmarkEnd w:id="75"/>
    </w:p>
    <w:p w14:paraId="000003C7" w14:textId="77777777" w:rsidR="00D93C2D" w:rsidRDefault="00D93C2D">
      <w:pPr>
        <w:pStyle w:val="Heading2"/>
        <w:widowControl w:val="0"/>
        <w:spacing w:line="360" w:lineRule="auto"/>
        <w:ind w:right="7" w:firstLine="720"/>
      </w:pPr>
      <w:bookmarkStart w:id="76" w:name="_heading=h.8q4ykdyl6xmb" w:colFirst="0" w:colLast="0"/>
      <w:bookmarkEnd w:id="76"/>
    </w:p>
    <w:p w14:paraId="000003C8" w14:textId="77777777" w:rsidR="00D93C2D" w:rsidRDefault="00D93C2D">
      <w:pPr>
        <w:pStyle w:val="Heading2"/>
        <w:widowControl w:val="0"/>
        <w:spacing w:line="360" w:lineRule="auto"/>
        <w:ind w:right="7" w:firstLine="720"/>
      </w:pPr>
      <w:bookmarkStart w:id="77" w:name="_heading=h.9qt7z8tguzl3" w:colFirst="0" w:colLast="0"/>
      <w:bookmarkEnd w:id="77"/>
    </w:p>
    <w:p w14:paraId="000003C9" w14:textId="77777777" w:rsidR="00D93C2D" w:rsidRDefault="00D93C2D">
      <w:pPr>
        <w:pStyle w:val="Heading2"/>
        <w:widowControl w:val="0"/>
        <w:spacing w:line="360" w:lineRule="auto"/>
        <w:ind w:right="7" w:firstLine="720"/>
      </w:pPr>
      <w:bookmarkStart w:id="78" w:name="_heading=h.b93qh6cq43zo" w:colFirst="0" w:colLast="0"/>
      <w:bookmarkEnd w:id="78"/>
    </w:p>
    <w:p w14:paraId="000003CA" w14:textId="77777777" w:rsidR="00D93C2D" w:rsidRDefault="00D93C2D">
      <w:pPr>
        <w:pStyle w:val="Heading2"/>
        <w:widowControl w:val="0"/>
        <w:spacing w:line="360" w:lineRule="auto"/>
        <w:ind w:right="7" w:firstLine="720"/>
      </w:pPr>
      <w:bookmarkStart w:id="79" w:name="_heading=h.ti71byert01x" w:colFirst="0" w:colLast="0"/>
      <w:bookmarkEnd w:id="79"/>
    </w:p>
    <w:p w14:paraId="000003CB" w14:textId="77777777" w:rsidR="00D93C2D" w:rsidRDefault="00D93C2D">
      <w:pPr>
        <w:pStyle w:val="Heading2"/>
        <w:widowControl w:val="0"/>
        <w:spacing w:line="360" w:lineRule="auto"/>
        <w:ind w:right="7" w:firstLine="720"/>
      </w:pPr>
      <w:bookmarkStart w:id="80" w:name="_heading=h.7wfw7kq160ez" w:colFirst="0" w:colLast="0"/>
      <w:bookmarkEnd w:id="80"/>
    </w:p>
    <w:p w14:paraId="000003CC" w14:textId="77777777" w:rsidR="00D93C2D" w:rsidRDefault="00D93C2D">
      <w:pPr>
        <w:pStyle w:val="Heading2"/>
        <w:widowControl w:val="0"/>
        <w:spacing w:line="360" w:lineRule="auto"/>
        <w:ind w:right="7" w:firstLine="720"/>
      </w:pPr>
      <w:bookmarkStart w:id="81" w:name="_heading=h.7z8su9lc5uu" w:colFirst="0" w:colLast="0"/>
      <w:bookmarkEnd w:id="81"/>
    </w:p>
    <w:p w14:paraId="000003CD" w14:textId="77777777" w:rsidR="00D93C2D" w:rsidRDefault="00D93C2D">
      <w:pPr>
        <w:pStyle w:val="Heading2"/>
        <w:widowControl w:val="0"/>
        <w:spacing w:line="360" w:lineRule="auto"/>
        <w:ind w:right="7" w:firstLine="720"/>
      </w:pPr>
      <w:bookmarkStart w:id="82" w:name="_heading=h.qodnnvwzukg4" w:colFirst="0" w:colLast="0"/>
      <w:bookmarkEnd w:id="82"/>
    </w:p>
    <w:p w14:paraId="000003CE" w14:textId="77777777" w:rsidR="00D93C2D" w:rsidRDefault="00D93C2D">
      <w:pPr>
        <w:pStyle w:val="Heading2"/>
        <w:widowControl w:val="0"/>
        <w:spacing w:line="360" w:lineRule="auto"/>
        <w:ind w:right="7" w:firstLine="720"/>
      </w:pPr>
      <w:bookmarkStart w:id="83" w:name="_heading=h.paybgivy3wop" w:colFirst="0" w:colLast="0"/>
      <w:bookmarkEnd w:id="83"/>
    </w:p>
    <w:p w14:paraId="000003CF" w14:textId="77777777" w:rsidR="00D93C2D" w:rsidRDefault="00D93C2D">
      <w:pPr>
        <w:pStyle w:val="Heading2"/>
        <w:widowControl w:val="0"/>
        <w:spacing w:line="360" w:lineRule="auto"/>
        <w:ind w:right="7" w:firstLine="720"/>
      </w:pPr>
      <w:bookmarkStart w:id="84" w:name="_heading=h.oow1gel7wvvi" w:colFirst="0" w:colLast="0"/>
      <w:bookmarkEnd w:id="84"/>
    </w:p>
    <w:p w14:paraId="000003D0" w14:textId="77777777" w:rsidR="00D93C2D" w:rsidRDefault="00D93C2D">
      <w:pPr>
        <w:pStyle w:val="Heading2"/>
        <w:widowControl w:val="0"/>
        <w:spacing w:line="360" w:lineRule="auto"/>
        <w:ind w:right="7" w:firstLine="720"/>
      </w:pPr>
      <w:bookmarkStart w:id="85" w:name="_heading=h.9pvame5g4c82" w:colFirst="0" w:colLast="0"/>
      <w:bookmarkEnd w:id="85"/>
    </w:p>
    <w:p w14:paraId="000003D1" w14:textId="77777777" w:rsidR="00D93C2D" w:rsidRDefault="00D93C2D">
      <w:pPr>
        <w:pStyle w:val="Heading2"/>
        <w:widowControl w:val="0"/>
        <w:spacing w:line="360" w:lineRule="auto"/>
        <w:ind w:right="7" w:firstLine="720"/>
      </w:pPr>
      <w:bookmarkStart w:id="86" w:name="_heading=h.iong0h3ktb52" w:colFirst="0" w:colLast="0"/>
      <w:bookmarkEnd w:id="86"/>
    </w:p>
    <w:p w14:paraId="000003D2" w14:textId="77777777" w:rsidR="00D93C2D" w:rsidRDefault="00D93C2D">
      <w:pPr>
        <w:pStyle w:val="Heading2"/>
        <w:widowControl w:val="0"/>
        <w:spacing w:line="360" w:lineRule="auto"/>
        <w:ind w:right="7" w:firstLine="720"/>
      </w:pPr>
      <w:bookmarkStart w:id="87" w:name="_heading=h.pmp2v866usba" w:colFirst="0" w:colLast="0"/>
      <w:bookmarkEnd w:id="87"/>
    </w:p>
    <w:p w14:paraId="000003D3" w14:textId="77777777" w:rsidR="00D93C2D" w:rsidRDefault="00D93C2D">
      <w:pPr>
        <w:pStyle w:val="Heading2"/>
        <w:widowControl w:val="0"/>
        <w:spacing w:line="360" w:lineRule="auto"/>
        <w:ind w:right="7" w:firstLine="720"/>
      </w:pPr>
      <w:bookmarkStart w:id="88" w:name="_heading=h.6g2fc0i42u40" w:colFirst="0" w:colLast="0"/>
      <w:bookmarkEnd w:id="88"/>
    </w:p>
    <w:p w14:paraId="000003D4" w14:textId="77777777" w:rsidR="00D93C2D" w:rsidRDefault="00000000">
      <w:pPr>
        <w:pStyle w:val="Heading2"/>
        <w:widowControl w:val="0"/>
        <w:spacing w:line="360" w:lineRule="auto"/>
        <w:ind w:right="7" w:firstLine="720"/>
      </w:pPr>
      <w:bookmarkStart w:id="89" w:name="_Toc134436560"/>
      <w:r>
        <w:lastRenderedPageBreak/>
        <w:t>Appendix F: Initial Requirement List</w:t>
      </w:r>
      <w:bookmarkEnd w:id="89"/>
    </w:p>
    <w:p w14:paraId="000003D5" w14:textId="77777777" w:rsidR="00D93C2D" w:rsidRDefault="00000000">
      <w:pPr>
        <w:jc w:val="both"/>
      </w:pPr>
      <w:r>
        <w:t>The following table includes all requirements regardless of classification. Note: Iteration 1 refers to the previous project the Drug Label Explorer (DLE)</w:t>
      </w:r>
    </w:p>
    <w:p w14:paraId="000003D6" w14:textId="77777777" w:rsidR="00D93C2D" w:rsidRDefault="00D93C2D">
      <w:pPr>
        <w:jc w:val="both"/>
        <w:rPr>
          <w:rFonts w:ascii="Calibri" w:eastAsia="Calibri" w:hAnsi="Calibri" w:cs="Calibri"/>
        </w:rPr>
      </w:pPr>
    </w:p>
    <w:tbl>
      <w:tblPr>
        <w:tblStyle w:val="a7"/>
        <w:tblW w:w="10890" w:type="dxa"/>
        <w:tblInd w:w="-995" w:type="dxa"/>
        <w:tblLayout w:type="fixed"/>
        <w:tblLook w:val="0400" w:firstRow="0" w:lastRow="0" w:firstColumn="0" w:lastColumn="0" w:noHBand="0" w:noVBand="1"/>
      </w:tblPr>
      <w:tblGrid>
        <w:gridCol w:w="510"/>
        <w:gridCol w:w="2640"/>
        <w:gridCol w:w="1260"/>
        <w:gridCol w:w="1275"/>
        <w:gridCol w:w="885"/>
        <w:gridCol w:w="1590"/>
        <w:gridCol w:w="2730"/>
      </w:tblGrid>
      <w:tr w:rsidR="00D93C2D" w14:paraId="0B91DA59" w14:textId="77777777">
        <w:trPr>
          <w:trHeight w:val="320"/>
        </w:trPr>
        <w:tc>
          <w:tcPr>
            <w:tcW w:w="510" w:type="dxa"/>
            <w:tcBorders>
              <w:top w:val="single" w:sz="4" w:space="0" w:color="8EA9DB"/>
              <w:left w:val="single" w:sz="4" w:space="0" w:color="8EA9DB"/>
              <w:bottom w:val="single" w:sz="4" w:space="0" w:color="8EA9DB"/>
              <w:right w:val="nil"/>
            </w:tcBorders>
            <w:shd w:val="clear" w:color="auto" w:fill="4472C4"/>
            <w:vAlign w:val="center"/>
          </w:tcPr>
          <w:p w14:paraId="000003D7" w14:textId="77777777" w:rsidR="00D93C2D" w:rsidRDefault="00000000">
            <w:pPr>
              <w:jc w:val="both"/>
              <w:rPr>
                <w:rFonts w:ascii="Calibri" w:eastAsia="Calibri" w:hAnsi="Calibri" w:cs="Calibri"/>
                <w:b/>
                <w:color w:val="FFFFFF"/>
              </w:rPr>
            </w:pPr>
            <w:r>
              <w:rPr>
                <w:rFonts w:ascii="Calibri" w:eastAsia="Calibri" w:hAnsi="Calibri" w:cs="Calibri"/>
                <w:b/>
                <w:color w:val="FFFFFF"/>
              </w:rPr>
              <w:t>ID</w:t>
            </w:r>
          </w:p>
        </w:tc>
        <w:tc>
          <w:tcPr>
            <w:tcW w:w="2640" w:type="dxa"/>
            <w:tcBorders>
              <w:top w:val="single" w:sz="4" w:space="0" w:color="8EA9DB"/>
              <w:left w:val="nil"/>
              <w:bottom w:val="single" w:sz="4" w:space="0" w:color="8EA9DB"/>
              <w:right w:val="nil"/>
            </w:tcBorders>
            <w:shd w:val="clear" w:color="auto" w:fill="4472C4"/>
            <w:vAlign w:val="center"/>
          </w:tcPr>
          <w:p w14:paraId="000003D8" w14:textId="77777777" w:rsidR="00D93C2D" w:rsidRDefault="00000000">
            <w:pPr>
              <w:jc w:val="both"/>
              <w:rPr>
                <w:rFonts w:ascii="Calibri" w:eastAsia="Calibri" w:hAnsi="Calibri" w:cs="Calibri"/>
                <w:b/>
                <w:color w:val="FFFFFF"/>
              </w:rPr>
            </w:pPr>
            <w:r>
              <w:rPr>
                <w:rFonts w:ascii="Calibri" w:eastAsia="Calibri" w:hAnsi="Calibri" w:cs="Calibri"/>
                <w:b/>
                <w:color w:val="FFFFFF"/>
              </w:rPr>
              <w:t>Name</w:t>
            </w:r>
          </w:p>
        </w:tc>
        <w:tc>
          <w:tcPr>
            <w:tcW w:w="1260" w:type="dxa"/>
            <w:tcBorders>
              <w:top w:val="single" w:sz="4" w:space="0" w:color="8EA9DB"/>
              <w:left w:val="nil"/>
              <w:bottom w:val="single" w:sz="4" w:space="0" w:color="8EA9DB"/>
              <w:right w:val="nil"/>
            </w:tcBorders>
            <w:shd w:val="clear" w:color="auto" w:fill="4472C4"/>
            <w:vAlign w:val="center"/>
          </w:tcPr>
          <w:p w14:paraId="000003D9" w14:textId="77777777" w:rsidR="00D93C2D" w:rsidRDefault="00000000">
            <w:pPr>
              <w:jc w:val="both"/>
              <w:rPr>
                <w:rFonts w:ascii="Calibri" w:eastAsia="Calibri" w:hAnsi="Calibri" w:cs="Calibri"/>
                <w:b/>
                <w:color w:val="FFFFFF"/>
              </w:rPr>
            </w:pPr>
            <w:r>
              <w:rPr>
                <w:rFonts w:ascii="Calibri" w:eastAsia="Calibri" w:hAnsi="Calibri" w:cs="Calibri"/>
                <w:b/>
                <w:color w:val="FFFFFF"/>
              </w:rPr>
              <w:t>Category</w:t>
            </w:r>
          </w:p>
        </w:tc>
        <w:tc>
          <w:tcPr>
            <w:tcW w:w="1275" w:type="dxa"/>
            <w:tcBorders>
              <w:top w:val="single" w:sz="4" w:space="0" w:color="8EA9DB"/>
              <w:left w:val="nil"/>
              <w:bottom w:val="single" w:sz="4" w:space="0" w:color="8EA9DB"/>
              <w:right w:val="nil"/>
            </w:tcBorders>
            <w:shd w:val="clear" w:color="auto" w:fill="4472C4"/>
            <w:vAlign w:val="center"/>
          </w:tcPr>
          <w:p w14:paraId="000003DA" w14:textId="77777777" w:rsidR="00D93C2D" w:rsidRDefault="00000000">
            <w:pPr>
              <w:jc w:val="both"/>
              <w:rPr>
                <w:rFonts w:ascii="Calibri" w:eastAsia="Calibri" w:hAnsi="Calibri" w:cs="Calibri"/>
                <w:b/>
                <w:color w:val="FFFFFF"/>
              </w:rPr>
            </w:pPr>
            <w:r>
              <w:rPr>
                <w:rFonts w:ascii="Calibri" w:eastAsia="Calibri" w:hAnsi="Calibri" w:cs="Calibri"/>
                <w:b/>
                <w:color w:val="FFFFFF"/>
              </w:rPr>
              <w:t>Milestone</w:t>
            </w:r>
          </w:p>
        </w:tc>
        <w:tc>
          <w:tcPr>
            <w:tcW w:w="885" w:type="dxa"/>
            <w:tcBorders>
              <w:top w:val="single" w:sz="4" w:space="0" w:color="8EA9DB"/>
              <w:left w:val="nil"/>
              <w:bottom w:val="single" w:sz="4" w:space="0" w:color="8EA9DB"/>
              <w:right w:val="nil"/>
            </w:tcBorders>
            <w:shd w:val="clear" w:color="auto" w:fill="4472C4"/>
            <w:vAlign w:val="center"/>
          </w:tcPr>
          <w:p w14:paraId="000003DB" w14:textId="77777777" w:rsidR="00D93C2D" w:rsidRDefault="00000000">
            <w:pPr>
              <w:jc w:val="both"/>
              <w:rPr>
                <w:rFonts w:ascii="Calibri" w:eastAsia="Calibri" w:hAnsi="Calibri" w:cs="Calibri"/>
                <w:b/>
                <w:color w:val="FFFFFF"/>
              </w:rPr>
            </w:pPr>
            <w:r>
              <w:rPr>
                <w:rFonts w:ascii="Calibri" w:eastAsia="Calibri" w:hAnsi="Calibri" w:cs="Calibri"/>
                <w:b/>
                <w:color w:val="FFFFFF"/>
              </w:rPr>
              <w:t>Hours</w:t>
            </w:r>
          </w:p>
        </w:tc>
        <w:tc>
          <w:tcPr>
            <w:tcW w:w="1590" w:type="dxa"/>
            <w:tcBorders>
              <w:top w:val="single" w:sz="4" w:space="0" w:color="8EA9DB"/>
              <w:left w:val="nil"/>
              <w:bottom w:val="single" w:sz="4" w:space="0" w:color="8EA9DB"/>
              <w:right w:val="nil"/>
            </w:tcBorders>
            <w:shd w:val="clear" w:color="auto" w:fill="4472C4"/>
            <w:vAlign w:val="center"/>
          </w:tcPr>
          <w:p w14:paraId="000003DC" w14:textId="77777777" w:rsidR="00D93C2D" w:rsidRDefault="00000000">
            <w:pPr>
              <w:jc w:val="both"/>
              <w:rPr>
                <w:rFonts w:ascii="Calibri" w:eastAsia="Calibri" w:hAnsi="Calibri" w:cs="Calibri"/>
                <w:b/>
                <w:color w:val="FFFFFF"/>
              </w:rPr>
            </w:pPr>
            <w:r>
              <w:rPr>
                <w:rFonts w:ascii="Calibri" w:eastAsia="Calibri" w:hAnsi="Calibri" w:cs="Calibri"/>
                <w:b/>
                <w:color w:val="FFFFFF"/>
              </w:rPr>
              <w:t>Classification</w:t>
            </w:r>
          </w:p>
        </w:tc>
        <w:tc>
          <w:tcPr>
            <w:tcW w:w="2730" w:type="dxa"/>
            <w:tcBorders>
              <w:top w:val="single" w:sz="4" w:space="0" w:color="8EA9DB"/>
              <w:left w:val="nil"/>
              <w:bottom w:val="single" w:sz="4" w:space="0" w:color="8EA9DB"/>
              <w:right w:val="single" w:sz="4" w:space="0" w:color="8EA9DB"/>
            </w:tcBorders>
            <w:shd w:val="clear" w:color="auto" w:fill="4472C4"/>
            <w:vAlign w:val="center"/>
          </w:tcPr>
          <w:p w14:paraId="000003DD" w14:textId="77777777" w:rsidR="00D93C2D" w:rsidRDefault="00000000">
            <w:pPr>
              <w:jc w:val="both"/>
              <w:rPr>
                <w:rFonts w:ascii="Calibri" w:eastAsia="Calibri" w:hAnsi="Calibri" w:cs="Calibri"/>
                <w:b/>
                <w:color w:val="FFFFFF"/>
              </w:rPr>
            </w:pPr>
            <w:r>
              <w:rPr>
                <w:rFonts w:ascii="Calibri" w:eastAsia="Calibri" w:hAnsi="Calibri" w:cs="Calibri"/>
                <w:b/>
                <w:color w:val="FFFFFF"/>
              </w:rPr>
              <w:t>Notes</w:t>
            </w:r>
          </w:p>
        </w:tc>
      </w:tr>
      <w:tr w:rsidR="00D93C2D" w14:paraId="75724253" w14:textId="77777777">
        <w:trPr>
          <w:trHeight w:val="58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3DE" w14:textId="77777777" w:rsidR="00D93C2D" w:rsidRDefault="00000000">
            <w:pPr>
              <w:jc w:val="both"/>
              <w:rPr>
                <w:rFonts w:ascii="Calibri" w:eastAsia="Calibri" w:hAnsi="Calibri" w:cs="Calibri"/>
              </w:rPr>
            </w:pPr>
            <w:r>
              <w:rPr>
                <w:rFonts w:ascii="Calibri" w:eastAsia="Calibri" w:hAnsi="Calibri" w:cs="Calibri"/>
              </w:rPr>
              <w:t>1</w:t>
            </w:r>
          </w:p>
        </w:tc>
        <w:tc>
          <w:tcPr>
            <w:tcW w:w="2640" w:type="dxa"/>
            <w:tcBorders>
              <w:top w:val="single" w:sz="4" w:space="0" w:color="8EA9DB"/>
              <w:left w:val="nil"/>
              <w:bottom w:val="single" w:sz="4" w:space="0" w:color="8EA9DB"/>
              <w:right w:val="nil"/>
            </w:tcBorders>
            <w:shd w:val="clear" w:color="auto" w:fill="D9E1F2"/>
            <w:vAlign w:val="center"/>
          </w:tcPr>
          <w:p w14:paraId="000003DF" w14:textId="77777777" w:rsidR="00D93C2D" w:rsidRDefault="00000000">
            <w:pPr>
              <w:jc w:val="both"/>
              <w:rPr>
                <w:rFonts w:ascii="Calibri" w:eastAsia="Calibri" w:hAnsi="Calibri" w:cs="Calibri"/>
              </w:rPr>
            </w:pPr>
            <w:r>
              <w:rPr>
                <w:rFonts w:ascii="Calibri" w:eastAsia="Calibri" w:hAnsi="Calibri" w:cs="Calibri"/>
              </w:rPr>
              <w:t>Secure Login Added</w:t>
            </w:r>
          </w:p>
        </w:tc>
        <w:tc>
          <w:tcPr>
            <w:tcW w:w="1260" w:type="dxa"/>
            <w:tcBorders>
              <w:top w:val="single" w:sz="4" w:space="0" w:color="8EA9DB"/>
              <w:left w:val="nil"/>
              <w:bottom w:val="single" w:sz="4" w:space="0" w:color="8EA9DB"/>
              <w:right w:val="nil"/>
            </w:tcBorders>
            <w:shd w:val="clear" w:color="auto" w:fill="D9E1F2"/>
            <w:vAlign w:val="center"/>
          </w:tcPr>
          <w:p w14:paraId="000003E0"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8" w:space="0" w:color="8EA9DB"/>
              <w:right w:val="nil"/>
            </w:tcBorders>
            <w:shd w:val="clear" w:color="auto" w:fill="D9E1F2"/>
            <w:vAlign w:val="center"/>
          </w:tcPr>
          <w:p w14:paraId="000003E1"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8" w:space="0" w:color="8EA9DB"/>
              <w:right w:val="nil"/>
            </w:tcBorders>
            <w:shd w:val="clear" w:color="auto" w:fill="D9E1F2"/>
            <w:vAlign w:val="center"/>
          </w:tcPr>
          <w:p w14:paraId="000003E2" w14:textId="77777777" w:rsidR="00D93C2D" w:rsidRDefault="00000000">
            <w:pPr>
              <w:jc w:val="both"/>
              <w:rPr>
                <w:rFonts w:ascii="Calibri" w:eastAsia="Calibri" w:hAnsi="Calibri" w:cs="Calibri"/>
              </w:rPr>
            </w:pPr>
            <w:r>
              <w:rPr>
                <w:rFonts w:ascii="Calibri" w:eastAsia="Calibri" w:hAnsi="Calibri" w:cs="Calibri"/>
              </w:rPr>
              <w:t>3</w:t>
            </w:r>
          </w:p>
        </w:tc>
        <w:tc>
          <w:tcPr>
            <w:tcW w:w="1590" w:type="dxa"/>
            <w:tcBorders>
              <w:top w:val="single" w:sz="4" w:space="0" w:color="8EA9DB"/>
              <w:left w:val="nil"/>
              <w:bottom w:val="single" w:sz="8" w:space="0" w:color="8EA9DB"/>
              <w:right w:val="nil"/>
            </w:tcBorders>
            <w:shd w:val="clear" w:color="auto" w:fill="D9E1F2"/>
            <w:vAlign w:val="center"/>
          </w:tcPr>
          <w:p w14:paraId="000003E3" w14:textId="77777777" w:rsidR="00D93C2D" w:rsidRDefault="00000000">
            <w:pPr>
              <w:jc w:val="both"/>
              <w:rPr>
                <w:rFonts w:ascii="Calibri" w:eastAsia="Calibri" w:hAnsi="Calibri" w:cs="Calibri"/>
              </w:rPr>
            </w:pPr>
            <w:r>
              <w:rPr>
                <w:rFonts w:ascii="Calibri" w:eastAsia="Calibri" w:hAnsi="Calibri" w:cs="Calibri"/>
              </w:rPr>
              <w:t xml:space="preserve">Must Have </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3E4" w14:textId="77777777" w:rsidR="00D93C2D" w:rsidRDefault="00000000">
            <w:pPr>
              <w:jc w:val="both"/>
              <w:rPr>
                <w:rFonts w:ascii="Calibri" w:eastAsia="Calibri" w:hAnsi="Calibri" w:cs="Calibri"/>
              </w:rPr>
            </w:pPr>
            <w:r>
              <w:rPr>
                <w:rFonts w:ascii="Calibri" w:eastAsia="Calibri" w:hAnsi="Calibri" w:cs="Calibri"/>
              </w:rPr>
              <w:t>(</w:t>
            </w:r>
            <w:proofErr w:type="gramStart"/>
            <w:r>
              <w:rPr>
                <w:rFonts w:ascii="Calibri" w:eastAsia="Calibri" w:hAnsi="Calibri" w:cs="Calibri"/>
              </w:rPr>
              <w:t>if</w:t>
            </w:r>
            <w:proofErr w:type="gramEnd"/>
            <w:r>
              <w:rPr>
                <w:rFonts w:ascii="Calibri" w:eastAsia="Calibri" w:hAnsi="Calibri" w:cs="Calibri"/>
              </w:rPr>
              <w:t xml:space="preserve"> custom labels included)</w:t>
            </w:r>
          </w:p>
        </w:tc>
      </w:tr>
      <w:tr w:rsidR="00D93C2D" w14:paraId="3B675A9F" w14:textId="77777777">
        <w:trPr>
          <w:trHeight w:val="158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3E5" w14:textId="77777777" w:rsidR="00D93C2D" w:rsidRDefault="00000000">
            <w:pPr>
              <w:jc w:val="both"/>
              <w:rPr>
                <w:rFonts w:ascii="Calibri" w:eastAsia="Calibri" w:hAnsi="Calibri" w:cs="Calibri"/>
              </w:rPr>
            </w:pPr>
            <w:r>
              <w:rPr>
                <w:rFonts w:ascii="Calibri" w:eastAsia="Calibri" w:hAnsi="Calibri" w:cs="Calibri"/>
              </w:rPr>
              <w:t>2</w:t>
            </w:r>
          </w:p>
        </w:tc>
        <w:tc>
          <w:tcPr>
            <w:tcW w:w="2640" w:type="dxa"/>
            <w:tcBorders>
              <w:top w:val="single" w:sz="4" w:space="0" w:color="8EA9DB"/>
              <w:left w:val="nil"/>
              <w:bottom w:val="single" w:sz="4" w:space="0" w:color="8EA9DB"/>
              <w:right w:val="nil"/>
            </w:tcBorders>
            <w:shd w:val="clear" w:color="auto" w:fill="auto"/>
            <w:vAlign w:val="center"/>
          </w:tcPr>
          <w:p w14:paraId="000003E6" w14:textId="77777777" w:rsidR="00D93C2D" w:rsidRDefault="00000000">
            <w:pPr>
              <w:jc w:val="both"/>
              <w:rPr>
                <w:rFonts w:ascii="Calibri" w:eastAsia="Calibri" w:hAnsi="Calibri" w:cs="Calibri"/>
              </w:rPr>
            </w:pPr>
            <w:r>
              <w:rPr>
                <w:rFonts w:ascii="Calibri" w:eastAsia="Calibri" w:hAnsi="Calibri" w:cs="Calibri"/>
              </w:rPr>
              <w:t>Comparison to view two labels. As a user scrolls through the page, both sides of the view should be in sync.</w:t>
            </w:r>
          </w:p>
        </w:tc>
        <w:tc>
          <w:tcPr>
            <w:tcW w:w="1260" w:type="dxa"/>
            <w:tcBorders>
              <w:top w:val="single" w:sz="4" w:space="0" w:color="8EA9DB"/>
              <w:left w:val="nil"/>
              <w:bottom w:val="single" w:sz="4" w:space="0" w:color="8EA9DB"/>
              <w:right w:val="nil"/>
            </w:tcBorders>
            <w:shd w:val="clear" w:color="auto" w:fill="auto"/>
            <w:vAlign w:val="center"/>
          </w:tcPr>
          <w:p w14:paraId="000003E7" w14:textId="77777777" w:rsidR="00D93C2D" w:rsidRDefault="00000000">
            <w:pPr>
              <w:jc w:val="both"/>
              <w:rPr>
                <w:rFonts w:ascii="Calibri" w:eastAsia="Calibri" w:hAnsi="Calibri" w:cs="Calibri"/>
              </w:rPr>
            </w:pPr>
            <w:r>
              <w:rPr>
                <w:rFonts w:ascii="Calibri" w:eastAsia="Calibri" w:hAnsi="Calibri" w:cs="Calibri"/>
              </w:rPr>
              <w:t>Compare</w:t>
            </w:r>
          </w:p>
        </w:tc>
        <w:tc>
          <w:tcPr>
            <w:tcW w:w="1275" w:type="dxa"/>
            <w:tcBorders>
              <w:top w:val="single" w:sz="4" w:space="0" w:color="8EA9DB"/>
              <w:left w:val="nil"/>
              <w:bottom w:val="single" w:sz="4" w:space="0" w:color="8EA9DB"/>
              <w:right w:val="nil"/>
            </w:tcBorders>
            <w:shd w:val="clear" w:color="auto" w:fill="auto"/>
            <w:vAlign w:val="center"/>
          </w:tcPr>
          <w:p w14:paraId="000003E8"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4" w:space="0" w:color="8EA9DB"/>
              <w:right w:val="nil"/>
            </w:tcBorders>
            <w:shd w:val="clear" w:color="auto" w:fill="auto"/>
            <w:vAlign w:val="center"/>
          </w:tcPr>
          <w:p w14:paraId="000003E9" w14:textId="77777777" w:rsidR="00D93C2D" w:rsidRDefault="00000000">
            <w:pPr>
              <w:jc w:val="both"/>
              <w:rPr>
                <w:rFonts w:ascii="Calibri" w:eastAsia="Calibri" w:hAnsi="Calibri" w:cs="Calibri"/>
              </w:rPr>
            </w:pPr>
            <w:r>
              <w:rPr>
                <w:rFonts w:ascii="Calibri" w:eastAsia="Calibri" w:hAnsi="Calibri" w:cs="Calibri"/>
              </w:rPr>
              <w:t>5</w:t>
            </w:r>
          </w:p>
        </w:tc>
        <w:tc>
          <w:tcPr>
            <w:tcW w:w="1590" w:type="dxa"/>
            <w:tcBorders>
              <w:top w:val="single" w:sz="4" w:space="0" w:color="8EA9DB"/>
              <w:left w:val="nil"/>
              <w:bottom w:val="single" w:sz="4" w:space="0" w:color="8EA9DB"/>
              <w:right w:val="nil"/>
            </w:tcBorders>
            <w:shd w:val="clear" w:color="auto" w:fill="auto"/>
            <w:vAlign w:val="center"/>
          </w:tcPr>
          <w:p w14:paraId="000003EA"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3EB" w14:textId="77777777" w:rsidR="00D93C2D" w:rsidRDefault="00000000">
            <w:pPr>
              <w:jc w:val="both"/>
              <w:rPr>
                <w:rFonts w:ascii="Calibri" w:eastAsia="Calibri" w:hAnsi="Calibri" w:cs="Calibri"/>
              </w:rPr>
            </w:pPr>
            <w:r>
              <w:rPr>
                <w:rFonts w:ascii="Calibri" w:eastAsia="Calibri" w:hAnsi="Calibri" w:cs="Calibri"/>
              </w:rPr>
              <w:t>Stack labels vertically instead of side by side, should be able to handle more than two labels</w:t>
            </w:r>
          </w:p>
        </w:tc>
      </w:tr>
      <w:tr w:rsidR="00D93C2D" w14:paraId="070C51F8" w14:textId="77777777">
        <w:trPr>
          <w:trHeight w:val="158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3EC" w14:textId="77777777" w:rsidR="00D93C2D" w:rsidRDefault="00000000">
            <w:pPr>
              <w:jc w:val="both"/>
              <w:rPr>
                <w:rFonts w:ascii="Calibri" w:eastAsia="Calibri" w:hAnsi="Calibri" w:cs="Calibri"/>
              </w:rPr>
            </w:pPr>
            <w:r>
              <w:rPr>
                <w:rFonts w:ascii="Calibri" w:eastAsia="Calibri" w:hAnsi="Calibri" w:cs="Calibri"/>
              </w:rPr>
              <w:t>3</w:t>
            </w:r>
          </w:p>
        </w:tc>
        <w:tc>
          <w:tcPr>
            <w:tcW w:w="2640" w:type="dxa"/>
            <w:tcBorders>
              <w:top w:val="single" w:sz="4" w:space="0" w:color="8EA9DB"/>
              <w:left w:val="nil"/>
              <w:bottom w:val="single" w:sz="4" w:space="0" w:color="8EA9DB"/>
              <w:right w:val="nil"/>
            </w:tcBorders>
            <w:shd w:val="clear" w:color="auto" w:fill="D9E1F2"/>
            <w:vAlign w:val="center"/>
          </w:tcPr>
          <w:p w14:paraId="000003ED" w14:textId="77777777" w:rsidR="00D93C2D" w:rsidRDefault="00000000">
            <w:pPr>
              <w:jc w:val="both"/>
              <w:rPr>
                <w:rFonts w:ascii="Calibri" w:eastAsia="Calibri" w:hAnsi="Calibri" w:cs="Calibri"/>
              </w:rPr>
            </w:pPr>
            <w:r>
              <w:rPr>
                <w:rFonts w:ascii="Calibri" w:eastAsia="Calibri" w:hAnsi="Calibri" w:cs="Calibri"/>
              </w:rPr>
              <w:t>Search results are automatically highlighted in the vertical comparison view of the drug labels</w:t>
            </w:r>
          </w:p>
        </w:tc>
        <w:tc>
          <w:tcPr>
            <w:tcW w:w="1260" w:type="dxa"/>
            <w:tcBorders>
              <w:top w:val="single" w:sz="4" w:space="0" w:color="8EA9DB"/>
              <w:left w:val="nil"/>
              <w:bottom w:val="single" w:sz="4" w:space="0" w:color="8EA9DB"/>
              <w:right w:val="nil"/>
            </w:tcBorders>
            <w:shd w:val="clear" w:color="auto" w:fill="D9E1F2"/>
            <w:vAlign w:val="center"/>
          </w:tcPr>
          <w:p w14:paraId="000003EE" w14:textId="77777777" w:rsidR="00D93C2D" w:rsidRDefault="00000000">
            <w:pPr>
              <w:jc w:val="both"/>
              <w:rPr>
                <w:rFonts w:ascii="Calibri" w:eastAsia="Calibri" w:hAnsi="Calibri" w:cs="Calibri"/>
              </w:rPr>
            </w:pPr>
            <w:r>
              <w:rPr>
                <w:rFonts w:ascii="Calibri" w:eastAsia="Calibri" w:hAnsi="Calibri" w:cs="Calibri"/>
              </w:rPr>
              <w:t>Compare</w:t>
            </w:r>
          </w:p>
        </w:tc>
        <w:tc>
          <w:tcPr>
            <w:tcW w:w="1275" w:type="dxa"/>
            <w:tcBorders>
              <w:top w:val="single" w:sz="4" w:space="0" w:color="8EA9DB"/>
              <w:left w:val="nil"/>
              <w:bottom w:val="single" w:sz="4" w:space="0" w:color="8EA9DB"/>
              <w:right w:val="nil"/>
            </w:tcBorders>
            <w:shd w:val="clear" w:color="auto" w:fill="D9E1F2"/>
            <w:vAlign w:val="center"/>
          </w:tcPr>
          <w:p w14:paraId="000003EF"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4" w:space="0" w:color="8EA9DB"/>
              <w:right w:val="nil"/>
            </w:tcBorders>
            <w:shd w:val="clear" w:color="auto" w:fill="D9E1F2"/>
            <w:vAlign w:val="center"/>
          </w:tcPr>
          <w:p w14:paraId="000003F0" w14:textId="77777777" w:rsidR="00D93C2D" w:rsidRDefault="00000000">
            <w:pPr>
              <w:jc w:val="both"/>
              <w:rPr>
                <w:rFonts w:ascii="Calibri" w:eastAsia="Calibri" w:hAnsi="Calibri" w:cs="Calibri"/>
              </w:rPr>
            </w:pPr>
            <w:r>
              <w:rPr>
                <w:rFonts w:ascii="Calibri" w:eastAsia="Calibri" w:hAnsi="Calibri" w:cs="Calibri"/>
              </w:rPr>
              <w:t>5</w:t>
            </w:r>
          </w:p>
        </w:tc>
        <w:tc>
          <w:tcPr>
            <w:tcW w:w="1590" w:type="dxa"/>
            <w:tcBorders>
              <w:top w:val="single" w:sz="4" w:space="0" w:color="8EA9DB"/>
              <w:left w:val="nil"/>
              <w:bottom w:val="single" w:sz="4" w:space="0" w:color="8EA9DB"/>
              <w:right w:val="nil"/>
            </w:tcBorders>
            <w:shd w:val="clear" w:color="auto" w:fill="D9E1F2"/>
            <w:vAlign w:val="center"/>
          </w:tcPr>
          <w:p w14:paraId="000003F1"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3F2"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7EB14027" w14:textId="77777777">
        <w:trPr>
          <w:trHeight w:val="112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3F3" w14:textId="77777777" w:rsidR="00D93C2D" w:rsidRDefault="00000000">
            <w:pPr>
              <w:jc w:val="both"/>
              <w:rPr>
                <w:rFonts w:ascii="Calibri" w:eastAsia="Calibri" w:hAnsi="Calibri" w:cs="Calibri"/>
              </w:rPr>
            </w:pPr>
            <w:r>
              <w:rPr>
                <w:rFonts w:ascii="Calibri" w:eastAsia="Calibri" w:hAnsi="Calibri" w:cs="Calibri"/>
              </w:rPr>
              <w:t>4</w:t>
            </w:r>
          </w:p>
        </w:tc>
        <w:tc>
          <w:tcPr>
            <w:tcW w:w="2640" w:type="dxa"/>
            <w:tcBorders>
              <w:top w:val="single" w:sz="4" w:space="0" w:color="8EA9DB"/>
              <w:left w:val="nil"/>
              <w:bottom w:val="single" w:sz="4" w:space="0" w:color="8EA9DB"/>
              <w:right w:val="nil"/>
            </w:tcBorders>
            <w:shd w:val="clear" w:color="auto" w:fill="auto"/>
            <w:vAlign w:val="center"/>
          </w:tcPr>
          <w:p w14:paraId="000003F4" w14:textId="77777777" w:rsidR="00D93C2D" w:rsidRDefault="00000000">
            <w:pPr>
              <w:jc w:val="both"/>
              <w:rPr>
                <w:rFonts w:ascii="Calibri" w:eastAsia="Calibri" w:hAnsi="Calibri" w:cs="Calibri"/>
              </w:rPr>
            </w:pPr>
            <w:r>
              <w:rPr>
                <w:rFonts w:ascii="Calibri" w:eastAsia="Calibri" w:hAnsi="Calibri" w:cs="Calibri"/>
              </w:rPr>
              <w:t>Semantic Search is implemented for all available countries using Elasticsearch</w:t>
            </w:r>
          </w:p>
        </w:tc>
        <w:tc>
          <w:tcPr>
            <w:tcW w:w="1260" w:type="dxa"/>
            <w:tcBorders>
              <w:top w:val="single" w:sz="4" w:space="0" w:color="8EA9DB"/>
              <w:left w:val="nil"/>
              <w:bottom w:val="single" w:sz="4" w:space="0" w:color="8EA9DB"/>
              <w:right w:val="nil"/>
            </w:tcBorders>
            <w:shd w:val="clear" w:color="auto" w:fill="auto"/>
            <w:vAlign w:val="center"/>
          </w:tcPr>
          <w:p w14:paraId="000003F5" w14:textId="77777777" w:rsidR="00D93C2D" w:rsidRDefault="00000000">
            <w:pPr>
              <w:jc w:val="both"/>
              <w:rPr>
                <w:rFonts w:ascii="Calibri" w:eastAsia="Calibri" w:hAnsi="Calibri" w:cs="Calibri"/>
              </w:rPr>
            </w:pPr>
            <w:r>
              <w:rPr>
                <w:rFonts w:ascii="Calibri" w:eastAsia="Calibri" w:hAnsi="Calibri" w:cs="Calibri"/>
              </w:rPr>
              <w:t>Data</w:t>
            </w:r>
          </w:p>
        </w:tc>
        <w:tc>
          <w:tcPr>
            <w:tcW w:w="1275" w:type="dxa"/>
            <w:tcBorders>
              <w:top w:val="single" w:sz="4" w:space="0" w:color="8EA9DB"/>
              <w:left w:val="nil"/>
              <w:bottom w:val="single" w:sz="4" w:space="0" w:color="8EA9DB"/>
              <w:right w:val="nil"/>
            </w:tcBorders>
            <w:shd w:val="clear" w:color="auto" w:fill="auto"/>
            <w:vAlign w:val="center"/>
          </w:tcPr>
          <w:p w14:paraId="000003F6"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4" w:space="0" w:color="8EA9DB"/>
              <w:right w:val="nil"/>
            </w:tcBorders>
            <w:shd w:val="clear" w:color="auto" w:fill="auto"/>
            <w:vAlign w:val="center"/>
          </w:tcPr>
          <w:p w14:paraId="000003F7" w14:textId="77777777" w:rsidR="00D93C2D" w:rsidRDefault="00000000">
            <w:pPr>
              <w:jc w:val="both"/>
              <w:rPr>
                <w:rFonts w:ascii="Calibri" w:eastAsia="Calibri" w:hAnsi="Calibri" w:cs="Calibri"/>
              </w:rPr>
            </w:pPr>
            <w:r>
              <w:rPr>
                <w:rFonts w:ascii="Calibri" w:eastAsia="Calibri" w:hAnsi="Calibri" w:cs="Calibri"/>
              </w:rPr>
              <w:t>40</w:t>
            </w:r>
          </w:p>
        </w:tc>
        <w:tc>
          <w:tcPr>
            <w:tcW w:w="1590" w:type="dxa"/>
            <w:tcBorders>
              <w:top w:val="single" w:sz="4" w:space="0" w:color="8EA9DB"/>
              <w:left w:val="nil"/>
              <w:bottom w:val="single" w:sz="4" w:space="0" w:color="8EA9DB"/>
              <w:right w:val="nil"/>
            </w:tcBorders>
            <w:shd w:val="clear" w:color="auto" w:fill="auto"/>
            <w:vAlign w:val="center"/>
          </w:tcPr>
          <w:p w14:paraId="000003F8"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3F9" w14:textId="77777777" w:rsidR="00D93C2D" w:rsidRDefault="00000000">
            <w:pPr>
              <w:jc w:val="both"/>
              <w:rPr>
                <w:rFonts w:ascii="Calibri" w:eastAsia="Calibri" w:hAnsi="Calibri" w:cs="Calibri"/>
              </w:rPr>
            </w:pPr>
            <w:r>
              <w:rPr>
                <w:rFonts w:ascii="Calibri" w:eastAsia="Calibri" w:hAnsi="Calibri" w:cs="Calibri"/>
              </w:rPr>
              <w:t xml:space="preserve">Synonym, </w:t>
            </w:r>
            <w:proofErr w:type="spellStart"/>
            <w:r>
              <w:rPr>
                <w:rFonts w:ascii="Calibri" w:eastAsia="Calibri" w:hAnsi="Calibri" w:cs="Calibri"/>
              </w:rPr>
              <w:t>bert</w:t>
            </w:r>
            <w:proofErr w:type="spellEnd"/>
            <w:r>
              <w:rPr>
                <w:rFonts w:ascii="Calibri" w:eastAsia="Calibri" w:hAnsi="Calibri" w:cs="Calibri"/>
              </w:rPr>
              <w:t xml:space="preserve"> model</w:t>
            </w:r>
          </w:p>
        </w:tc>
      </w:tr>
      <w:tr w:rsidR="00D93C2D" w14:paraId="70F706AF" w14:textId="77777777">
        <w:trPr>
          <w:trHeight w:val="56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3FA" w14:textId="77777777" w:rsidR="00D93C2D" w:rsidRDefault="00000000">
            <w:pPr>
              <w:jc w:val="both"/>
              <w:rPr>
                <w:rFonts w:ascii="Calibri" w:eastAsia="Calibri" w:hAnsi="Calibri" w:cs="Calibri"/>
              </w:rPr>
            </w:pPr>
            <w:r>
              <w:rPr>
                <w:rFonts w:ascii="Calibri" w:eastAsia="Calibri" w:hAnsi="Calibri" w:cs="Calibri"/>
              </w:rPr>
              <w:t>5</w:t>
            </w:r>
          </w:p>
        </w:tc>
        <w:tc>
          <w:tcPr>
            <w:tcW w:w="2640" w:type="dxa"/>
            <w:tcBorders>
              <w:top w:val="single" w:sz="4" w:space="0" w:color="8EA9DB"/>
              <w:left w:val="nil"/>
              <w:bottom w:val="single" w:sz="4" w:space="0" w:color="8EA9DB"/>
              <w:right w:val="nil"/>
            </w:tcBorders>
            <w:shd w:val="clear" w:color="auto" w:fill="D9E1F2"/>
            <w:vAlign w:val="center"/>
          </w:tcPr>
          <w:p w14:paraId="000003FB" w14:textId="77777777" w:rsidR="00D93C2D" w:rsidRDefault="00000000">
            <w:pPr>
              <w:jc w:val="both"/>
              <w:rPr>
                <w:rFonts w:ascii="Calibri" w:eastAsia="Calibri" w:hAnsi="Calibri" w:cs="Calibri"/>
              </w:rPr>
            </w:pPr>
            <w:r>
              <w:rPr>
                <w:rFonts w:ascii="Calibri" w:eastAsia="Calibri" w:hAnsi="Calibri" w:cs="Calibri"/>
              </w:rPr>
              <w:t>API returns results in JSON format</w:t>
            </w:r>
          </w:p>
        </w:tc>
        <w:tc>
          <w:tcPr>
            <w:tcW w:w="1260" w:type="dxa"/>
            <w:tcBorders>
              <w:top w:val="single" w:sz="4" w:space="0" w:color="8EA9DB"/>
              <w:left w:val="nil"/>
              <w:bottom w:val="single" w:sz="4" w:space="0" w:color="8EA9DB"/>
              <w:right w:val="nil"/>
            </w:tcBorders>
            <w:shd w:val="clear" w:color="auto" w:fill="D9E1F2"/>
            <w:vAlign w:val="center"/>
          </w:tcPr>
          <w:p w14:paraId="000003FC" w14:textId="77777777" w:rsidR="00D93C2D" w:rsidRDefault="00000000">
            <w:pPr>
              <w:jc w:val="both"/>
              <w:rPr>
                <w:rFonts w:ascii="Calibri" w:eastAsia="Calibri" w:hAnsi="Calibri" w:cs="Calibri"/>
              </w:rPr>
            </w:pPr>
            <w:r>
              <w:rPr>
                <w:rFonts w:ascii="Calibri" w:eastAsia="Calibri" w:hAnsi="Calibri" w:cs="Calibri"/>
              </w:rPr>
              <w:t>Data</w:t>
            </w:r>
          </w:p>
        </w:tc>
        <w:tc>
          <w:tcPr>
            <w:tcW w:w="1275" w:type="dxa"/>
            <w:tcBorders>
              <w:top w:val="single" w:sz="4" w:space="0" w:color="8EA9DB"/>
              <w:left w:val="nil"/>
              <w:bottom w:val="single" w:sz="4" w:space="0" w:color="8EA9DB"/>
              <w:right w:val="nil"/>
            </w:tcBorders>
            <w:shd w:val="clear" w:color="auto" w:fill="D9E1F2"/>
            <w:vAlign w:val="center"/>
          </w:tcPr>
          <w:p w14:paraId="000003FD"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4" w:space="0" w:color="8EA9DB"/>
              <w:right w:val="nil"/>
            </w:tcBorders>
            <w:shd w:val="clear" w:color="auto" w:fill="D9E1F2"/>
            <w:vAlign w:val="center"/>
          </w:tcPr>
          <w:p w14:paraId="000003FE" w14:textId="77777777" w:rsidR="00D93C2D" w:rsidRDefault="00000000">
            <w:pPr>
              <w:jc w:val="both"/>
              <w:rPr>
                <w:rFonts w:ascii="Calibri" w:eastAsia="Calibri" w:hAnsi="Calibri" w:cs="Calibri"/>
              </w:rPr>
            </w:pPr>
            <w:r>
              <w:rPr>
                <w:rFonts w:ascii="Calibri" w:eastAsia="Calibri" w:hAnsi="Calibri" w:cs="Calibri"/>
              </w:rPr>
              <w:t>15</w:t>
            </w:r>
          </w:p>
        </w:tc>
        <w:tc>
          <w:tcPr>
            <w:tcW w:w="1590" w:type="dxa"/>
            <w:tcBorders>
              <w:top w:val="single" w:sz="4" w:space="0" w:color="8EA9DB"/>
              <w:left w:val="nil"/>
              <w:bottom w:val="single" w:sz="4" w:space="0" w:color="8EA9DB"/>
              <w:right w:val="nil"/>
            </w:tcBorders>
            <w:shd w:val="clear" w:color="auto" w:fill="D9E1F2"/>
            <w:vAlign w:val="center"/>
          </w:tcPr>
          <w:p w14:paraId="000003FF"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00" w14:textId="77777777" w:rsidR="00D93C2D" w:rsidRDefault="00000000">
            <w:pPr>
              <w:jc w:val="both"/>
              <w:rPr>
                <w:rFonts w:ascii="Calibri" w:eastAsia="Calibri" w:hAnsi="Calibri" w:cs="Calibri"/>
              </w:rPr>
            </w:pPr>
            <w:r>
              <w:rPr>
                <w:rFonts w:ascii="Calibri" w:eastAsia="Calibri" w:hAnsi="Calibri" w:cs="Calibri"/>
              </w:rPr>
              <w:t xml:space="preserve">Django would render the </w:t>
            </w:r>
            <w:proofErr w:type="spellStart"/>
            <w:r>
              <w:rPr>
                <w:rFonts w:ascii="Calibri" w:eastAsia="Calibri" w:hAnsi="Calibri" w:cs="Calibri"/>
              </w:rPr>
              <w:t>json</w:t>
            </w:r>
            <w:proofErr w:type="spellEnd"/>
            <w:r>
              <w:rPr>
                <w:rFonts w:ascii="Calibri" w:eastAsia="Calibri" w:hAnsi="Calibri" w:cs="Calibri"/>
              </w:rPr>
              <w:t xml:space="preserve"> endpoint.</w:t>
            </w:r>
          </w:p>
        </w:tc>
      </w:tr>
      <w:tr w:rsidR="00D93C2D" w14:paraId="4FC864C7" w14:textId="77777777">
        <w:trPr>
          <w:trHeight w:val="114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01" w14:textId="77777777" w:rsidR="00D93C2D" w:rsidRDefault="00000000">
            <w:pPr>
              <w:jc w:val="both"/>
              <w:rPr>
                <w:rFonts w:ascii="Calibri" w:eastAsia="Calibri" w:hAnsi="Calibri" w:cs="Calibri"/>
              </w:rPr>
            </w:pPr>
            <w:r>
              <w:rPr>
                <w:rFonts w:ascii="Calibri" w:eastAsia="Calibri" w:hAnsi="Calibri" w:cs="Calibri"/>
              </w:rPr>
              <w:t>6</w:t>
            </w:r>
          </w:p>
        </w:tc>
        <w:tc>
          <w:tcPr>
            <w:tcW w:w="2640" w:type="dxa"/>
            <w:tcBorders>
              <w:top w:val="single" w:sz="4" w:space="0" w:color="8EA9DB"/>
              <w:left w:val="nil"/>
              <w:bottom w:val="single" w:sz="4" w:space="0" w:color="8EA9DB"/>
              <w:right w:val="nil"/>
            </w:tcBorders>
            <w:shd w:val="clear" w:color="auto" w:fill="auto"/>
            <w:vAlign w:val="center"/>
          </w:tcPr>
          <w:p w14:paraId="00000402" w14:textId="77777777" w:rsidR="00D93C2D" w:rsidRDefault="00000000">
            <w:pPr>
              <w:jc w:val="both"/>
              <w:rPr>
                <w:rFonts w:ascii="Calibri" w:eastAsia="Calibri" w:hAnsi="Calibri" w:cs="Calibri"/>
              </w:rPr>
            </w:pPr>
            <w:r>
              <w:rPr>
                <w:rFonts w:ascii="Calibri" w:eastAsia="Calibri" w:hAnsi="Calibri" w:cs="Calibri"/>
              </w:rPr>
              <w:t>Japan - PMDA Labels Added to Searchable Database and parse data</w:t>
            </w:r>
          </w:p>
        </w:tc>
        <w:tc>
          <w:tcPr>
            <w:tcW w:w="1260" w:type="dxa"/>
            <w:tcBorders>
              <w:top w:val="single" w:sz="4" w:space="0" w:color="8EA9DB"/>
              <w:left w:val="nil"/>
              <w:bottom w:val="single" w:sz="4" w:space="0" w:color="8EA9DB"/>
              <w:right w:val="nil"/>
            </w:tcBorders>
            <w:shd w:val="clear" w:color="auto" w:fill="auto"/>
            <w:vAlign w:val="center"/>
          </w:tcPr>
          <w:p w14:paraId="00000403" w14:textId="77777777" w:rsidR="00D93C2D" w:rsidRDefault="00000000">
            <w:pPr>
              <w:jc w:val="both"/>
              <w:rPr>
                <w:rFonts w:ascii="Calibri" w:eastAsia="Calibri" w:hAnsi="Calibri" w:cs="Calibri"/>
              </w:rPr>
            </w:pPr>
            <w:r>
              <w:rPr>
                <w:rFonts w:ascii="Calibri" w:eastAsia="Calibri" w:hAnsi="Calibri" w:cs="Calibri"/>
              </w:rPr>
              <w:t>Data</w:t>
            </w:r>
          </w:p>
        </w:tc>
        <w:tc>
          <w:tcPr>
            <w:tcW w:w="1275" w:type="dxa"/>
            <w:tcBorders>
              <w:top w:val="single" w:sz="4" w:space="0" w:color="8EA9DB"/>
              <w:left w:val="nil"/>
              <w:bottom w:val="single" w:sz="8" w:space="0" w:color="8EA9DB"/>
              <w:right w:val="nil"/>
            </w:tcBorders>
            <w:shd w:val="clear" w:color="auto" w:fill="auto"/>
            <w:vAlign w:val="center"/>
          </w:tcPr>
          <w:p w14:paraId="00000404"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8" w:space="0" w:color="8EA9DB"/>
              <w:right w:val="nil"/>
            </w:tcBorders>
            <w:shd w:val="clear" w:color="auto" w:fill="auto"/>
            <w:vAlign w:val="center"/>
          </w:tcPr>
          <w:p w14:paraId="00000405" w14:textId="77777777" w:rsidR="00D93C2D" w:rsidRDefault="00000000">
            <w:pPr>
              <w:jc w:val="both"/>
              <w:rPr>
                <w:rFonts w:ascii="Calibri" w:eastAsia="Calibri" w:hAnsi="Calibri" w:cs="Calibri"/>
              </w:rPr>
            </w:pPr>
            <w:r>
              <w:rPr>
                <w:rFonts w:ascii="Calibri" w:eastAsia="Calibri" w:hAnsi="Calibri" w:cs="Calibri"/>
              </w:rPr>
              <w:t>30-60</w:t>
            </w:r>
          </w:p>
        </w:tc>
        <w:tc>
          <w:tcPr>
            <w:tcW w:w="1590" w:type="dxa"/>
            <w:tcBorders>
              <w:top w:val="single" w:sz="4" w:space="0" w:color="8EA9DB"/>
              <w:left w:val="nil"/>
              <w:bottom w:val="single" w:sz="8" w:space="0" w:color="8EA9DB"/>
              <w:right w:val="nil"/>
            </w:tcBorders>
            <w:shd w:val="clear" w:color="auto" w:fill="auto"/>
            <w:vAlign w:val="center"/>
          </w:tcPr>
          <w:p w14:paraId="00000406"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07" w14:textId="77777777" w:rsidR="00D93C2D" w:rsidRDefault="00000000">
            <w:pPr>
              <w:jc w:val="both"/>
              <w:rPr>
                <w:rFonts w:ascii="Calibri" w:eastAsia="Calibri" w:hAnsi="Calibri" w:cs="Calibri"/>
              </w:rPr>
            </w:pPr>
            <w:r>
              <w:rPr>
                <w:rFonts w:ascii="Calibri" w:eastAsia="Calibri" w:hAnsi="Calibri" w:cs="Calibri"/>
              </w:rPr>
              <w:t>Assume Labels in English are possible. Must have unless blocker.</w:t>
            </w:r>
          </w:p>
        </w:tc>
      </w:tr>
      <w:tr w:rsidR="00D93C2D" w14:paraId="55CF1436" w14:textId="77777777">
        <w:trPr>
          <w:trHeight w:val="86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08" w14:textId="77777777" w:rsidR="00D93C2D" w:rsidRDefault="00000000">
            <w:pPr>
              <w:jc w:val="both"/>
              <w:rPr>
                <w:rFonts w:ascii="Calibri" w:eastAsia="Calibri" w:hAnsi="Calibri" w:cs="Calibri"/>
              </w:rPr>
            </w:pPr>
            <w:r>
              <w:rPr>
                <w:rFonts w:ascii="Calibri" w:eastAsia="Calibri" w:hAnsi="Calibri" w:cs="Calibri"/>
              </w:rPr>
              <w:t>7</w:t>
            </w:r>
          </w:p>
        </w:tc>
        <w:tc>
          <w:tcPr>
            <w:tcW w:w="2640" w:type="dxa"/>
            <w:tcBorders>
              <w:top w:val="single" w:sz="4" w:space="0" w:color="8EA9DB"/>
              <w:left w:val="nil"/>
              <w:bottom w:val="single" w:sz="4" w:space="0" w:color="8EA9DB"/>
              <w:right w:val="nil"/>
            </w:tcBorders>
            <w:shd w:val="clear" w:color="auto" w:fill="D9E1F2"/>
            <w:vAlign w:val="center"/>
          </w:tcPr>
          <w:p w14:paraId="00000409" w14:textId="77777777" w:rsidR="00D93C2D" w:rsidRDefault="00000000">
            <w:pPr>
              <w:jc w:val="both"/>
              <w:rPr>
                <w:rFonts w:ascii="Calibri" w:eastAsia="Calibri" w:hAnsi="Calibri" w:cs="Calibri"/>
              </w:rPr>
            </w:pPr>
            <w:r>
              <w:rPr>
                <w:rFonts w:ascii="Calibri" w:eastAsia="Calibri" w:hAnsi="Calibri" w:cs="Calibri"/>
              </w:rPr>
              <w:t>Australia - TGA Labels Added to Searchable Database and parse data</w:t>
            </w:r>
          </w:p>
        </w:tc>
        <w:tc>
          <w:tcPr>
            <w:tcW w:w="1260" w:type="dxa"/>
            <w:tcBorders>
              <w:top w:val="single" w:sz="4" w:space="0" w:color="8EA9DB"/>
              <w:left w:val="nil"/>
              <w:bottom w:val="single" w:sz="4" w:space="0" w:color="8EA9DB"/>
              <w:right w:val="nil"/>
            </w:tcBorders>
            <w:shd w:val="clear" w:color="auto" w:fill="D9E1F2"/>
            <w:vAlign w:val="center"/>
          </w:tcPr>
          <w:p w14:paraId="0000040A" w14:textId="77777777" w:rsidR="00D93C2D" w:rsidRDefault="00000000">
            <w:pPr>
              <w:jc w:val="both"/>
              <w:rPr>
                <w:rFonts w:ascii="Calibri" w:eastAsia="Calibri" w:hAnsi="Calibri" w:cs="Calibri"/>
              </w:rPr>
            </w:pPr>
            <w:r>
              <w:rPr>
                <w:rFonts w:ascii="Calibri" w:eastAsia="Calibri" w:hAnsi="Calibri" w:cs="Calibri"/>
              </w:rPr>
              <w:t>Data</w:t>
            </w:r>
          </w:p>
        </w:tc>
        <w:tc>
          <w:tcPr>
            <w:tcW w:w="1275" w:type="dxa"/>
            <w:tcBorders>
              <w:top w:val="single" w:sz="4" w:space="0" w:color="8EA9DB"/>
              <w:left w:val="nil"/>
              <w:bottom w:val="single" w:sz="8" w:space="0" w:color="8EA9DB"/>
              <w:right w:val="nil"/>
            </w:tcBorders>
            <w:shd w:val="clear" w:color="auto" w:fill="D9E1F2"/>
            <w:vAlign w:val="center"/>
          </w:tcPr>
          <w:p w14:paraId="0000040B"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8" w:space="0" w:color="8EA9DB"/>
              <w:right w:val="nil"/>
            </w:tcBorders>
            <w:shd w:val="clear" w:color="auto" w:fill="D9E1F2"/>
            <w:vAlign w:val="center"/>
          </w:tcPr>
          <w:p w14:paraId="0000040C" w14:textId="77777777" w:rsidR="00D93C2D" w:rsidRDefault="00000000">
            <w:pPr>
              <w:jc w:val="both"/>
              <w:rPr>
                <w:rFonts w:ascii="Calibri" w:eastAsia="Calibri" w:hAnsi="Calibri" w:cs="Calibri"/>
              </w:rPr>
            </w:pPr>
            <w:r>
              <w:rPr>
                <w:rFonts w:ascii="Calibri" w:eastAsia="Calibri" w:hAnsi="Calibri" w:cs="Calibri"/>
              </w:rPr>
              <w:t>30-60</w:t>
            </w:r>
          </w:p>
        </w:tc>
        <w:tc>
          <w:tcPr>
            <w:tcW w:w="1590" w:type="dxa"/>
            <w:tcBorders>
              <w:top w:val="single" w:sz="4" w:space="0" w:color="8EA9DB"/>
              <w:left w:val="nil"/>
              <w:bottom w:val="single" w:sz="8" w:space="0" w:color="8EA9DB"/>
              <w:right w:val="nil"/>
            </w:tcBorders>
            <w:shd w:val="clear" w:color="auto" w:fill="D9E1F2"/>
            <w:vAlign w:val="center"/>
          </w:tcPr>
          <w:p w14:paraId="0000040D"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0E" w14:textId="77777777" w:rsidR="00D93C2D" w:rsidRDefault="00000000">
            <w:pPr>
              <w:jc w:val="both"/>
              <w:rPr>
                <w:rFonts w:ascii="Calibri" w:eastAsia="Calibri" w:hAnsi="Calibri" w:cs="Calibri"/>
              </w:rPr>
            </w:pPr>
            <w:r>
              <w:rPr>
                <w:rFonts w:ascii="Calibri" w:eastAsia="Calibri" w:hAnsi="Calibri" w:cs="Calibri"/>
              </w:rPr>
              <w:t>Assumes Database is searchable</w:t>
            </w:r>
          </w:p>
        </w:tc>
      </w:tr>
      <w:tr w:rsidR="00D93C2D" w14:paraId="0447475E" w14:textId="77777777">
        <w:trPr>
          <w:trHeight w:val="170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0F" w14:textId="77777777" w:rsidR="00D93C2D" w:rsidRDefault="00000000">
            <w:pPr>
              <w:jc w:val="both"/>
              <w:rPr>
                <w:rFonts w:ascii="Calibri" w:eastAsia="Calibri" w:hAnsi="Calibri" w:cs="Calibri"/>
              </w:rPr>
            </w:pPr>
            <w:r>
              <w:rPr>
                <w:rFonts w:ascii="Calibri" w:eastAsia="Calibri" w:hAnsi="Calibri" w:cs="Calibri"/>
              </w:rPr>
              <w:lastRenderedPageBreak/>
              <w:t>8</w:t>
            </w:r>
          </w:p>
        </w:tc>
        <w:tc>
          <w:tcPr>
            <w:tcW w:w="2640" w:type="dxa"/>
            <w:tcBorders>
              <w:top w:val="single" w:sz="4" w:space="0" w:color="8EA9DB"/>
              <w:left w:val="nil"/>
              <w:bottom w:val="single" w:sz="4" w:space="0" w:color="8EA9DB"/>
              <w:right w:val="nil"/>
            </w:tcBorders>
            <w:shd w:val="clear" w:color="auto" w:fill="auto"/>
            <w:vAlign w:val="center"/>
          </w:tcPr>
          <w:p w14:paraId="00000410" w14:textId="77777777" w:rsidR="00D93C2D" w:rsidRDefault="00000000">
            <w:pPr>
              <w:jc w:val="both"/>
              <w:rPr>
                <w:rFonts w:ascii="Calibri" w:eastAsia="Calibri" w:hAnsi="Calibri" w:cs="Calibri"/>
              </w:rPr>
            </w:pPr>
            <w:r>
              <w:rPr>
                <w:rFonts w:ascii="Calibri" w:eastAsia="Calibri" w:hAnsi="Calibri" w:cs="Calibri"/>
              </w:rPr>
              <w:t xml:space="preserve">System has access to FDA Drug Label data from </w:t>
            </w:r>
            <w:proofErr w:type="spellStart"/>
            <w:r>
              <w:rPr>
                <w:rFonts w:ascii="Calibri" w:eastAsia="Calibri" w:hAnsi="Calibri" w:cs="Calibri"/>
              </w:rPr>
              <w:t>DailyMed</w:t>
            </w:r>
            <w:proofErr w:type="spellEnd"/>
            <w:r>
              <w:rPr>
                <w:rFonts w:ascii="Calibri" w:eastAsia="Calibri" w:hAnsi="Calibri" w:cs="Calibri"/>
              </w:rPr>
              <w:t xml:space="preserve"> (SPL/XML), to include the latest versions for all approved prescription drug labels</w:t>
            </w:r>
          </w:p>
        </w:tc>
        <w:tc>
          <w:tcPr>
            <w:tcW w:w="1260" w:type="dxa"/>
            <w:tcBorders>
              <w:top w:val="single" w:sz="4" w:space="0" w:color="8EA9DB"/>
              <w:left w:val="nil"/>
              <w:bottom w:val="single" w:sz="4" w:space="0" w:color="8EA9DB"/>
              <w:right w:val="nil"/>
            </w:tcBorders>
            <w:shd w:val="clear" w:color="auto" w:fill="auto"/>
            <w:vAlign w:val="center"/>
          </w:tcPr>
          <w:p w14:paraId="00000411" w14:textId="77777777" w:rsidR="00D93C2D" w:rsidRDefault="00000000">
            <w:pPr>
              <w:jc w:val="both"/>
              <w:rPr>
                <w:rFonts w:ascii="Calibri" w:eastAsia="Calibri" w:hAnsi="Calibri" w:cs="Calibri"/>
              </w:rPr>
            </w:pPr>
            <w:r>
              <w:rPr>
                <w:rFonts w:ascii="Calibri" w:eastAsia="Calibri" w:hAnsi="Calibri" w:cs="Calibri"/>
              </w:rPr>
              <w:t>Data</w:t>
            </w:r>
          </w:p>
        </w:tc>
        <w:tc>
          <w:tcPr>
            <w:tcW w:w="1275" w:type="dxa"/>
            <w:tcBorders>
              <w:top w:val="single" w:sz="4" w:space="0" w:color="8EA9DB"/>
              <w:left w:val="nil"/>
              <w:bottom w:val="single" w:sz="8" w:space="0" w:color="8EA9DB"/>
              <w:right w:val="nil"/>
            </w:tcBorders>
            <w:shd w:val="clear" w:color="auto" w:fill="auto"/>
            <w:vAlign w:val="center"/>
          </w:tcPr>
          <w:p w14:paraId="00000412"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8" w:space="0" w:color="8EA9DB"/>
              <w:right w:val="nil"/>
            </w:tcBorders>
            <w:shd w:val="clear" w:color="auto" w:fill="auto"/>
            <w:vAlign w:val="center"/>
          </w:tcPr>
          <w:p w14:paraId="00000413"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auto"/>
            <w:vAlign w:val="center"/>
          </w:tcPr>
          <w:p w14:paraId="00000414"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15"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3D899C44" w14:textId="77777777">
        <w:trPr>
          <w:trHeight w:val="114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16" w14:textId="77777777" w:rsidR="00D93C2D" w:rsidRDefault="00000000">
            <w:pPr>
              <w:jc w:val="both"/>
              <w:rPr>
                <w:rFonts w:ascii="Calibri" w:eastAsia="Calibri" w:hAnsi="Calibri" w:cs="Calibri"/>
              </w:rPr>
            </w:pPr>
            <w:r>
              <w:rPr>
                <w:rFonts w:ascii="Calibri" w:eastAsia="Calibri" w:hAnsi="Calibri" w:cs="Calibri"/>
              </w:rPr>
              <w:t>9</w:t>
            </w:r>
          </w:p>
        </w:tc>
        <w:tc>
          <w:tcPr>
            <w:tcW w:w="2640" w:type="dxa"/>
            <w:tcBorders>
              <w:top w:val="single" w:sz="4" w:space="0" w:color="8EA9DB"/>
              <w:left w:val="nil"/>
              <w:bottom w:val="single" w:sz="4" w:space="0" w:color="8EA9DB"/>
              <w:right w:val="nil"/>
            </w:tcBorders>
            <w:shd w:val="clear" w:color="auto" w:fill="D9E1F2"/>
            <w:vAlign w:val="center"/>
          </w:tcPr>
          <w:p w14:paraId="00000417" w14:textId="77777777" w:rsidR="00D93C2D" w:rsidRDefault="00000000">
            <w:pPr>
              <w:jc w:val="both"/>
              <w:rPr>
                <w:rFonts w:ascii="Calibri" w:eastAsia="Calibri" w:hAnsi="Calibri" w:cs="Calibri"/>
              </w:rPr>
            </w:pPr>
            <w:r>
              <w:rPr>
                <w:rFonts w:ascii="Calibri" w:eastAsia="Calibri" w:hAnsi="Calibri" w:cs="Calibri"/>
              </w:rPr>
              <w:t>System accesses data from EU data source (PDFs), to include the latest version for all prescription drug labels</w:t>
            </w:r>
          </w:p>
        </w:tc>
        <w:tc>
          <w:tcPr>
            <w:tcW w:w="1260" w:type="dxa"/>
            <w:tcBorders>
              <w:top w:val="single" w:sz="4" w:space="0" w:color="8EA9DB"/>
              <w:left w:val="nil"/>
              <w:bottom w:val="single" w:sz="4" w:space="0" w:color="8EA9DB"/>
              <w:right w:val="nil"/>
            </w:tcBorders>
            <w:shd w:val="clear" w:color="auto" w:fill="D9E1F2"/>
            <w:vAlign w:val="center"/>
          </w:tcPr>
          <w:p w14:paraId="00000418" w14:textId="77777777" w:rsidR="00D93C2D" w:rsidRDefault="00000000">
            <w:pPr>
              <w:jc w:val="both"/>
              <w:rPr>
                <w:rFonts w:ascii="Calibri" w:eastAsia="Calibri" w:hAnsi="Calibri" w:cs="Calibri"/>
              </w:rPr>
            </w:pPr>
            <w:r>
              <w:rPr>
                <w:rFonts w:ascii="Calibri" w:eastAsia="Calibri" w:hAnsi="Calibri" w:cs="Calibri"/>
              </w:rPr>
              <w:t>Data</w:t>
            </w:r>
          </w:p>
        </w:tc>
        <w:tc>
          <w:tcPr>
            <w:tcW w:w="1275" w:type="dxa"/>
            <w:tcBorders>
              <w:top w:val="single" w:sz="4" w:space="0" w:color="8EA9DB"/>
              <w:left w:val="nil"/>
              <w:bottom w:val="single" w:sz="8" w:space="0" w:color="8EA9DB"/>
              <w:right w:val="nil"/>
            </w:tcBorders>
            <w:shd w:val="clear" w:color="auto" w:fill="D9E1F2"/>
            <w:vAlign w:val="center"/>
          </w:tcPr>
          <w:p w14:paraId="00000419"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8" w:space="0" w:color="8EA9DB"/>
              <w:right w:val="nil"/>
            </w:tcBorders>
            <w:shd w:val="clear" w:color="auto" w:fill="D9E1F2"/>
            <w:vAlign w:val="center"/>
          </w:tcPr>
          <w:p w14:paraId="0000041A" w14:textId="77777777" w:rsidR="00D93C2D" w:rsidRDefault="00000000">
            <w:pPr>
              <w:jc w:val="both"/>
              <w:rPr>
                <w:rFonts w:ascii="Calibri" w:eastAsia="Calibri" w:hAnsi="Calibri" w:cs="Calibri"/>
              </w:rPr>
            </w:pPr>
            <w:r>
              <w:rPr>
                <w:rFonts w:ascii="Calibri" w:eastAsia="Calibri" w:hAnsi="Calibri" w:cs="Calibri"/>
              </w:rPr>
              <w:t>10</w:t>
            </w:r>
          </w:p>
        </w:tc>
        <w:tc>
          <w:tcPr>
            <w:tcW w:w="1590" w:type="dxa"/>
            <w:tcBorders>
              <w:top w:val="single" w:sz="4" w:space="0" w:color="8EA9DB"/>
              <w:left w:val="nil"/>
              <w:bottom w:val="single" w:sz="8" w:space="0" w:color="8EA9DB"/>
              <w:right w:val="nil"/>
            </w:tcBorders>
            <w:shd w:val="clear" w:color="auto" w:fill="D9E1F2"/>
            <w:vAlign w:val="center"/>
          </w:tcPr>
          <w:p w14:paraId="0000041B"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1C"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633CC29B" w14:textId="77777777">
        <w:trPr>
          <w:trHeight w:val="114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1D" w14:textId="77777777" w:rsidR="00D93C2D" w:rsidRDefault="00000000">
            <w:pPr>
              <w:jc w:val="both"/>
              <w:rPr>
                <w:rFonts w:ascii="Calibri" w:eastAsia="Calibri" w:hAnsi="Calibri" w:cs="Calibri"/>
              </w:rPr>
            </w:pPr>
            <w:r>
              <w:rPr>
                <w:rFonts w:ascii="Calibri" w:eastAsia="Calibri" w:hAnsi="Calibri" w:cs="Calibri"/>
              </w:rPr>
              <w:t>10</w:t>
            </w:r>
          </w:p>
        </w:tc>
        <w:tc>
          <w:tcPr>
            <w:tcW w:w="2640" w:type="dxa"/>
            <w:tcBorders>
              <w:top w:val="single" w:sz="4" w:space="0" w:color="8EA9DB"/>
              <w:left w:val="nil"/>
              <w:bottom w:val="single" w:sz="4" w:space="0" w:color="8EA9DB"/>
              <w:right w:val="nil"/>
            </w:tcBorders>
            <w:shd w:val="clear" w:color="auto" w:fill="auto"/>
            <w:vAlign w:val="center"/>
          </w:tcPr>
          <w:p w14:paraId="0000041E" w14:textId="77777777" w:rsidR="00D93C2D" w:rsidRDefault="00000000">
            <w:pPr>
              <w:jc w:val="both"/>
              <w:rPr>
                <w:rFonts w:ascii="Calibri" w:eastAsia="Calibri" w:hAnsi="Calibri" w:cs="Calibri"/>
              </w:rPr>
            </w:pPr>
            <w:r>
              <w:rPr>
                <w:rFonts w:ascii="Calibri" w:eastAsia="Calibri" w:hAnsi="Calibri" w:cs="Calibri"/>
              </w:rPr>
              <w:t>Drug label data can be accessed using MedDRA terms</w:t>
            </w:r>
          </w:p>
        </w:tc>
        <w:tc>
          <w:tcPr>
            <w:tcW w:w="1260" w:type="dxa"/>
            <w:tcBorders>
              <w:top w:val="single" w:sz="4" w:space="0" w:color="8EA9DB"/>
              <w:left w:val="nil"/>
              <w:bottom w:val="single" w:sz="4" w:space="0" w:color="8EA9DB"/>
              <w:right w:val="nil"/>
            </w:tcBorders>
            <w:shd w:val="clear" w:color="auto" w:fill="auto"/>
            <w:vAlign w:val="center"/>
          </w:tcPr>
          <w:p w14:paraId="0000041F" w14:textId="77777777" w:rsidR="00D93C2D" w:rsidRDefault="00000000">
            <w:pPr>
              <w:jc w:val="both"/>
              <w:rPr>
                <w:rFonts w:ascii="Calibri" w:eastAsia="Calibri" w:hAnsi="Calibri" w:cs="Calibri"/>
              </w:rPr>
            </w:pPr>
            <w:r>
              <w:rPr>
                <w:rFonts w:ascii="Calibri" w:eastAsia="Calibri" w:hAnsi="Calibri" w:cs="Calibri"/>
              </w:rPr>
              <w:t>Data</w:t>
            </w:r>
          </w:p>
        </w:tc>
        <w:tc>
          <w:tcPr>
            <w:tcW w:w="1275" w:type="dxa"/>
            <w:tcBorders>
              <w:top w:val="single" w:sz="4" w:space="0" w:color="8EA9DB"/>
              <w:left w:val="nil"/>
              <w:bottom w:val="single" w:sz="8" w:space="0" w:color="8EA9DB"/>
              <w:right w:val="nil"/>
            </w:tcBorders>
            <w:shd w:val="clear" w:color="auto" w:fill="auto"/>
            <w:vAlign w:val="center"/>
          </w:tcPr>
          <w:p w14:paraId="00000420"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421"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auto"/>
            <w:vAlign w:val="center"/>
          </w:tcPr>
          <w:p w14:paraId="00000422"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23"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2D028F59" w14:textId="77777777">
        <w:trPr>
          <w:trHeight w:val="254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24" w14:textId="77777777" w:rsidR="00D93C2D" w:rsidRDefault="00000000">
            <w:pPr>
              <w:jc w:val="both"/>
              <w:rPr>
                <w:rFonts w:ascii="Calibri" w:eastAsia="Calibri" w:hAnsi="Calibri" w:cs="Calibri"/>
              </w:rPr>
            </w:pPr>
            <w:r>
              <w:rPr>
                <w:rFonts w:ascii="Calibri" w:eastAsia="Calibri" w:hAnsi="Calibri" w:cs="Calibri"/>
              </w:rPr>
              <w:t>11</w:t>
            </w:r>
          </w:p>
        </w:tc>
        <w:tc>
          <w:tcPr>
            <w:tcW w:w="2640" w:type="dxa"/>
            <w:tcBorders>
              <w:top w:val="single" w:sz="4" w:space="0" w:color="8EA9DB"/>
              <w:left w:val="nil"/>
              <w:bottom w:val="single" w:sz="4" w:space="0" w:color="8EA9DB"/>
              <w:right w:val="nil"/>
            </w:tcBorders>
            <w:shd w:val="clear" w:color="auto" w:fill="D9E1F2"/>
            <w:vAlign w:val="center"/>
          </w:tcPr>
          <w:p w14:paraId="00000425" w14:textId="77777777" w:rsidR="00D93C2D" w:rsidRDefault="00000000">
            <w:pPr>
              <w:jc w:val="both"/>
              <w:rPr>
                <w:rFonts w:ascii="Calibri" w:eastAsia="Calibri" w:hAnsi="Calibri" w:cs="Calibri"/>
              </w:rPr>
            </w:pPr>
            <w:r>
              <w:rPr>
                <w:rFonts w:ascii="Calibri" w:eastAsia="Calibri" w:hAnsi="Calibri" w:cs="Calibri"/>
              </w:rPr>
              <w:t>Data from all data sources is standardized using the Findable, Accessible, Interoperable, Reusable (FAIR) principles. This will be done with a uniform schema and search tools designed to directly interface with such.</w:t>
            </w:r>
          </w:p>
        </w:tc>
        <w:tc>
          <w:tcPr>
            <w:tcW w:w="1260" w:type="dxa"/>
            <w:tcBorders>
              <w:top w:val="single" w:sz="4" w:space="0" w:color="8EA9DB"/>
              <w:left w:val="nil"/>
              <w:bottom w:val="single" w:sz="4" w:space="0" w:color="8EA9DB"/>
              <w:right w:val="nil"/>
            </w:tcBorders>
            <w:shd w:val="clear" w:color="auto" w:fill="D9E1F2"/>
            <w:vAlign w:val="center"/>
          </w:tcPr>
          <w:p w14:paraId="00000426" w14:textId="77777777" w:rsidR="00D93C2D" w:rsidRDefault="00000000">
            <w:pPr>
              <w:jc w:val="both"/>
              <w:rPr>
                <w:rFonts w:ascii="Calibri" w:eastAsia="Calibri" w:hAnsi="Calibri" w:cs="Calibri"/>
              </w:rPr>
            </w:pPr>
            <w:r>
              <w:rPr>
                <w:rFonts w:ascii="Calibri" w:eastAsia="Calibri" w:hAnsi="Calibri" w:cs="Calibri"/>
              </w:rPr>
              <w:t>Data</w:t>
            </w:r>
          </w:p>
        </w:tc>
        <w:tc>
          <w:tcPr>
            <w:tcW w:w="1275" w:type="dxa"/>
            <w:tcBorders>
              <w:top w:val="single" w:sz="4" w:space="0" w:color="8EA9DB"/>
              <w:left w:val="nil"/>
              <w:bottom w:val="single" w:sz="8" w:space="0" w:color="8EA9DB"/>
              <w:right w:val="nil"/>
            </w:tcBorders>
            <w:shd w:val="clear" w:color="auto" w:fill="D9E1F2"/>
            <w:vAlign w:val="center"/>
          </w:tcPr>
          <w:p w14:paraId="00000427"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428"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D9E1F2"/>
            <w:vAlign w:val="center"/>
          </w:tcPr>
          <w:p w14:paraId="00000429"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2A"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56421768" w14:textId="77777777">
        <w:trPr>
          <w:trHeight w:val="142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2B" w14:textId="77777777" w:rsidR="00D93C2D" w:rsidRDefault="00000000">
            <w:pPr>
              <w:jc w:val="both"/>
              <w:rPr>
                <w:rFonts w:ascii="Calibri" w:eastAsia="Calibri" w:hAnsi="Calibri" w:cs="Calibri"/>
              </w:rPr>
            </w:pPr>
            <w:r>
              <w:rPr>
                <w:rFonts w:ascii="Calibri" w:eastAsia="Calibri" w:hAnsi="Calibri" w:cs="Calibri"/>
              </w:rPr>
              <w:t>12</w:t>
            </w:r>
          </w:p>
        </w:tc>
        <w:tc>
          <w:tcPr>
            <w:tcW w:w="2640" w:type="dxa"/>
            <w:tcBorders>
              <w:top w:val="single" w:sz="4" w:space="0" w:color="8EA9DB"/>
              <w:left w:val="nil"/>
              <w:bottom w:val="single" w:sz="4" w:space="0" w:color="8EA9DB"/>
              <w:right w:val="nil"/>
            </w:tcBorders>
            <w:shd w:val="clear" w:color="auto" w:fill="auto"/>
            <w:vAlign w:val="center"/>
          </w:tcPr>
          <w:p w14:paraId="0000042C" w14:textId="77777777" w:rsidR="00D93C2D" w:rsidRDefault="00000000">
            <w:pPr>
              <w:jc w:val="both"/>
              <w:rPr>
                <w:rFonts w:ascii="Calibri" w:eastAsia="Calibri" w:hAnsi="Calibri" w:cs="Calibri"/>
              </w:rPr>
            </w:pPr>
            <w:r>
              <w:rPr>
                <w:rFonts w:ascii="Calibri" w:eastAsia="Calibri" w:hAnsi="Calibri" w:cs="Calibri"/>
              </w:rPr>
              <w:t xml:space="preserve">Ability to upload labels conforming to a supported </w:t>
            </w:r>
            <w:proofErr w:type="spellStart"/>
            <w:r>
              <w:rPr>
                <w:rFonts w:ascii="Calibri" w:eastAsia="Calibri" w:hAnsi="Calibri" w:cs="Calibri"/>
              </w:rPr>
              <w:t>typeFDA</w:t>
            </w:r>
            <w:proofErr w:type="spellEnd"/>
            <w:r>
              <w:rPr>
                <w:rFonts w:ascii="Calibri" w:eastAsia="Calibri" w:hAnsi="Calibri" w:cs="Calibri"/>
              </w:rPr>
              <w:t>/XML, EU/PDF; labels are only available to the single user (by default)</w:t>
            </w:r>
          </w:p>
        </w:tc>
        <w:tc>
          <w:tcPr>
            <w:tcW w:w="1260" w:type="dxa"/>
            <w:tcBorders>
              <w:top w:val="single" w:sz="4" w:space="0" w:color="8EA9DB"/>
              <w:left w:val="nil"/>
              <w:bottom w:val="single" w:sz="4" w:space="0" w:color="8EA9DB"/>
              <w:right w:val="nil"/>
            </w:tcBorders>
            <w:shd w:val="clear" w:color="auto" w:fill="auto"/>
            <w:vAlign w:val="center"/>
          </w:tcPr>
          <w:p w14:paraId="0000042D" w14:textId="77777777" w:rsidR="00D93C2D" w:rsidRDefault="00000000">
            <w:pPr>
              <w:jc w:val="both"/>
              <w:rPr>
                <w:rFonts w:ascii="Calibri" w:eastAsia="Calibri" w:hAnsi="Calibri" w:cs="Calibri"/>
              </w:rPr>
            </w:pPr>
            <w:proofErr w:type="spellStart"/>
            <w:r>
              <w:rPr>
                <w:rFonts w:ascii="Calibri" w:eastAsia="Calibri" w:hAnsi="Calibri" w:cs="Calibri"/>
              </w:rPr>
              <w:t>MyLabels</w:t>
            </w:r>
            <w:proofErr w:type="spellEnd"/>
          </w:p>
        </w:tc>
        <w:tc>
          <w:tcPr>
            <w:tcW w:w="1275" w:type="dxa"/>
            <w:tcBorders>
              <w:top w:val="single" w:sz="4" w:space="0" w:color="8EA9DB"/>
              <w:left w:val="nil"/>
              <w:bottom w:val="single" w:sz="8" w:space="0" w:color="8EA9DB"/>
              <w:right w:val="nil"/>
            </w:tcBorders>
            <w:shd w:val="clear" w:color="auto" w:fill="auto"/>
            <w:vAlign w:val="center"/>
          </w:tcPr>
          <w:p w14:paraId="0000042E"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42F"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auto"/>
            <w:vAlign w:val="center"/>
          </w:tcPr>
          <w:p w14:paraId="00000430"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31"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4088D4F6" w14:textId="77777777">
        <w:trPr>
          <w:trHeight w:val="198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32" w14:textId="77777777" w:rsidR="00D93C2D" w:rsidRDefault="00000000">
            <w:pPr>
              <w:jc w:val="both"/>
              <w:rPr>
                <w:rFonts w:ascii="Calibri" w:eastAsia="Calibri" w:hAnsi="Calibri" w:cs="Calibri"/>
              </w:rPr>
            </w:pPr>
            <w:r>
              <w:rPr>
                <w:rFonts w:ascii="Calibri" w:eastAsia="Calibri" w:hAnsi="Calibri" w:cs="Calibri"/>
              </w:rPr>
              <w:lastRenderedPageBreak/>
              <w:t>13</w:t>
            </w:r>
          </w:p>
        </w:tc>
        <w:tc>
          <w:tcPr>
            <w:tcW w:w="2640" w:type="dxa"/>
            <w:tcBorders>
              <w:top w:val="single" w:sz="4" w:space="0" w:color="8EA9DB"/>
              <w:left w:val="nil"/>
              <w:bottom w:val="single" w:sz="4" w:space="0" w:color="8EA9DB"/>
              <w:right w:val="nil"/>
            </w:tcBorders>
            <w:shd w:val="clear" w:color="auto" w:fill="D9E1F2"/>
            <w:vAlign w:val="center"/>
          </w:tcPr>
          <w:p w14:paraId="00000433" w14:textId="77777777" w:rsidR="00D93C2D" w:rsidRDefault="00000000">
            <w:pPr>
              <w:jc w:val="both"/>
              <w:rPr>
                <w:rFonts w:ascii="Calibri" w:eastAsia="Calibri" w:hAnsi="Calibri" w:cs="Calibri"/>
              </w:rPr>
            </w:pPr>
            <w:r>
              <w:rPr>
                <w:rFonts w:ascii="Calibri" w:eastAsia="Calibri" w:hAnsi="Calibri" w:cs="Calibri"/>
              </w:rPr>
              <w:t>Ability to share saved labels with other registered users; after selecting a label and choosing an email address, the system will send an email with a link to a page in the system that shows the label</w:t>
            </w:r>
          </w:p>
        </w:tc>
        <w:tc>
          <w:tcPr>
            <w:tcW w:w="1260" w:type="dxa"/>
            <w:tcBorders>
              <w:top w:val="single" w:sz="4" w:space="0" w:color="8EA9DB"/>
              <w:left w:val="nil"/>
              <w:bottom w:val="single" w:sz="4" w:space="0" w:color="8EA9DB"/>
              <w:right w:val="nil"/>
            </w:tcBorders>
            <w:shd w:val="clear" w:color="auto" w:fill="D9E1F2"/>
            <w:vAlign w:val="center"/>
          </w:tcPr>
          <w:p w14:paraId="00000434" w14:textId="77777777" w:rsidR="00D93C2D" w:rsidRDefault="00000000">
            <w:pPr>
              <w:jc w:val="both"/>
              <w:rPr>
                <w:rFonts w:ascii="Calibri" w:eastAsia="Calibri" w:hAnsi="Calibri" w:cs="Calibri"/>
              </w:rPr>
            </w:pPr>
            <w:proofErr w:type="spellStart"/>
            <w:r>
              <w:rPr>
                <w:rFonts w:ascii="Calibri" w:eastAsia="Calibri" w:hAnsi="Calibri" w:cs="Calibri"/>
              </w:rPr>
              <w:t>MyLabels</w:t>
            </w:r>
            <w:proofErr w:type="spellEnd"/>
          </w:p>
        </w:tc>
        <w:tc>
          <w:tcPr>
            <w:tcW w:w="1275" w:type="dxa"/>
            <w:tcBorders>
              <w:top w:val="single" w:sz="4" w:space="0" w:color="8EA9DB"/>
              <w:left w:val="nil"/>
              <w:bottom w:val="single" w:sz="8" w:space="0" w:color="8EA9DB"/>
              <w:right w:val="nil"/>
            </w:tcBorders>
            <w:shd w:val="clear" w:color="auto" w:fill="D9E1F2"/>
            <w:vAlign w:val="center"/>
          </w:tcPr>
          <w:p w14:paraId="00000435"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436"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D9E1F2"/>
            <w:vAlign w:val="center"/>
          </w:tcPr>
          <w:p w14:paraId="00000437"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38"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5C5EB596" w14:textId="77777777">
        <w:trPr>
          <w:trHeight w:val="114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39" w14:textId="77777777" w:rsidR="00D93C2D" w:rsidRDefault="00000000">
            <w:pPr>
              <w:jc w:val="both"/>
              <w:rPr>
                <w:rFonts w:ascii="Calibri" w:eastAsia="Calibri" w:hAnsi="Calibri" w:cs="Calibri"/>
              </w:rPr>
            </w:pPr>
            <w:r>
              <w:rPr>
                <w:rFonts w:ascii="Calibri" w:eastAsia="Calibri" w:hAnsi="Calibri" w:cs="Calibri"/>
              </w:rPr>
              <w:t>14</w:t>
            </w:r>
          </w:p>
        </w:tc>
        <w:tc>
          <w:tcPr>
            <w:tcW w:w="2640" w:type="dxa"/>
            <w:tcBorders>
              <w:top w:val="single" w:sz="4" w:space="0" w:color="8EA9DB"/>
              <w:left w:val="nil"/>
              <w:bottom w:val="single" w:sz="4" w:space="0" w:color="8EA9DB"/>
              <w:right w:val="nil"/>
            </w:tcBorders>
            <w:shd w:val="clear" w:color="auto" w:fill="auto"/>
            <w:vAlign w:val="center"/>
          </w:tcPr>
          <w:p w14:paraId="0000043A" w14:textId="77777777" w:rsidR="00D93C2D" w:rsidRDefault="00000000">
            <w:pPr>
              <w:jc w:val="both"/>
              <w:rPr>
                <w:rFonts w:ascii="Calibri" w:eastAsia="Calibri" w:hAnsi="Calibri" w:cs="Calibri"/>
              </w:rPr>
            </w:pPr>
            <w:r>
              <w:rPr>
                <w:rFonts w:ascii="Calibri" w:eastAsia="Calibri" w:hAnsi="Calibri" w:cs="Calibri"/>
              </w:rPr>
              <w:t>Sharing user-uploaded drug label, grants access to the registered user with the recipients email address</w:t>
            </w:r>
          </w:p>
        </w:tc>
        <w:tc>
          <w:tcPr>
            <w:tcW w:w="1260" w:type="dxa"/>
            <w:tcBorders>
              <w:top w:val="single" w:sz="4" w:space="0" w:color="8EA9DB"/>
              <w:left w:val="nil"/>
              <w:bottom w:val="single" w:sz="4" w:space="0" w:color="8EA9DB"/>
              <w:right w:val="nil"/>
            </w:tcBorders>
            <w:shd w:val="clear" w:color="auto" w:fill="auto"/>
            <w:vAlign w:val="center"/>
          </w:tcPr>
          <w:p w14:paraId="0000043B" w14:textId="77777777" w:rsidR="00D93C2D" w:rsidRDefault="00000000">
            <w:pPr>
              <w:jc w:val="both"/>
              <w:rPr>
                <w:rFonts w:ascii="Calibri" w:eastAsia="Calibri" w:hAnsi="Calibri" w:cs="Calibri"/>
              </w:rPr>
            </w:pPr>
            <w:proofErr w:type="spellStart"/>
            <w:r>
              <w:rPr>
                <w:rFonts w:ascii="Calibri" w:eastAsia="Calibri" w:hAnsi="Calibri" w:cs="Calibri"/>
              </w:rPr>
              <w:t>MyLabels</w:t>
            </w:r>
            <w:proofErr w:type="spellEnd"/>
          </w:p>
        </w:tc>
        <w:tc>
          <w:tcPr>
            <w:tcW w:w="1275" w:type="dxa"/>
            <w:tcBorders>
              <w:top w:val="single" w:sz="4" w:space="0" w:color="8EA9DB"/>
              <w:left w:val="nil"/>
              <w:bottom w:val="single" w:sz="8" w:space="0" w:color="8EA9DB"/>
              <w:right w:val="nil"/>
            </w:tcBorders>
            <w:shd w:val="clear" w:color="auto" w:fill="auto"/>
            <w:vAlign w:val="center"/>
          </w:tcPr>
          <w:p w14:paraId="0000043C"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43D"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auto"/>
            <w:vAlign w:val="center"/>
          </w:tcPr>
          <w:p w14:paraId="0000043E"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3F"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38691BA0" w14:textId="77777777">
        <w:trPr>
          <w:trHeight w:val="198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40" w14:textId="77777777" w:rsidR="00D93C2D" w:rsidRDefault="00000000">
            <w:pPr>
              <w:jc w:val="both"/>
              <w:rPr>
                <w:rFonts w:ascii="Calibri" w:eastAsia="Calibri" w:hAnsi="Calibri" w:cs="Calibri"/>
              </w:rPr>
            </w:pPr>
            <w:r>
              <w:rPr>
                <w:rFonts w:ascii="Calibri" w:eastAsia="Calibri" w:hAnsi="Calibri" w:cs="Calibri"/>
              </w:rPr>
              <w:t>15</w:t>
            </w:r>
          </w:p>
        </w:tc>
        <w:tc>
          <w:tcPr>
            <w:tcW w:w="2640" w:type="dxa"/>
            <w:tcBorders>
              <w:top w:val="single" w:sz="4" w:space="0" w:color="8EA9DB"/>
              <w:left w:val="nil"/>
              <w:bottom w:val="single" w:sz="4" w:space="0" w:color="8EA9DB"/>
              <w:right w:val="nil"/>
            </w:tcBorders>
            <w:shd w:val="clear" w:color="auto" w:fill="D9E1F2"/>
            <w:vAlign w:val="center"/>
          </w:tcPr>
          <w:p w14:paraId="00000441" w14:textId="77777777" w:rsidR="00D93C2D" w:rsidRDefault="00000000">
            <w:pPr>
              <w:jc w:val="both"/>
              <w:rPr>
                <w:rFonts w:ascii="Calibri" w:eastAsia="Calibri" w:hAnsi="Calibri" w:cs="Calibri"/>
              </w:rPr>
            </w:pPr>
            <w:r>
              <w:rPr>
                <w:rFonts w:ascii="Calibri" w:eastAsia="Calibri" w:hAnsi="Calibri" w:cs="Calibri"/>
              </w:rPr>
              <w:t>User-uploaded drug labels show up in the user’s search results along with other drug labels; only the user who uploaded the label or other users with whom the label was shared have access</w:t>
            </w:r>
          </w:p>
        </w:tc>
        <w:tc>
          <w:tcPr>
            <w:tcW w:w="1260" w:type="dxa"/>
            <w:tcBorders>
              <w:top w:val="single" w:sz="4" w:space="0" w:color="8EA9DB"/>
              <w:left w:val="nil"/>
              <w:bottom w:val="single" w:sz="4" w:space="0" w:color="8EA9DB"/>
              <w:right w:val="nil"/>
            </w:tcBorders>
            <w:shd w:val="clear" w:color="auto" w:fill="D9E1F2"/>
            <w:vAlign w:val="center"/>
          </w:tcPr>
          <w:p w14:paraId="00000442" w14:textId="77777777" w:rsidR="00D93C2D" w:rsidRDefault="00000000">
            <w:pPr>
              <w:jc w:val="both"/>
              <w:rPr>
                <w:rFonts w:ascii="Calibri" w:eastAsia="Calibri" w:hAnsi="Calibri" w:cs="Calibri"/>
              </w:rPr>
            </w:pPr>
            <w:proofErr w:type="spellStart"/>
            <w:r>
              <w:rPr>
                <w:rFonts w:ascii="Calibri" w:eastAsia="Calibri" w:hAnsi="Calibri" w:cs="Calibri"/>
              </w:rPr>
              <w:t>MyLabels</w:t>
            </w:r>
            <w:proofErr w:type="spellEnd"/>
          </w:p>
        </w:tc>
        <w:tc>
          <w:tcPr>
            <w:tcW w:w="1275" w:type="dxa"/>
            <w:tcBorders>
              <w:top w:val="single" w:sz="4" w:space="0" w:color="8EA9DB"/>
              <w:left w:val="nil"/>
              <w:bottom w:val="single" w:sz="8" w:space="0" w:color="8EA9DB"/>
              <w:right w:val="nil"/>
            </w:tcBorders>
            <w:shd w:val="clear" w:color="auto" w:fill="D9E1F2"/>
            <w:vAlign w:val="center"/>
          </w:tcPr>
          <w:p w14:paraId="00000443"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444"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D9E1F2"/>
            <w:vAlign w:val="center"/>
          </w:tcPr>
          <w:p w14:paraId="00000445"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46"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3355A4B0" w14:textId="77777777">
        <w:trPr>
          <w:trHeight w:val="114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47" w14:textId="77777777" w:rsidR="00D93C2D" w:rsidRDefault="00000000">
            <w:pPr>
              <w:jc w:val="both"/>
              <w:rPr>
                <w:rFonts w:ascii="Calibri" w:eastAsia="Calibri" w:hAnsi="Calibri" w:cs="Calibri"/>
              </w:rPr>
            </w:pPr>
            <w:r>
              <w:rPr>
                <w:rFonts w:ascii="Calibri" w:eastAsia="Calibri" w:hAnsi="Calibri" w:cs="Calibri"/>
              </w:rPr>
              <w:t>16</w:t>
            </w:r>
          </w:p>
        </w:tc>
        <w:tc>
          <w:tcPr>
            <w:tcW w:w="2640" w:type="dxa"/>
            <w:tcBorders>
              <w:top w:val="single" w:sz="4" w:space="0" w:color="8EA9DB"/>
              <w:left w:val="nil"/>
              <w:bottom w:val="single" w:sz="4" w:space="0" w:color="8EA9DB"/>
              <w:right w:val="nil"/>
            </w:tcBorders>
            <w:shd w:val="clear" w:color="auto" w:fill="auto"/>
            <w:vAlign w:val="center"/>
          </w:tcPr>
          <w:p w14:paraId="00000448" w14:textId="77777777" w:rsidR="00D93C2D" w:rsidRDefault="00000000">
            <w:pPr>
              <w:jc w:val="both"/>
              <w:rPr>
                <w:rFonts w:ascii="Calibri" w:eastAsia="Calibri" w:hAnsi="Calibri" w:cs="Calibri"/>
              </w:rPr>
            </w:pPr>
            <w:r>
              <w:rPr>
                <w:rFonts w:ascii="Calibri" w:eastAsia="Calibri" w:hAnsi="Calibri" w:cs="Calibri"/>
              </w:rPr>
              <w:t>Ability to Save searches</w:t>
            </w:r>
          </w:p>
        </w:tc>
        <w:tc>
          <w:tcPr>
            <w:tcW w:w="1260" w:type="dxa"/>
            <w:tcBorders>
              <w:top w:val="single" w:sz="4" w:space="0" w:color="8EA9DB"/>
              <w:left w:val="nil"/>
              <w:bottom w:val="single" w:sz="4" w:space="0" w:color="8EA9DB"/>
              <w:right w:val="nil"/>
            </w:tcBorders>
            <w:shd w:val="clear" w:color="auto" w:fill="auto"/>
            <w:vAlign w:val="center"/>
          </w:tcPr>
          <w:p w14:paraId="00000449" w14:textId="77777777" w:rsidR="00D93C2D" w:rsidRDefault="00000000">
            <w:pPr>
              <w:jc w:val="both"/>
              <w:rPr>
                <w:rFonts w:ascii="Calibri" w:eastAsia="Calibri" w:hAnsi="Calibri" w:cs="Calibri"/>
              </w:rPr>
            </w:pPr>
            <w:proofErr w:type="spellStart"/>
            <w:r>
              <w:rPr>
                <w:rFonts w:ascii="Calibri" w:eastAsia="Calibri" w:hAnsi="Calibri" w:cs="Calibri"/>
              </w:rPr>
              <w:t>MyQueries</w:t>
            </w:r>
            <w:proofErr w:type="spellEnd"/>
          </w:p>
        </w:tc>
        <w:tc>
          <w:tcPr>
            <w:tcW w:w="1275" w:type="dxa"/>
            <w:tcBorders>
              <w:top w:val="single" w:sz="4" w:space="0" w:color="8EA9DB"/>
              <w:left w:val="nil"/>
              <w:bottom w:val="single" w:sz="8" w:space="0" w:color="8EA9DB"/>
              <w:right w:val="nil"/>
            </w:tcBorders>
            <w:shd w:val="clear" w:color="auto" w:fill="auto"/>
            <w:vAlign w:val="center"/>
          </w:tcPr>
          <w:p w14:paraId="0000044A"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44B"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auto"/>
            <w:vAlign w:val="center"/>
          </w:tcPr>
          <w:p w14:paraId="0000044C"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4D"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779BCC6D" w14:textId="77777777">
        <w:trPr>
          <w:trHeight w:val="86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4E" w14:textId="77777777" w:rsidR="00D93C2D" w:rsidRDefault="00000000">
            <w:pPr>
              <w:jc w:val="both"/>
              <w:rPr>
                <w:rFonts w:ascii="Calibri" w:eastAsia="Calibri" w:hAnsi="Calibri" w:cs="Calibri"/>
              </w:rPr>
            </w:pPr>
            <w:r>
              <w:rPr>
                <w:rFonts w:ascii="Calibri" w:eastAsia="Calibri" w:hAnsi="Calibri" w:cs="Calibri"/>
              </w:rPr>
              <w:t>17</w:t>
            </w:r>
          </w:p>
        </w:tc>
        <w:tc>
          <w:tcPr>
            <w:tcW w:w="2640" w:type="dxa"/>
            <w:tcBorders>
              <w:top w:val="single" w:sz="4" w:space="0" w:color="8EA9DB"/>
              <w:left w:val="nil"/>
              <w:bottom w:val="single" w:sz="4" w:space="0" w:color="8EA9DB"/>
              <w:right w:val="nil"/>
            </w:tcBorders>
            <w:shd w:val="clear" w:color="auto" w:fill="D9E1F2"/>
            <w:vAlign w:val="center"/>
          </w:tcPr>
          <w:p w14:paraId="0000044F" w14:textId="77777777" w:rsidR="00D93C2D" w:rsidRDefault="00000000">
            <w:pPr>
              <w:jc w:val="both"/>
              <w:rPr>
                <w:rFonts w:ascii="Calibri" w:eastAsia="Calibri" w:hAnsi="Calibri" w:cs="Calibri"/>
              </w:rPr>
            </w:pPr>
            <w:r>
              <w:rPr>
                <w:rFonts w:ascii="Calibri" w:eastAsia="Calibri" w:hAnsi="Calibri" w:cs="Calibri"/>
              </w:rPr>
              <w:t>Application is Scalable and Able to Handle 10 concurrent users</w:t>
            </w:r>
          </w:p>
        </w:tc>
        <w:tc>
          <w:tcPr>
            <w:tcW w:w="1260" w:type="dxa"/>
            <w:tcBorders>
              <w:top w:val="single" w:sz="4" w:space="0" w:color="8EA9DB"/>
              <w:left w:val="nil"/>
              <w:bottom w:val="single" w:sz="4" w:space="0" w:color="8EA9DB"/>
              <w:right w:val="nil"/>
            </w:tcBorders>
            <w:shd w:val="clear" w:color="auto" w:fill="D9E1F2"/>
            <w:vAlign w:val="center"/>
          </w:tcPr>
          <w:p w14:paraId="00000450" w14:textId="77777777" w:rsidR="00D93C2D" w:rsidRDefault="00000000">
            <w:pPr>
              <w:jc w:val="both"/>
              <w:rPr>
                <w:rFonts w:ascii="Calibri" w:eastAsia="Calibri" w:hAnsi="Calibri" w:cs="Calibri"/>
              </w:rPr>
            </w:pPr>
            <w:r>
              <w:rPr>
                <w:rFonts w:ascii="Calibri" w:eastAsia="Calibri" w:hAnsi="Calibri" w:cs="Calibri"/>
              </w:rPr>
              <w:t>Non-functional</w:t>
            </w:r>
          </w:p>
        </w:tc>
        <w:tc>
          <w:tcPr>
            <w:tcW w:w="1275" w:type="dxa"/>
            <w:tcBorders>
              <w:top w:val="single" w:sz="4" w:space="0" w:color="8EA9DB"/>
              <w:left w:val="nil"/>
              <w:bottom w:val="single" w:sz="8" w:space="0" w:color="8EA9DB"/>
              <w:right w:val="nil"/>
            </w:tcBorders>
            <w:shd w:val="clear" w:color="auto" w:fill="D9E1F2"/>
            <w:vAlign w:val="center"/>
          </w:tcPr>
          <w:p w14:paraId="00000451"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8" w:space="0" w:color="8EA9DB"/>
              <w:right w:val="nil"/>
            </w:tcBorders>
            <w:shd w:val="clear" w:color="auto" w:fill="D9E1F2"/>
            <w:vAlign w:val="center"/>
          </w:tcPr>
          <w:p w14:paraId="00000452" w14:textId="77777777" w:rsidR="00D93C2D" w:rsidRDefault="00000000">
            <w:pPr>
              <w:jc w:val="both"/>
              <w:rPr>
                <w:rFonts w:ascii="Calibri" w:eastAsia="Calibri" w:hAnsi="Calibri" w:cs="Calibri"/>
              </w:rPr>
            </w:pPr>
            <w:r>
              <w:rPr>
                <w:rFonts w:ascii="Calibri" w:eastAsia="Calibri" w:hAnsi="Calibri" w:cs="Calibri"/>
              </w:rPr>
              <w:t>10-Feb</w:t>
            </w:r>
          </w:p>
        </w:tc>
        <w:tc>
          <w:tcPr>
            <w:tcW w:w="1590" w:type="dxa"/>
            <w:tcBorders>
              <w:top w:val="single" w:sz="4" w:space="0" w:color="8EA9DB"/>
              <w:left w:val="nil"/>
              <w:bottom w:val="single" w:sz="8" w:space="0" w:color="8EA9DB"/>
              <w:right w:val="nil"/>
            </w:tcBorders>
            <w:shd w:val="clear" w:color="auto" w:fill="D9E1F2"/>
            <w:vAlign w:val="center"/>
          </w:tcPr>
          <w:p w14:paraId="00000453"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54" w14:textId="77777777" w:rsidR="00D93C2D" w:rsidRDefault="00000000">
            <w:pPr>
              <w:jc w:val="both"/>
              <w:rPr>
                <w:rFonts w:ascii="Calibri" w:eastAsia="Calibri" w:hAnsi="Calibri" w:cs="Calibri"/>
              </w:rPr>
            </w:pPr>
            <w:r>
              <w:rPr>
                <w:rFonts w:ascii="Calibri" w:eastAsia="Calibri" w:hAnsi="Calibri" w:cs="Calibri"/>
              </w:rPr>
              <w:t>Previous iteration did have difficulty with over 3</w:t>
            </w:r>
          </w:p>
        </w:tc>
      </w:tr>
      <w:tr w:rsidR="00D93C2D" w14:paraId="2EFE5F4B" w14:textId="77777777">
        <w:trPr>
          <w:trHeight w:val="114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55" w14:textId="77777777" w:rsidR="00D93C2D" w:rsidRDefault="00000000">
            <w:pPr>
              <w:jc w:val="both"/>
              <w:rPr>
                <w:rFonts w:ascii="Calibri" w:eastAsia="Calibri" w:hAnsi="Calibri" w:cs="Calibri"/>
              </w:rPr>
            </w:pPr>
            <w:r>
              <w:rPr>
                <w:rFonts w:ascii="Calibri" w:eastAsia="Calibri" w:hAnsi="Calibri" w:cs="Calibri"/>
              </w:rPr>
              <w:t>18</w:t>
            </w:r>
          </w:p>
        </w:tc>
        <w:tc>
          <w:tcPr>
            <w:tcW w:w="2640" w:type="dxa"/>
            <w:tcBorders>
              <w:top w:val="single" w:sz="4" w:space="0" w:color="8EA9DB"/>
              <w:left w:val="nil"/>
              <w:bottom w:val="single" w:sz="4" w:space="0" w:color="8EA9DB"/>
              <w:right w:val="nil"/>
            </w:tcBorders>
            <w:shd w:val="clear" w:color="auto" w:fill="auto"/>
            <w:vAlign w:val="center"/>
          </w:tcPr>
          <w:p w14:paraId="00000456" w14:textId="77777777" w:rsidR="00D93C2D" w:rsidRDefault="00000000">
            <w:pPr>
              <w:jc w:val="both"/>
              <w:rPr>
                <w:rFonts w:ascii="Calibri" w:eastAsia="Calibri" w:hAnsi="Calibri" w:cs="Calibri"/>
              </w:rPr>
            </w:pPr>
            <w:r>
              <w:rPr>
                <w:rFonts w:ascii="Calibri" w:eastAsia="Calibri" w:hAnsi="Calibri" w:cs="Calibri"/>
              </w:rPr>
              <w:t>There is a website is available on the public internet that allows people to run queries on drug labels</w:t>
            </w:r>
          </w:p>
        </w:tc>
        <w:tc>
          <w:tcPr>
            <w:tcW w:w="1260" w:type="dxa"/>
            <w:tcBorders>
              <w:top w:val="single" w:sz="4" w:space="0" w:color="8EA9DB"/>
              <w:left w:val="nil"/>
              <w:bottom w:val="single" w:sz="4" w:space="0" w:color="8EA9DB"/>
              <w:right w:val="nil"/>
            </w:tcBorders>
            <w:shd w:val="clear" w:color="auto" w:fill="auto"/>
            <w:vAlign w:val="center"/>
          </w:tcPr>
          <w:p w14:paraId="00000457" w14:textId="77777777" w:rsidR="00D93C2D" w:rsidRDefault="00000000">
            <w:pPr>
              <w:jc w:val="both"/>
              <w:rPr>
                <w:rFonts w:ascii="Calibri" w:eastAsia="Calibri" w:hAnsi="Calibri" w:cs="Calibri"/>
              </w:rPr>
            </w:pPr>
            <w:r>
              <w:rPr>
                <w:rFonts w:ascii="Calibri" w:eastAsia="Calibri" w:hAnsi="Calibri" w:cs="Calibri"/>
              </w:rPr>
              <w:t>Non-functional</w:t>
            </w:r>
          </w:p>
        </w:tc>
        <w:tc>
          <w:tcPr>
            <w:tcW w:w="1275" w:type="dxa"/>
            <w:tcBorders>
              <w:top w:val="single" w:sz="4" w:space="0" w:color="8EA9DB"/>
              <w:left w:val="nil"/>
              <w:bottom w:val="single" w:sz="8" w:space="0" w:color="8EA9DB"/>
              <w:right w:val="nil"/>
            </w:tcBorders>
            <w:shd w:val="clear" w:color="auto" w:fill="auto"/>
            <w:vAlign w:val="center"/>
          </w:tcPr>
          <w:p w14:paraId="00000458"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459"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auto"/>
            <w:vAlign w:val="center"/>
          </w:tcPr>
          <w:p w14:paraId="0000045A"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5B"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6F9A9716" w14:textId="77777777">
        <w:trPr>
          <w:trHeight w:val="114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5C" w14:textId="77777777" w:rsidR="00D93C2D" w:rsidRDefault="00000000">
            <w:pPr>
              <w:jc w:val="both"/>
              <w:rPr>
                <w:rFonts w:ascii="Calibri" w:eastAsia="Calibri" w:hAnsi="Calibri" w:cs="Calibri"/>
              </w:rPr>
            </w:pPr>
            <w:r>
              <w:rPr>
                <w:rFonts w:ascii="Calibri" w:eastAsia="Calibri" w:hAnsi="Calibri" w:cs="Calibri"/>
              </w:rPr>
              <w:t>19</w:t>
            </w:r>
          </w:p>
        </w:tc>
        <w:tc>
          <w:tcPr>
            <w:tcW w:w="2640" w:type="dxa"/>
            <w:tcBorders>
              <w:top w:val="single" w:sz="4" w:space="0" w:color="8EA9DB"/>
              <w:left w:val="nil"/>
              <w:bottom w:val="single" w:sz="4" w:space="0" w:color="8EA9DB"/>
              <w:right w:val="nil"/>
            </w:tcBorders>
            <w:shd w:val="clear" w:color="auto" w:fill="D9E1F2"/>
            <w:vAlign w:val="center"/>
          </w:tcPr>
          <w:p w14:paraId="0000045D" w14:textId="77777777" w:rsidR="00D93C2D" w:rsidRDefault="00000000">
            <w:pPr>
              <w:jc w:val="both"/>
              <w:rPr>
                <w:rFonts w:ascii="Calibri" w:eastAsia="Calibri" w:hAnsi="Calibri" w:cs="Calibri"/>
              </w:rPr>
            </w:pPr>
            <w:r>
              <w:rPr>
                <w:rFonts w:ascii="Calibri" w:eastAsia="Calibri" w:hAnsi="Calibri" w:cs="Calibri"/>
              </w:rPr>
              <w:t>Website is protected by industry standard TLS encryption</w:t>
            </w:r>
          </w:p>
        </w:tc>
        <w:tc>
          <w:tcPr>
            <w:tcW w:w="1260" w:type="dxa"/>
            <w:tcBorders>
              <w:top w:val="single" w:sz="4" w:space="0" w:color="8EA9DB"/>
              <w:left w:val="nil"/>
              <w:bottom w:val="single" w:sz="4" w:space="0" w:color="8EA9DB"/>
              <w:right w:val="nil"/>
            </w:tcBorders>
            <w:shd w:val="clear" w:color="auto" w:fill="D9E1F2"/>
            <w:vAlign w:val="center"/>
          </w:tcPr>
          <w:p w14:paraId="0000045E" w14:textId="77777777" w:rsidR="00D93C2D" w:rsidRDefault="00000000">
            <w:pPr>
              <w:jc w:val="both"/>
              <w:rPr>
                <w:rFonts w:ascii="Calibri" w:eastAsia="Calibri" w:hAnsi="Calibri" w:cs="Calibri"/>
              </w:rPr>
            </w:pPr>
            <w:r>
              <w:rPr>
                <w:rFonts w:ascii="Calibri" w:eastAsia="Calibri" w:hAnsi="Calibri" w:cs="Calibri"/>
              </w:rPr>
              <w:t>Non-functional</w:t>
            </w:r>
          </w:p>
        </w:tc>
        <w:tc>
          <w:tcPr>
            <w:tcW w:w="1275" w:type="dxa"/>
            <w:tcBorders>
              <w:top w:val="single" w:sz="4" w:space="0" w:color="8EA9DB"/>
              <w:left w:val="nil"/>
              <w:bottom w:val="single" w:sz="8" w:space="0" w:color="8EA9DB"/>
              <w:right w:val="nil"/>
            </w:tcBorders>
            <w:shd w:val="clear" w:color="auto" w:fill="D9E1F2"/>
            <w:vAlign w:val="center"/>
          </w:tcPr>
          <w:p w14:paraId="0000045F"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460"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D9E1F2"/>
            <w:vAlign w:val="center"/>
          </w:tcPr>
          <w:p w14:paraId="00000461"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62"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18A314D7" w14:textId="77777777">
        <w:trPr>
          <w:trHeight w:val="114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63" w14:textId="77777777" w:rsidR="00D93C2D" w:rsidRDefault="00000000">
            <w:pPr>
              <w:jc w:val="both"/>
              <w:rPr>
                <w:rFonts w:ascii="Calibri" w:eastAsia="Calibri" w:hAnsi="Calibri" w:cs="Calibri"/>
              </w:rPr>
            </w:pPr>
            <w:r>
              <w:rPr>
                <w:rFonts w:ascii="Calibri" w:eastAsia="Calibri" w:hAnsi="Calibri" w:cs="Calibri"/>
              </w:rPr>
              <w:lastRenderedPageBreak/>
              <w:t>20</w:t>
            </w:r>
          </w:p>
        </w:tc>
        <w:tc>
          <w:tcPr>
            <w:tcW w:w="2640" w:type="dxa"/>
            <w:tcBorders>
              <w:top w:val="single" w:sz="4" w:space="0" w:color="8EA9DB"/>
              <w:left w:val="nil"/>
              <w:bottom w:val="single" w:sz="4" w:space="0" w:color="8EA9DB"/>
              <w:right w:val="nil"/>
            </w:tcBorders>
            <w:shd w:val="clear" w:color="auto" w:fill="auto"/>
            <w:vAlign w:val="center"/>
          </w:tcPr>
          <w:p w14:paraId="00000464" w14:textId="77777777" w:rsidR="00D93C2D" w:rsidRDefault="00000000">
            <w:pPr>
              <w:jc w:val="both"/>
              <w:rPr>
                <w:rFonts w:ascii="Calibri" w:eastAsia="Calibri" w:hAnsi="Calibri" w:cs="Calibri"/>
              </w:rPr>
            </w:pPr>
            <w:r>
              <w:rPr>
                <w:rFonts w:ascii="Calibri" w:eastAsia="Calibri" w:hAnsi="Calibri" w:cs="Calibri"/>
              </w:rPr>
              <w:t>Website can handle a small number of concurrent users - tens</w:t>
            </w:r>
          </w:p>
        </w:tc>
        <w:tc>
          <w:tcPr>
            <w:tcW w:w="1260" w:type="dxa"/>
            <w:tcBorders>
              <w:top w:val="single" w:sz="4" w:space="0" w:color="8EA9DB"/>
              <w:left w:val="nil"/>
              <w:bottom w:val="single" w:sz="4" w:space="0" w:color="8EA9DB"/>
              <w:right w:val="nil"/>
            </w:tcBorders>
            <w:shd w:val="clear" w:color="auto" w:fill="auto"/>
            <w:vAlign w:val="center"/>
          </w:tcPr>
          <w:p w14:paraId="00000465" w14:textId="77777777" w:rsidR="00D93C2D" w:rsidRDefault="00000000">
            <w:pPr>
              <w:jc w:val="both"/>
              <w:rPr>
                <w:rFonts w:ascii="Calibri" w:eastAsia="Calibri" w:hAnsi="Calibri" w:cs="Calibri"/>
              </w:rPr>
            </w:pPr>
            <w:r>
              <w:rPr>
                <w:rFonts w:ascii="Calibri" w:eastAsia="Calibri" w:hAnsi="Calibri" w:cs="Calibri"/>
              </w:rPr>
              <w:t>Non-functional</w:t>
            </w:r>
          </w:p>
        </w:tc>
        <w:tc>
          <w:tcPr>
            <w:tcW w:w="1275" w:type="dxa"/>
            <w:tcBorders>
              <w:top w:val="single" w:sz="4" w:space="0" w:color="8EA9DB"/>
              <w:left w:val="nil"/>
              <w:bottom w:val="single" w:sz="8" w:space="0" w:color="8EA9DB"/>
              <w:right w:val="nil"/>
            </w:tcBorders>
            <w:shd w:val="clear" w:color="auto" w:fill="auto"/>
            <w:vAlign w:val="center"/>
          </w:tcPr>
          <w:p w14:paraId="00000466"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467"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auto"/>
            <w:vAlign w:val="center"/>
          </w:tcPr>
          <w:p w14:paraId="00000468"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69"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43633AAC" w14:textId="77777777">
        <w:trPr>
          <w:trHeight w:val="170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6A" w14:textId="77777777" w:rsidR="00D93C2D" w:rsidRDefault="00000000">
            <w:pPr>
              <w:jc w:val="both"/>
              <w:rPr>
                <w:rFonts w:ascii="Calibri" w:eastAsia="Calibri" w:hAnsi="Calibri" w:cs="Calibri"/>
              </w:rPr>
            </w:pPr>
            <w:r>
              <w:rPr>
                <w:rFonts w:ascii="Calibri" w:eastAsia="Calibri" w:hAnsi="Calibri" w:cs="Calibri"/>
              </w:rPr>
              <w:t>21</w:t>
            </w:r>
          </w:p>
        </w:tc>
        <w:tc>
          <w:tcPr>
            <w:tcW w:w="2640" w:type="dxa"/>
            <w:tcBorders>
              <w:top w:val="single" w:sz="4" w:space="0" w:color="8EA9DB"/>
              <w:left w:val="nil"/>
              <w:bottom w:val="single" w:sz="4" w:space="0" w:color="8EA9DB"/>
              <w:right w:val="nil"/>
            </w:tcBorders>
            <w:shd w:val="clear" w:color="auto" w:fill="D9E1F2"/>
            <w:vAlign w:val="center"/>
          </w:tcPr>
          <w:p w14:paraId="0000046B" w14:textId="77777777" w:rsidR="00D93C2D" w:rsidRDefault="00000000">
            <w:pPr>
              <w:jc w:val="both"/>
              <w:rPr>
                <w:rFonts w:ascii="Calibri" w:eastAsia="Calibri" w:hAnsi="Calibri" w:cs="Calibri"/>
              </w:rPr>
            </w:pPr>
            <w:r>
              <w:rPr>
                <w:rFonts w:ascii="Calibri" w:eastAsia="Calibri" w:hAnsi="Calibri" w:cs="Calibri"/>
              </w:rPr>
              <w:t>Database with security measures to protect the data stored in the database including encryption at rest and encryption in transit (via SSL)</w:t>
            </w:r>
          </w:p>
        </w:tc>
        <w:tc>
          <w:tcPr>
            <w:tcW w:w="1260" w:type="dxa"/>
            <w:tcBorders>
              <w:top w:val="single" w:sz="4" w:space="0" w:color="8EA9DB"/>
              <w:left w:val="nil"/>
              <w:bottom w:val="single" w:sz="4" w:space="0" w:color="8EA9DB"/>
              <w:right w:val="nil"/>
            </w:tcBorders>
            <w:shd w:val="clear" w:color="auto" w:fill="D9E1F2"/>
            <w:vAlign w:val="center"/>
          </w:tcPr>
          <w:p w14:paraId="0000046C" w14:textId="77777777" w:rsidR="00D93C2D" w:rsidRDefault="00000000">
            <w:pPr>
              <w:jc w:val="both"/>
              <w:rPr>
                <w:rFonts w:ascii="Calibri" w:eastAsia="Calibri" w:hAnsi="Calibri" w:cs="Calibri"/>
              </w:rPr>
            </w:pPr>
            <w:r>
              <w:rPr>
                <w:rFonts w:ascii="Calibri" w:eastAsia="Calibri" w:hAnsi="Calibri" w:cs="Calibri"/>
              </w:rPr>
              <w:t>Non-functional</w:t>
            </w:r>
          </w:p>
        </w:tc>
        <w:tc>
          <w:tcPr>
            <w:tcW w:w="1275" w:type="dxa"/>
            <w:tcBorders>
              <w:top w:val="single" w:sz="4" w:space="0" w:color="8EA9DB"/>
              <w:left w:val="nil"/>
              <w:bottom w:val="single" w:sz="8" w:space="0" w:color="8EA9DB"/>
              <w:right w:val="nil"/>
            </w:tcBorders>
            <w:shd w:val="clear" w:color="auto" w:fill="D9E1F2"/>
            <w:vAlign w:val="center"/>
          </w:tcPr>
          <w:p w14:paraId="0000046D"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46E" w14:textId="77777777" w:rsidR="00D93C2D" w:rsidRDefault="00000000">
            <w:pPr>
              <w:jc w:val="both"/>
              <w:rPr>
                <w:rFonts w:ascii="Calibri" w:eastAsia="Calibri" w:hAnsi="Calibri" w:cs="Calibri"/>
              </w:rPr>
            </w:pPr>
            <w:r>
              <w:rPr>
                <w:rFonts w:ascii="Calibri" w:eastAsia="Calibri" w:hAnsi="Calibri" w:cs="Calibri"/>
              </w:rPr>
              <w:t>5</w:t>
            </w:r>
          </w:p>
        </w:tc>
        <w:tc>
          <w:tcPr>
            <w:tcW w:w="1590" w:type="dxa"/>
            <w:tcBorders>
              <w:top w:val="single" w:sz="4" w:space="0" w:color="8EA9DB"/>
              <w:left w:val="nil"/>
              <w:bottom w:val="single" w:sz="8" w:space="0" w:color="8EA9DB"/>
              <w:right w:val="nil"/>
            </w:tcBorders>
            <w:shd w:val="clear" w:color="auto" w:fill="D9E1F2"/>
            <w:vAlign w:val="center"/>
          </w:tcPr>
          <w:p w14:paraId="0000046F"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70"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50CEA5A9" w14:textId="77777777">
        <w:trPr>
          <w:trHeight w:val="86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71" w14:textId="77777777" w:rsidR="00D93C2D" w:rsidRDefault="00000000">
            <w:pPr>
              <w:jc w:val="both"/>
              <w:rPr>
                <w:rFonts w:ascii="Calibri" w:eastAsia="Calibri" w:hAnsi="Calibri" w:cs="Calibri"/>
              </w:rPr>
            </w:pPr>
            <w:r>
              <w:rPr>
                <w:rFonts w:ascii="Calibri" w:eastAsia="Calibri" w:hAnsi="Calibri" w:cs="Calibri"/>
              </w:rPr>
              <w:t>22</w:t>
            </w:r>
          </w:p>
        </w:tc>
        <w:tc>
          <w:tcPr>
            <w:tcW w:w="2640" w:type="dxa"/>
            <w:tcBorders>
              <w:top w:val="single" w:sz="4" w:space="0" w:color="8EA9DB"/>
              <w:left w:val="nil"/>
              <w:bottom w:val="single" w:sz="4" w:space="0" w:color="8EA9DB"/>
              <w:right w:val="nil"/>
            </w:tcBorders>
            <w:shd w:val="clear" w:color="auto" w:fill="auto"/>
            <w:vAlign w:val="center"/>
          </w:tcPr>
          <w:p w14:paraId="00000472" w14:textId="77777777" w:rsidR="00D93C2D" w:rsidRDefault="00000000">
            <w:pPr>
              <w:jc w:val="both"/>
              <w:rPr>
                <w:rFonts w:ascii="Calibri" w:eastAsia="Calibri" w:hAnsi="Calibri" w:cs="Calibri"/>
              </w:rPr>
            </w:pPr>
            <w:r>
              <w:rPr>
                <w:rFonts w:ascii="Calibri" w:eastAsia="Calibri" w:hAnsi="Calibri" w:cs="Calibri"/>
              </w:rPr>
              <w:t>Ability to Search by Product (Generic and/or Brand Name) for all countries</w:t>
            </w:r>
          </w:p>
        </w:tc>
        <w:tc>
          <w:tcPr>
            <w:tcW w:w="1260" w:type="dxa"/>
            <w:tcBorders>
              <w:top w:val="single" w:sz="4" w:space="0" w:color="8EA9DB"/>
              <w:left w:val="nil"/>
              <w:bottom w:val="single" w:sz="4" w:space="0" w:color="8EA9DB"/>
              <w:right w:val="nil"/>
            </w:tcBorders>
            <w:shd w:val="clear" w:color="auto" w:fill="auto"/>
            <w:vAlign w:val="center"/>
          </w:tcPr>
          <w:p w14:paraId="00000473" w14:textId="77777777" w:rsidR="00D93C2D" w:rsidRDefault="00000000">
            <w:pPr>
              <w:jc w:val="both"/>
              <w:rPr>
                <w:rFonts w:ascii="Calibri" w:eastAsia="Calibri" w:hAnsi="Calibri" w:cs="Calibri"/>
              </w:rPr>
            </w:pPr>
            <w:proofErr w:type="spellStart"/>
            <w:r>
              <w:rPr>
                <w:rFonts w:ascii="Calibri" w:eastAsia="Calibri" w:hAnsi="Calibri" w:cs="Calibri"/>
              </w:rPr>
              <w:t>SearchForm</w:t>
            </w:r>
            <w:proofErr w:type="spellEnd"/>
          </w:p>
        </w:tc>
        <w:tc>
          <w:tcPr>
            <w:tcW w:w="1275" w:type="dxa"/>
            <w:tcBorders>
              <w:top w:val="single" w:sz="4" w:space="0" w:color="8EA9DB"/>
              <w:left w:val="nil"/>
              <w:bottom w:val="single" w:sz="8" w:space="0" w:color="8EA9DB"/>
              <w:right w:val="nil"/>
            </w:tcBorders>
            <w:shd w:val="clear" w:color="auto" w:fill="auto"/>
            <w:vAlign w:val="center"/>
          </w:tcPr>
          <w:p w14:paraId="00000474"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475" w14:textId="77777777" w:rsidR="00D93C2D" w:rsidRDefault="00000000">
            <w:pPr>
              <w:jc w:val="both"/>
              <w:rPr>
                <w:rFonts w:ascii="Calibri" w:eastAsia="Calibri" w:hAnsi="Calibri" w:cs="Calibri"/>
              </w:rPr>
            </w:pPr>
            <w:r>
              <w:rPr>
                <w:rFonts w:ascii="Calibri" w:eastAsia="Calibri" w:hAnsi="Calibri" w:cs="Calibri"/>
              </w:rPr>
              <w:t>15</w:t>
            </w:r>
          </w:p>
        </w:tc>
        <w:tc>
          <w:tcPr>
            <w:tcW w:w="1590" w:type="dxa"/>
            <w:tcBorders>
              <w:top w:val="single" w:sz="4" w:space="0" w:color="8EA9DB"/>
              <w:left w:val="nil"/>
              <w:bottom w:val="single" w:sz="8" w:space="0" w:color="8EA9DB"/>
              <w:right w:val="nil"/>
            </w:tcBorders>
            <w:shd w:val="clear" w:color="auto" w:fill="auto"/>
            <w:vAlign w:val="center"/>
          </w:tcPr>
          <w:p w14:paraId="00000476"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77" w14:textId="77777777" w:rsidR="00D93C2D" w:rsidRDefault="00000000">
            <w:pPr>
              <w:jc w:val="both"/>
              <w:rPr>
                <w:rFonts w:ascii="Calibri" w:eastAsia="Calibri" w:hAnsi="Calibri" w:cs="Calibri"/>
              </w:rPr>
            </w:pPr>
            <w:r>
              <w:rPr>
                <w:rFonts w:ascii="Calibri" w:eastAsia="Calibri" w:hAnsi="Calibri" w:cs="Calibri"/>
              </w:rPr>
              <w:t>Identify generic name of each drug, and display</w:t>
            </w:r>
          </w:p>
        </w:tc>
      </w:tr>
      <w:tr w:rsidR="00D93C2D" w14:paraId="22B621AF" w14:textId="77777777">
        <w:trPr>
          <w:trHeight w:val="114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78" w14:textId="77777777" w:rsidR="00D93C2D" w:rsidRDefault="00000000">
            <w:pPr>
              <w:jc w:val="both"/>
              <w:rPr>
                <w:rFonts w:ascii="Calibri" w:eastAsia="Calibri" w:hAnsi="Calibri" w:cs="Calibri"/>
              </w:rPr>
            </w:pPr>
            <w:r>
              <w:rPr>
                <w:rFonts w:ascii="Calibri" w:eastAsia="Calibri" w:hAnsi="Calibri" w:cs="Calibri"/>
              </w:rPr>
              <w:t>23</w:t>
            </w:r>
          </w:p>
        </w:tc>
        <w:tc>
          <w:tcPr>
            <w:tcW w:w="2640" w:type="dxa"/>
            <w:tcBorders>
              <w:top w:val="single" w:sz="4" w:space="0" w:color="8EA9DB"/>
              <w:left w:val="nil"/>
              <w:bottom w:val="single" w:sz="4" w:space="0" w:color="8EA9DB"/>
              <w:right w:val="nil"/>
            </w:tcBorders>
            <w:shd w:val="clear" w:color="auto" w:fill="D9E1F2"/>
            <w:vAlign w:val="center"/>
          </w:tcPr>
          <w:p w14:paraId="00000479" w14:textId="77777777" w:rsidR="00D93C2D" w:rsidRDefault="00000000">
            <w:pPr>
              <w:jc w:val="both"/>
              <w:rPr>
                <w:rFonts w:ascii="Calibri" w:eastAsia="Calibri" w:hAnsi="Calibri" w:cs="Calibri"/>
              </w:rPr>
            </w:pPr>
            <w:r>
              <w:rPr>
                <w:rFonts w:ascii="Calibri" w:eastAsia="Calibri" w:hAnsi="Calibri" w:cs="Calibri"/>
              </w:rPr>
              <w:t>Ability to Search by Application number, DEA schedule, NDC, UNI code, SET ID for all countries</w:t>
            </w:r>
          </w:p>
        </w:tc>
        <w:tc>
          <w:tcPr>
            <w:tcW w:w="1260" w:type="dxa"/>
            <w:tcBorders>
              <w:top w:val="single" w:sz="4" w:space="0" w:color="8EA9DB"/>
              <w:left w:val="nil"/>
              <w:bottom w:val="single" w:sz="4" w:space="0" w:color="8EA9DB"/>
              <w:right w:val="nil"/>
            </w:tcBorders>
            <w:shd w:val="clear" w:color="auto" w:fill="D9E1F2"/>
            <w:vAlign w:val="center"/>
          </w:tcPr>
          <w:p w14:paraId="0000047A" w14:textId="77777777" w:rsidR="00D93C2D" w:rsidRDefault="00000000">
            <w:pPr>
              <w:jc w:val="both"/>
              <w:rPr>
                <w:rFonts w:ascii="Calibri" w:eastAsia="Calibri" w:hAnsi="Calibri" w:cs="Calibri"/>
              </w:rPr>
            </w:pPr>
            <w:proofErr w:type="spellStart"/>
            <w:r>
              <w:rPr>
                <w:rFonts w:ascii="Calibri" w:eastAsia="Calibri" w:hAnsi="Calibri" w:cs="Calibri"/>
              </w:rPr>
              <w:t>SearchForm</w:t>
            </w:r>
            <w:proofErr w:type="spellEnd"/>
          </w:p>
        </w:tc>
        <w:tc>
          <w:tcPr>
            <w:tcW w:w="1275" w:type="dxa"/>
            <w:tcBorders>
              <w:top w:val="single" w:sz="4" w:space="0" w:color="8EA9DB"/>
              <w:left w:val="nil"/>
              <w:bottom w:val="single" w:sz="8" w:space="0" w:color="8EA9DB"/>
              <w:right w:val="nil"/>
            </w:tcBorders>
            <w:shd w:val="clear" w:color="auto" w:fill="D9E1F2"/>
            <w:vAlign w:val="center"/>
          </w:tcPr>
          <w:p w14:paraId="0000047B"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47C"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D9E1F2"/>
            <w:vAlign w:val="center"/>
          </w:tcPr>
          <w:p w14:paraId="0000047D"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7E" w14:textId="77777777" w:rsidR="00D93C2D" w:rsidRDefault="00000000">
            <w:pPr>
              <w:jc w:val="both"/>
              <w:rPr>
                <w:rFonts w:ascii="Calibri" w:eastAsia="Calibri" w:hAnsi="Calibri" w:cs="Calibri"/>
              </w:rPr>
            </w:pPr>
            <w:r>
              <w:rPr>
                <w:rFonts w:ascii="Calibri" w:eastAsia="Calibri" w:hAnsi="Calibri" w:cs="Calibri"/>
              </w:rPr>
              <w:t>Implemented in Iteration 1 with only US and EU. Should be adapted for new Countries</w:t>
            </w:r>
          </w:p>
        </w:tc>
      </w:tr>
      <w:tr w:rsidR="00D93C2D" w14:paraId="4036EF85" w14:textId="77777777">
        <w:trPr>
          <w:trHeight w:val="86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7F" w14:textId="77777777" w:rsidR="00D93C2D" w:rsidRDefault="00000000">
            <w:pPr>
              <w:jc w:val="both"/>
              <w:rPr>
                <w:rFonts w:ascii="Calibri" w:eastAsia="Calibri" w:hAnsi="Calibri" w:cs="Calibri"/>
              </w:rPr>
            </w:pPr>
            <w:r>
              <w:rPr>
                <w:rFonts w:ascii="Calibri" w:eastAsia="Calibri" w:hAnsi="Calibri" w:cs="Calibri"/>
              </w:rPr>
              <w:t>24</w:t>
            </w:r>
          </w:p>
        </w:tc>
        <w:tc>
          <w:tcPr>
            <w:tcW w:w="2640" w:type="dxa"/>
            <w:tcBorders>
              <w:top w:val="single" w:sz="4" w:space="0" w:color="8EA9DB"/>
              <w:left w:val="nil"/>
              <w:bottom w:val="single" w:sz="4" w:space="0" w:color="8EA9DB"/>
              <w:right w:val="nil"/>
            </w:tcBorders>
            <w:shd w:val="clear" w:color="auto" w:fill="auto"/>
            <w:vAlign w:val="center"/>
          </w:tcPr>
          <w:p w14:paraId="00000480" w14:textId="77777777" w:rsidR="00D93C2D" w:rsidRDefault="00000000">
            <w:pPr>
              <w:jc w:val="both"/>
              <w:rPr>
                <w:rFonts w:ascii="Calibri" w:eastAsia="Calibri" w:hAnsi="Calibri" w:cs="Calibri"/>
              </w:rPr>
            </w:pPr>
            <w:r>
              <w:rPr>
                <w:rFonts w:ascii="Calibri" w:eastAsia="Calibri" w:hAnsi="Calibri" w:cs="Calibri"/>
              </w:rPr>
              <w:t>Ability to Search by drug Manufacturer for all countries</w:t>
            </w:r>
          </w:p>
        </w:tc>
        <w:tc>
          <w:tcPr>
            <w:tcW w:w="1260" w:type="dxa"/>
            <w:tcBorders>
              <w:top w:val="single" w:sz="4" w:space="0" w:color="8EA9DB"/>
              <w:left w:val="nil"/>
              <w:bottom w:val="single" w:sz="4" w:space="0" w:color="8EA9DB"/>
              <w:right w:val="nil"/>
            </w:tcBorders>
            <w:shd w:val="clear" w:color="auto" w:fill="auto"/>
            <w:vAlign w:val="center"/>
          </w:tcPr>
          <w:p w14:paraId="00000481" w14:textId="77777777" w:rsidR="00D93C2D" w:rsidRDefault="00000000">
            <w:pPr>
              <w:jc w:val="both"/>
              <w:rPr>
                <w:rFonts w:ascii="Calibri" w:eastAsia="Calibri" w:hAnsi="Calibri" w:cs="Calibri"/>
              </w:rPr>
            </w:pPr>
            <w:proofErr w:type="spellStart"/>
            <w:r>
              <w:rPr>
                <w:rFonts w:ascii="Calibri" w:eastAsia="Calibri" w:hAnsi="Calibri" w:cs="Calibri"/>
              </w:rPr>
              <w:t>SearchForm</w:t>
            </w:r>
            <w:proofErr w:type="spellEnd"/>
          </w:p>
        </w:tc>
        <w:tc>
          <w:tcPr>
            <w:tcW w:w="1275" w:type="dxa"/>
            <w:tcBorders>
              <w:top w:val="single" w:sz="4" w:space="0" w:color="8EA9DB"/>
              <w:left w:val="nil"/>
              <w:bottom w:val="single" w:sz="8" w:space="0" w:color="8EA9DB"/>
              <w:right w:val="nil"/>
            </w:tcBorders>
            <w:shd w:val="clear" w:color="auto" w:fill="auto"/>
            <w:vAlign w:val="center"/>
          </w:tcPr>
          <w:p w14:paraId="00000482"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483" w14:textId="77777777" w:rsidR="00D93C2D" w:rsidRDefault="00000000">
            <w:pPr>
              <w:jc w:val="both"/>
              <w:rPr>
                <w:rFonts w:ascii="Calibri" w:eastAsia="Calibri" w:hAnsi="Calibri" w:cs="Calibri"/>
              </w:rPr>
            </w:pPr>
            <w:r>
              <w:rPr>
                <w:rFonts w:ascii="Calibri" w:eastAsia="Calibri" w:hAnsi="Calibri" w:cs="Calibri"/>
              </w:rPr>
              <w:t>8</w:t>
            </w:r>
          </w:p>
        </w:tc>
        <w:tc>
          <w:tcPr>
            <w:tcW w:w="1590" w:type="dxa"/>
            <w:tcBorders>
              <w:top w:val="single" w:sz="4" w:space="0" w:color="8EA9DB"/>
              <w:left w:val="nil"/>
              <w:bottom w:val="single" w:sz="8" w:space="0" w:color="8EA9DB"/>
              <w:right w:val="nil"/>
            </w:tcBorders>
            <w:shd w:val="clear" w:color="auto" w:fill="auto"/>
            <w:vAlign w:val="center"/>
          </w:tcPr>
          <w:p w14:paraId="00000484"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85" w14:textId="77777777" w:rsidR="00D93C2D" w:rsidRDefault="00000000">
            <w:pPr>
              <w:jc w:val="both"/>
              <w:rPr>
                <w:rFonts w:ascii="Calibri" w:eastAsia="Calibri" w:hAnsi="Calibri" w:cs="Calibri"/>
              </w:rPr>
            </w:pPr>
            <w:r>
              <w:rPr>
                <w:rFonts w:ascii="Calibri" w:eastAsia="Calibri" w:hAnsi="Calibri" w:cs="Calibri"/>
              </w:rPr>
              <w:t>Estimate assumes some work was done in previous iteration</w:t>
            </w:r>
          </w:p>
        </w:tc>
      </w:tr>
      <w:tr w:rsidR="00D93C2D" w14:paraId="168F9CF5" w14:textId="77777777">
        <w:trPr>
          <w:trHeight w:val="58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86" w14:textId="77777777" w:rsidR="00D93C2D" w:rsidRDefault="00000000">
            <w:pPr>
              <w:jc w:val="both"/>
              <w:rPr>
                <w:rFonts w:ascii="Calibri" w:eastAsia="Calibri" w:hAnsi="Calibri" w:cs="Calibri"/>
              </w:rPr>
            </w:pPr>
            <w:r>
              <w:rPr>
                <w:rFonts w:ascii="Calibri" w:eastAsia="Calibri" w:hAnsi="Calibri" w:cs="Calibri"/>
              </w:rPr>
              <w:t>25</w:t>
            </w:r>
          </w:p>
        </w:tc>
        <w:tc>
          <w:tcPr>
            <w:tcW w:w="2640" w:type="dxa"/>
            <w:tcBorders>
              <w:top w:val="single" w:sz="4" w:space="0" w:color="8EA9DB"/>
              <w:left w:val="nil"/>
              <w:bottom w:val="single" w:sz="4" w:space="0" w:color="8EA9DB"/>
              <w:right w:val="nil"/>
            </w:tcBorders>
            <w:shd w:val="clear" w:color="auto" w:fill="D9E1F2"/>
            <w:vAlign w:val="center"/>
          </w:tcPr>
          <w:p w14:paraId="00000487" w14:textId="77777777" w:rsidR="00D93C2D" w:rsidRDefault="00000000">
            <w:pPr>
              <w:jc w:val="both"/>
              <w:rPr>
                <w:rFonts w:ascii="Calibri" w:eastAsia="Calibri" w:hAnsi="Calibri" w:cs="Calibri"/>
              </w:rPr>
            </w:pPr>
            <w:r>
              <w:rPr>
                <w:rFonts w:ascii="Calibri" w:eastAsia="Calibri" w:hAnsi="Calibri" w:cs="Calibri"/>
              </w:rPr>
              <w:t>Ability to Search within Label Section for all countries</w:t>
            </w:r>
          </w:p>
        </w:tc>
        <w:tc>
          <w:tcPr>
            <w:tcW w:w="1260" w:type="dxa"/>
            <w:tcBorders>
              <w:top w:val="single" w:sz="4" w:space="0" w:color="8EA9DB"/>
              <w:left w:val="nil"/>
              <w:bottom w:val="single" w:sz="4" w:space="0" w:color="8EA9DB"/>
              <w:right w:val="nil"/>
            </w:tcBorders>
            <w:shd w:val="clear" w:color="auto" w:fill="D9E1F2"/>
            <w:vAlign w:val="center"/>
          </w:tcPr>
          <w:p w14:paraId="00000488" w14:textId="77777777" w:rsidR="00D93C2D" w:rsidRDefault="00000000">
            <w:pPr>
              <w:jc w:val="both"/>
              <w:rPr>
                <w:rFonts w:ascii="Calibri" w:eastAsia="Calibri" w:hAnsi="Calibri" w:cs="Calibri"/>
              </w:rPr>
            </w:pPr>
            <w:proofErr w:type="spellStart"/>
            <w:r>
              <w:rPr>
                <w:rFonts w:ascii="Calibri" w:eastAsia="Calibri" w:hAnsi="Calibri" w:cs="Calibri"/>
              </w:rPr>
              <w:t>SearchForm</w:t>
            </w:r>
            <w:proofErr w:type="spellEnd"/>
          </w:p>
        </w:tc>
        <w:tc>
          <w:tcPr>
            <w:tcW w:w="1275" w:type="dxa"/>
            <w:tcBorders>
              <w:top w:val="single" w:sz="4" w:space="0" w:color="8EA9DB"/>
              <w:left w:val="nil"/>
              <w:bottom w:val="single" w:sz="8" w:space="0" w:color="8EA9DB"/>
              <w:right w:val="nil"/>
            </w:tcBorders>
            <w:shd w:val="clear" w:color="auto" w:fill="D9E1F2"/>
            <w:vAlign w:val="center"/>
          </w:tcPr>
          <w:p w14:paraId="00000489"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48A" w14:textId="77777777" w:rsidR="00D93C2D" w:rsidRDefault="00000000">
            <w:pPr>
              <w:jc w:val="both"/>
              <w:rPr>
                <w:rFonts w:ascii="Calibri" w:eastAsia="Calibri" w:hAnsi="Calibri" w:cs="Calibri"/>
              </w:rPr>
            </w:pPr>
            <w:r>
              <w:rPr>
                <w:rFonts w:ascii="Calibri" w:eastAsia="Calibri" w:hAnsi="Calibri" w:cs="Calibri"/>
              </w:rPr>
              <w:t>8</w:t>
            </w:r>
          </w:p>
        </w:tc>
        <w:tc>
          <w:tcPr>
            <w:tcW w:w="1590" w:type="dxa"/>
            <w:tcBorders>
              <w:top w:val="single" w:sz="4" w:space="0" w:color="8EA9DB"/>
              <w:left w:val="nil"/>
              <w:bottom w:val="single" w:sz="8" w:space="0" w:color="8EA9DB"/>
              <w:right w:val="nil"/>
            </w:tcBorders>
            <w:shd w:val="clear" w:color="auto" w:fill="D9E1F2"/>
            <w:vAlign w:val="center"/>
          </w:tcPr>
          <w:p w14:paraId="0000048B"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8C" w14:textId="77777777" w:rsidR="00D93C2D" w:rsidRDefault="00000000">
            <w:pPr>
              <w:jc w:val="both"/>
              <w:rPr>
                <w:rFonts w:ascii="Calibri" w:eastAsia="Calibri" w:hAnsi="Calibri" w:cs="Calibri"/>
              </w:rPr>
            </w:pPr>
            <w:r>
              <w:rPr>
                <w:rFonts w:ascii="Calibri" w:eastAsia="Calibri" w:hAnsi="Calibri" w:cs="Calibri"/>
              </w:rPr>
              <w:t>Was not implemented properly</w:t>
            </w:r>
          </w:p>
        </w:tc>
      </w:tr>
      <w:tr w:rsidR="00D93C2D" w14:paraId="1E851C1A" w14:textId="77777777">
        <w:trPr>
          <w:trHeight w:val="142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8D" w14:textId="77777777" w:rsidR="00D93C2D" w:rsidRDefault="00000000">
            <w:pPr>
              <w:jc w:val="both"/>
              <w:rPr>
                <w:rFonts w:ascii="Calibri" w:eastAsia="Calibri" w:hAnsi="Calibri" w:cs="Calibri"/>
              </w:rPr>
            </w:pPr>
            <w:r>
              <w:rPr>
                <w:rFonts w:ascii="Calibri" w:eastAsia="Calibri" w:hAnsi="Calibri" w:cs="Calibri"/>
              </w:rPr>
              <w:t>26</w:t>
            </w:r>
          </w:p>
        </w:tc>
        <w:tc>
          <w:tcPr>
            <w:tcW w:w="2640" w:type="dxa"/>
            <w:tcBorders>
              <w:top w:val="single" w:sz="4" w:space="0" w:color="8EA9DB"/>
              <w:left w:val="nil"/>
              <w:bottom w:val="single" w:sz="4" w:space="0" w:color="8EA9DB"/>
              <w:right w:val="nil"/>
            </w:tcBorders>
            <w:shd w:val="clear" w:color="auto" w:fill="auto"/>
            <w:vAlign w:val="center"/>
          </w:tcPr>
          <w:p w14:paraId="0000048E" w14:textId="77777777" w:rsidR="00D93C2D" w:rsidRDefault="00000000">
            <w:pPr>
              <w:jc w:val="both"/>
              <w:rPr>
                <w:rFonts w:ascii="Calibri" w:eastAsia="Calibri" w:hAnsi="Calibri" w:cs="Calibri"/>
              </w:rPr>
            </w:pPr>
            <w:r>
              <w:rPr>
                <w:rFonts w:ascii="Calibri" w:eastAsia="Calibri" w:hAnsi="Calibri" w:cs="Calibri"/>
              </w:rPr>
              <w:t>Ability to perform wildcard search on drug label data when searching within drug label categories for all countries</w:t>
            </w:r>
          </w:p>
        </w:tc>
        <w:tc>
          <w:tcPr>
            <w:tcW w:w="1260" w:type="dxa"/>
            <w:tcBorders>
              <w:top w:val="single" w:sz="4" w:space="0" w:color="8EA9DB"/>
              <w:left w:val="nil"/>
              <w:bottom w:val="single" w:sz="4" w:space="0" w:color="8EA9DB"/>
              <w:right w:val="nil"/>
            </w:tcBorders>
            <w:shd w:val="clear" w:color="auto" w:fill="auto"/>
            <w:vAlign w:val="center"/>
          </w:tcPr>
          <w:p w14:paraId="0000048F" w14:textId="77777777" w:rsidR="00D93C2D" w:rsidRDefault="00000000">
            <w:pPr>
              <w:jc w:val="both"/>
              <w:rPr>
                <w:rFonts w:ascii="Calibri" w:eastAsia="Calibri" w:hAnsi="Calibri" w:cs="Calibri"/>
              </w:rPr>
            </w:pPr>
            <w:proofErr w:type="spellStart"/>
            <w:r>
              <w:rPr>
                <w:rFonts w:ascii="Calibri" w:eastAsia="Calibri" w:hAnsi="Calibri" w:cs="Calibri"/>
              </w:rPr>
              <w:t>SearchForm</w:t>
            </w:r>
            <w:proofErr w:type="spellEnd"/>
          </w:p>
        </w:tc>
        <w:tc>
          <w:tcPr>
            <w:tcW w:w="1275" w:type="dxa"/>
            <w:tcBorders>
              <w:top w:val="single" w:sz="4" w:space="0" w:color="8EA9DB"/>
              <w:left w:val="nil"/>
              <w:bottom w:val="single" w:sz="8" w:space="0" w:color="8EA9DB"/>
              <w:right w:val="nil"/>
            </w:tcBorders>
            <w:shd w:val="clear" w:color="auto" w:fill="auto"/>
            <w:vAlign w:val="center"/>
          </w:tcPr>
          <w:p w14:paraId="00000490"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491"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auto"/>
            <w:vAlign w:val="center"/>
          </w:tcPr>
          <w:p w14:paraId="00000492"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93" w14:textId="77777777" w:rsidR="00D93C2D" w:rsidRDefault="00000000">
            <w:pPr>
              <w:jc w:val="both"/>
              <w:rPr>
                <w:rFonts w:ascii="Calibri" w:eastAsia="Calibri" w:hAnsi="Calibri" w:cs="Calibri"/>
              </w:rPr>
            </w:pPr>
            <w:r>
              <w:rPr>
                <w:rFonts w:ascii="Calibri" w:eastAsia="Calibri" w:hAnsi="Calibri" w:cs="Calibri"/>
              </w:rPr>
              <w:t>Implemented in Iteration 1 with only US and EU. Should be adapted for new Countries</w:t>
            </w:r>
          </w:p>
        </w:tc>
      </w:tr>
      <w:tr w:rsidR="00D93C2D" w14:paraId="7393D4A7" w14:textId="77777777">
        <w:trPr>
          <w:trHeight w:val="196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94" w14:textId="77777777" w:rsidR="00D93C2D" w:rsidRDefault="00000000">
            <w:pPr>
              <w:jc w:val="both"/>
              <w:rPr>
                <w:rFonts w:ascii="Calibri" w:eastAsia="Calibri" w:hAnsi="Calibri" w:cs="Calibri"/>
              </w:rPr>
            </w:pPr>
            <w:r>
              <w:rPr>
                <w:rFonts w:ascii="Calibri" w:eastAsia="Calibri" w:hAnsi="Calibri" w:cs="Calibri"/>
              </w:rPr>
              <w:lastRenderedPageBreak/>
              <w:t>27</w:t>
            </w:r>
          </w:p>
        </w:tc>
        <w:tc>
          <w:tcPr>
            <w:tcW w:w="2640" w:type="dxa"/>
            <w:tcBorders>
              <w:top w:val="single" w:sz="4" w:space="0" w:color="8EA9DB"/>
              <w:left w:val="nil"/>
              <w:bottom w:val="single" w:sz="4" w:space="0" w:color="8EA9DB"/>
              <w:right w:val="nil"/>
            </w:tcBorders>
            <w:shd w:val="clear" w:color="auto" w:fill="D9E1F2"/>
            <w:vAlign w:val="center"/>
          </w:tcPr>
          <w:p w14:paraId="00000495" w14:textId="77777777" w:rsidR="00D93C2D" w:rsidRDefault="00000000">
            <w:pPr>
              <w:jc w:val="both"/>
              <w:rPr>
                <w:rFonts w:ascii="Calibri" w:eastAsia="Calibri" w:hAnsi="Calibri" w:cs="Calibri"/>
              </w:rPr>
            </w:pPr>
            <w:r>
              <w:rPr>
                <w:rFonts w:ascii="Calibri" w:eastAsia="Calibri" w:hAnsi="Calibri" w:cs="Calibri"/>
              </w:rPr>
              <w:t xml:space="preserve">Main page of the application has a </w:t>
            </w:r>
            <w:proofErr w:type="spellStart"/>
            <w:r>
              <w:rPr>
                <w:rFonts w:ascii="Calibri" w:eastAsia="Calibri" w:hAnsi="Calibri" w:cs="Calibri"/>
              </w:rPr>
              <w:t>SearchForm</w:t>
            </w:r>
            <w:proofErr w:type="spellEnd"/>
            <w:r>
              <w:rPr>
                <w:rFonts w:ascii="Calibri" w:eastAsia="Calibri" w:hAnsi="Calibri" w:cs="Calibri"/>
              </w:rPr>
              <w:t xml:space="preserve"> area that includes the functionality for searching the Drug Labels. In </w:t>
            </w:r>
            <w:proofErr w:type="gramStart"/>
            <w:r>
              <w:rPr>
                <w:rFonts w:ascii="Calibri" w:eastAsia="Calibri" w:hAnsi="Calibri" w:cs="Calibri"/>
              </w:rPr>
              <w:t>general</w:t>
            </w:r>
            <w:proofErr w:type="gramEnd"/>
            <w:r>
              <w:rPr>
                <w:rFonts w:ascii="Calibri" w:eastAsia="Calibri" w:hAnsi="Calibri" w:cs="Calibri"/>
              </w:rPr>
              <w:t xml:space="preserve"> this can include drop-downs, checkboxes, text fields, etc.</w:t>
            </w:r>
          </w:p>
        </w:tc>
        <w:tc>
          <w:tcPr>
            <w:tcW w:w="1260" w:type="dxa"/>
            <w:tcBorders>
              <w:top w:val="single" w:sz="4" w:space="0" w:color="8EA9DB"/>
              <w:left w:val="nil"/>
              <w:bottom w:val="single" w:sz="4" w:space="0" w:color="8EA9DB"/>
              <w:right w:val="nil"/>
            </w:tcBorders>
            <w:shd w:val="clear" w:color="auto" w:fill="D9E1F2"/>
            <w:vAlign w:val="center"/>
          </w:tcPr>
          <w:p w14:paraId="00000496" w14:textId="77777777" w:rsidR="00D93C2D" w:rsidRDefault="00000000">
            <w:pPr>
              <w:jc w:val="both"/>
              <w:rPr>
                <w:rFonts w:ascii="Calibri" w:eastAsia="Calibri" w:hAnsi="Calibri" w:cs="Calibri"/>
              </w:rPr>
            </w:pPr>
            <w:proofErr w:type="spellStart"/>
            <w:r>
              <w:rPr>
                <w:rFonts w:ascii="Calibri" w:eastAsia="Calibri" w:hAnsi="Calibri" w:cs="Calibri"/>
              </w:rPr>
              <w:t>SearchForm</w:t>
            </w:r>
            <w:proofErr w:type="spellEnd"/>
          </w:p>
        </w:tc>
        <w:tc>
          <w:tcPr>
            <w:tcW w:w="1275" w:type="dxa"/>
            <w:tcBorders>
              <w:top w:val="single" w:sz="4" w:space="0" w:color="8EA9DB"/>
              <w:left w:val="nil"/>
              <w:bottom w:val="single" w:sz="4" w:space="0" w:color="8EA9DB"/>
              <w:right w:val="nil"/>
            </w:tcBorders>
            <w:shd w:val="clear" w:color="auto" w:fill="D9E1F2"/>
            <w:vAlign w:val="center"/>
          </w:tcPr>
          <w:p w14:paraId="00000497"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D9E1F2"/>
            <w:vAlign w:val="center"/>
          </w:tcPr>
          <w:p w14:paraId="00000498"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D9E1F2"/>
            <w:vAlign w:val="center"/>
          </w:tcPr>
          <w:p w14:paraId="00000499"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9A"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09520840" w14:textId="77777777">
        <w:trPr>
          <w:trHeight w:val="112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9B" w14:textId="77777777" w:rsidR="00D93C2D" w:rsidRDefault="00000000">
            <w:pPr>
              <w:jc w:val="both"/>
              <w:rPr>
                <w:rFonts w:ascii="Calibri" w:eastAsia="Calibri" w:hAnsi="Calibri" w:cs="Calibri"/>
              </w:rPr>
            </w:pPr>
            <w:r>
              <w:rPr>
                <w:rFonts w:ascii="Calibri" w:eastAsia="Calibri" w:hAnsi="Calibri" w:cs="Calibri"/>
              </w:rPr>
              <w:t>28</w:t>
            </w:r>
          </w:p>
        </w:tc>
        <w:tc>
          <w:tcPr>
            <w:tcW w:w="2640" w:type="dxa"/>
            <w:tcBorders>
              <w:top w:val="single" w:sz="4" w:space="0" w:color="8EA9DB"/>
              <w:left w:val="nil"/>
              <w:bottom w:val="single" w:sz="4" w:space="0" w:color="8EA9DB"/>
              <w:right w:val="nil"/>
            </w:tcBorders>
            <w:shd w:val="clear" w:color="auto" w:fill="auto"/>
            <w:vAlign w:val="center"/>
          </w:tcPr>
          <w:p w14:paraId="0000049C" w14:textId="77777777" w:rsidR="00D93C2D" w:rsidRDefault="00000000">
            <w:pPr>
              <w:jc w:val="both"/>
              <w:rPr>
                <w:rFonts w:ascii="Calibri" w:eastAsia="Calibri" w:hAnsi="Calibri" w:cs="Calibri"/>
              </w:rPr>
            </w:pPr>
            <w:r>
              <w:rPr>
                <w:rFonts w:ascii="Calibri" w:eastAsia="Calibri" w:hAnsi="Calibri" w:cs="Calibri"/>
              </w:rPr>
              <w:t>Ability to have multiple search criteria. Ability to apply up to 5 search criteria with AND operators.</w:t>
            </w:r>
          </w:p>
        </w:tc>
        <w:tc>
          <w:tcPr>
            <w:tcW w:w="1260" w:type="dxa"/>
            <w:tcBorders>
              <w:top w:val="single" w:sz="4" w:space="0" w:color="8EA9DB"/>
              <w:left w:val="nil"/>
              <w:bottom w:val="single" w:sz="4" w:space="0" w:color="8EA9DB"/>
              <w:right w:val="nil"/>
            </w:tcBorders>
            <w:shd w:val="clear" w:color="auto" w:fill="auto"/>
            <w:vAlign w:val="center"/>
          </w:tcPr>
          <w:p w14:paraId="0000049D" w14:textId="77777777" w:rsidR="00D93C2D" w:rsidRDefault="00000000">
            <w:pPr>
              <w:jc w:val="both"/>
              <w:rPr>
                <w:rFonts w:ascii="Calibri" w:eastAsia="Calibri" w:hAnsi="Calibri" w:cs="Calibri"/>
              </w:rPr>
            </w:pPr>
            <w:proofErr w:type="spellStart"/>
            <w:r>
              <w:rPr>
                <w:rFonts w:ascii="Calibri" w:eastAsia="Calibri" w:hAnsi="Calibri" w:cs="Calibri"/>
              </w:rPr>
              <w:t>SearchForm</w:t>
            </w:r>
            <w:proofErr w:type="spellEnd"/>
          </w:p>
        </w:tc>
        <w:tc>
          <w:tcPr>
            <w:tcW w:w="1275" w:type="dxa"/>
            <w:tcBorders>
              <w:top w:val="single" w:sz="4" w:space="0" w:color="8EA9DB"/>
              <w:left w:val="nil"/>
              <w:bottom w:val="single" w:sz="4" w:space="0" w:color="8EA9DB"/>
              <w:right w:val="nil"/>
            </w:tcBorders>
            <w:shd w:val="clear" w:color="auto" w:fill="auto"/>
            <w:vAlign w:val="center"/>
          </w:tcPr>
          <w:p w14:paraId="0000049E"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auto"/>
            <w:vAlign w:val="center"/>
          </w:tcPr>
          <w:p w14:paraId="0000049F"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auto"/>
            <w:vAlign w:val="center"/>
          </w:tcPr>
          <w:p w14:paraId="000004A0"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A1"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2B134336" w14:textId="77777777">
        <w:trPr>
          <w:trHeight w:val="280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A2" w14:textId="77777777" w:rsidR="00D93C2D" w:rsidRDefault="00000000">
            <w:pPr>
              <w:jc w:val="both"/>
              <w:rPr>
                <w:rFonts w:ascii="Calibri" w:eastAsia="Calibri" w:hAnsi="Calibri" w:cs="Calibri"/>
              </w:rPr>
            </w:pPr>
            <w:r>
              <w:rPr>
                <w:rFonts w:ascii="Calibri" w:eastAsia="Calibri" w:hAnsi="Calibri" w:cs="Calibri"/>
              </w:rPr>
              <w:t>29</w:t>
            </w:r>
          </w:p>
        </w:tc>
        <w:tc>
          <w:tcPr>
            <w:tcW w:w="2640" w:type="dxa"/>
            <w:tcBorders>
              <w:top w:val="single" w:sz="4" w:space="0" w:color="8EA9DB"/>
              <w:left w:val="nil"/>
              <w:bottom w:val="single" w:sz="4" w:space="0" w:color="8EA9DB"/>
              <w:right w:val="nil"/>
            </w:tcBorders>
            <w:shd w:val="clear" w:color="auto" w:fill="D9E1F2"/>
            <w:vAlign w:val="center"/>
          </w:tcPr>
          <w:p w14:paraId="000004A3" w14:textId="77777777" w:rsidR="00D93C2D" w:rsidRDefault="00000000">
            <w:pPr>
              <w:jc w:val="both"/>
              <w:rPr>
                <w:rFonts w:ascii="Calibri" w:eastAsia="Calibri" w:hAnsi="Calibri" w:cs="Calibri"/>
              </w:rPr>
            </w:pPr>
            <w:r>
              <w:rPr>
                <w:rFonts w:ascii="Calibri" w:eastAsia="Calibri" w:hAnsi="Calibri" w:cs="Calibri"/>
              </w:rPr>
              <w:t>After the search is executed, the search results are displayed to the user. The search results view should display a list of the matching drug labels. The search results may be paginated when they exceed a specified number of drug labels.</w:t>
            </w:r>
          </w:p>
        </w:tc>
        <w:tc>
          <w:tcPr>
            <w:tcW w:w="1260" w:type="dxa"/>
            <w:tcBorders>
              <w:top w:val="single" w:sz="4" w:space="0" w:color="8EA9DB"/>
              <w:left w:val="nil"/>
              <w:bottom w:val="single" w:sz="4" w:space="0" w:color="8EA9DB"/>
              <w:right w:val="nil"/>
            </w:tcBorders>
            <w:shd w:val="clear" w:color="auto" w:fill="D9E1F2"/>
            <w:vAlign w:val="center"/>
          </w:tcPr>
          <w:p w14:paraId="000004A4" w14:textId="77777777" w:rsidR="00D93C2D" w:rsidRDefault="00000000">
            <w:pPr>
              <w:jc w:val="both"/>
              <w:rPr>
                <w:rFonts w:ascii="Calibri" w:eastAsia="Calibri" w:hAnsi="Calibri" w:cs="Calibri"/>
              </w:rPr>
            </w:pPr>
            <w:proofErr w:type="spellStart"/>
            <w:r>
              <w:rPr>
                <w:rFonts w:ascii="Calibri" w:eastAsia="Calibri" w:hAnsi="Calibri" w:cs="Calibri"/>
              </w:rPr>
              <w:t>SearchResults</w:t>
            </w:r>
            <w:proofErr w:type="spellEnd"/>
          </w:p>
        </w:tc>
        <w:tc>
          <w:tcPr>
            <w:tcW w:w="1275" w:type="dxa"/>
            <w:tcBorders>
              <w:top w:val="single" w:sz="4" w:space="0" w:color="8EA9DB"/>
              <w:left w:val="nil"/>
              <w:bottom w:val="single" w:sz="4" w:space="0" w:color="8EA9DB"/>
              <w:right w:val="nil"/>
            </w:tcBorders>
            <w:shd w:val="clear" w:color="auto" w:fill="D9E1F2"/>
            <w:vAlign w:val="center"/>
          </w:tcPr>
          <w:p w14:paraId="000004A5"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D9E1F2"/>
            <w:vAlign w:val="center"/>
          </w:tcPr>
          <w:p w14:paraId="000004A6"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D9E1F2"/>
            <w:vAlign w:val="center"/>
          </w:tcPr>
          <w:p w14:paraId="000004A7"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A8"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1D063ECB" w14:textId="77777777">
        <w:trPr>
          <w:trHeight w:val="140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A9" w14:textId="77777777" w:rsidR="00D93C2D" w:rsidRDefault="00000000">
            <w:pPr>
              <w:jc w:val="both"/>
              <w:rPr>
                <w:rFonts w:ascii="Calibri" w:eastAsia="Calibri" w:hAnsi="Calibri" w:cs="Calibri"/>
              </w:rPr>
            </w:pPr>
            <w:r>
              <w:rPr>
                <w:rFonts w:ascii="Calibri" w:eastAsia="Calibri" w:hAnsi="Calibri" w:cs="Calibri"/>
              </w:rPr>
              <w:t>30</w:t>
            </w:r>
          </w:p>
        </w:tc>
        <w:tc>
          <w:tcPr>
            <w:tcW w:w="2640" w:type="dxa"/>
            <w:tcBorders>
              <w:top w:val="single" w:sz="4" w:space="0" w:color="8EA9DB"/>
              <w:left w:val="nil"/>
              <w:bottom w:val="single" w:sz="4" w:space="0" w:color="8EA9DB"/>
              <w:right w:val="nil"/>
            </w:tcBorders>
            <w:shd w:val="clear" w:color="auto" w:fill="auto"/>
            <w:vAlign w:val="center"/>
          </w:tcPr>
          <w:p w14:paraId="000004AA" w14:textId="77777777" w:rsidR="00D93C2D" w:rsidRDefault="00000000">
            <w:pPr>
              <w:jc w:val="both"/>
              <w:rPr>
                <w:rFonts w:ascii="Calibri" w:eastAsia="Calibri" w:hAnsi="Calibri" w:cs="Calibri"/>
              </w:rPr>
            </w:pPr>
            <w:r>
              <w:rPr>
                <w:rFonts w:ascii="Calibri" w:eastAsia="Calibri" w:hAnsi="Calibri" w:cs="Calibri"/>
              </w:rPr>
              <w:t xml:space="preserve">In the </w:t>
            </w:r>
            <w:proofErr w:type="spellStart"/>
            <w:r>
              <w:rPr>
                <w:rFonts w:ascii="Calibri" w:eastAsia="Calibri" w:hAnsi="Calibri" w:cs="Calibri"/>
              </w:rPr>
              <w:t>SearchResults</w:t>
            </w:r>
            <w:proofErr w:type="spellEnd"/>
            <w:r>
              <w:rPr>
                <w:rFonts w:ascii="Calibri" w:eastAsia="Calibri" w:hAnsi="Calibri" w:cs="Calibri"/>
              </w:rPr>
              <w:t xml:space="preserve"> there is the ability to select two labels. After selecting two labels, the user can then compare the labels.</w:t>
            </w:r>
          </w:p>
        </w:tc>
        <w:tc>
          <w:tcPr>
            <w:tcW w:w="1260" w:type="dxa"/>
            <w:tcBorders>
              <w:top w:val="single" w:sz="4" w:space="0" w:color="8EA9DB"/>
              <w:left w:val="nil"/>
              <w:bottom w:val="single" w:sz="4" w:space="0" w:color="8EA9DB"/>
              <w:right w:val="nil"/>
            </w:tcBorders>
            <w:shd w:val="clear" w:color="auto" w:fill="auto"/>
            <w:vAlign w:val="center"/>
          </w:tcPr>
          <w:p w14:paraId="000004AB" w14:textId="77777777" w:rsidR="00D93C2D" w:rsidRDefault="00000000">
            <w:pPr>
              <w:jc w:val="both"/>
              <w:rPr>
                <w:rFonts w:ascii="Calibri" w:eastAsia="Calibri" w:hAnsi="Calibri" w:cs="Calibri"/>
              </w:rPr>
            </w:pPr>
            <w:proofErr w:type="spellStart"/>
            <w:r>
              <w:rPr>
                <w:rFonts w:ascii="Calibri" w:eastAsia="Calibri" w:hAnsi="Calibri" w:cs="Calibri"/>
              </w:rPr>
              <w:t>SearchResults</w:t>
            </w:r>
            <w:proofErr w:type="spellEnd"/>
            <w:r>
              <w:rPr>
                <w:rFonts w:ascii="Calibri" w:eastAsia="Calibri" w:hAnsi="Calibri" w:cs="Calibri"/>
              </w:rPr>
              <w:t xml:space="preserve"> - Compare</w:t>
            </w:r>
          </w:p>
        </w:tc>
        <w:tc>
          <w:tcPr>
            <w:tcW w:w="1275" w:type="dxa"/>
            <w:tcBorders>
              <w:top w:val="single" w:sz="4" w:space="0" w:color="8EA9DB"/>
              <w:left w:val="nil"/>
              <w:bottom w:val="single" w:sz="4" w:space="0" w:color="8EA9DB"/>
              <w:right w:val="nil"/>
            </w:tcBorders>
            <w:shd w:val="clear" w:color="auto" w:fill="auto"/>
            <w:vAlign w:val="center"/>
          </w:tcPr>
          <w:p w14:paraId="000004AC"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auto"/>
            <w:vAlign w:val="center"/>
          </w:tcPr>
          <w:p w14:paraId="000004AD" w14:textId="77777777" w:rsidR="00D93C2D" w:rsidRDefault="00000000">
            <w:pPr>
              <w:jc w:val="both"/>
              <w:rPr>
                <w:rFonts w:ascii="Calibri" w:eastAsia="Calibri" w:hAnsi="Calibri" w:cs="Calibri"/>
              </w:rPr>
            </w:pPr>
            <w:r>
              <w:rPr>
                <w:rFonts w:ascii="Calibri" w:eastAsia="Calibri" w:hAnsi="Calibri" w:cs="Calibri"/>
              </w:rPr>
              <w:t>10</w:t>
            </w:r>
          </w:p>
        </w:tc>
        <w:tc>
          <w:tcPr>
            <w:tcW w:w="1590" w:type="dxa"/>
            <w:tcBorders>
              <w:top w:val="single" w:sz="4" w:space="0" w:color="8EA9DB"/>
              <w:left w:val="nil"/>
              <w:bottom w:val="single" w:sz="4" w:space="0" w:color="8EA9DB"/>
              <w:right w:val="nil"/>
            </w:tcBorders>
            <w:shd w:val="clear" w:color="auto" w:fill="auto"/>
            <w:vAlign w:val="center"/>
          </w:tcPr>
          <w:p w14:paraId="000004AE"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AF" w14:textId="77777777" w:rsidR="00D93C2D" w:rsidRDefault="00000000">
            <w:pPr>
              <w:jc w:val="both"/>
              <w:rPr>
                <w:rFonts w:ascii="Calibri" w:eastAsia="Calibri" w:hAnsi="Calibri" w:cs="Calibri"/>
              </w:rPr>
            </w:pPr>
            <w:r>
              <w:rPr>
                <w:rFonts w:ascii="Calibri" w:eastAsia="Calibri" w:hAnsi="Calibri" w:cs="Calibri"/>
              </w:rPr>
              <w:t>Stack labels vertically instead of side by side, should be able to handle more than two labels</w:t>
            </w:r>
          </w:p>
        </w:tc>
      </w:tr>
      <w:tr w:rsidR="00D93C2D" w14:paraId="13A3B2DD" w14:textId="77777777">
        <w:trPr>
          <w:trHeight w:val="112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B0" w14:textId="77777777" w:rsidR="00D93C2D" w:rsidRDefault="00000000">
            <w:pPr>
              <w:jc w:val="both"/>
              <w:rPr>
                <w:rFonts w:ascii="Calibri" w:eastAsia="Calibri" w:hAnsi="Calibri" w:cs="Calibri"/>
              </w:rPr>
            </w:pPr>
            <w:r>
              <w:rPr>
                <w:rFonts w:ascii="Calibri" w:eastAsia="Calibri" w:hAnsi="Calibri" w:cs="Calibri"/>
              </w:rPr>
              <w:t>31</w:t>
            </w:r>
          </w:p>
        </w:tc>
        <w:tc>
          <w:tcPr>
            <w:tcW w:w="2640" w:type="dxa"/>
            <w:tcBorders>
              <w:top w:val="single" w:sz="4" w:space="0" w:color="8EA9DB"/>
              <w:left w:val="nil"/>
              <w:bottom w:val="single" w:sz="4" w:space="0" w:color="8EA9DB"/>
              <w:right w:val="nil"/>
            </w:tcBorders>
            <w:shd w:val="clear" w:color="auto" w:fill="D9E1F2"/>
            <w:vAlign w:val="center"/>
          </w:tcPr>
          <w:p w14:paraId="000004B1" w14:textId="77777777" w:rsidR="00D93C2D" w:rsidRDefault="00000000">
            <w:pPr>
              <w:jc w:val="both"/>
              <w:rPr>
                <w:rFonts w:ascii="Calibri" w:eastAsia="Calibri" w:hAnsi="Calibri" w:cs="Calibri"/>
              </w:rPr>
            </w:pPr>
            <w:r>
              <w:rPr>
                <w:rFonts w:ascii="Calibri" w:eastAsia="Calibri" w:hAnsi="Calibri" w:cs="Calibri"/>
              </w:rPr>
              <w:t xml:space="preserve">Ability to navigate to the </w:t>
            </w:r>
            <w:proofErr w:type="spellStart"/>
            <w:r>
              <w:rPr>
                <w:rFonts w:ascii="Calibri" w:eastAsia="Calibri" w:hAnsi="Calibri" w:cs="Calibri"/>
              </w:rPr>
              <w:t>VersionHistoryView</w:t>
            </w:r>
            <w:proofErr w:type="spellEnd"/>
            <w:r>
              <w:rPr>
                <w:rFonts w:ascii="Calibri" w:eastAsia="Calibri" w:hAnsi="Calibri" w:cs="Calibri"/>
              </w:rPr>
              <w:t xml:space="preserve"> from the </w:t>
            </w:r>
            <w:proofErr w:type="spellStart"/>
            <w:r>
              <w:rPr>
                <w:rFonts w:ascii="Calibri" w:eastAsia="Calibri" w:hAnsi="Calibri" w:cs="Calibri"/>
              </w:rPr>
              <w:t>SearchResults</w:t>
            </w:r>
            <w:proofErr w:type="spellEnd"/>
            <w:r>
              <w:rPr>
                <w:rFonts w:ascii="Calibri" w:eastAsia="Calibri" w:hAnsi="Calibri" w:cs="Calibri"/>
              </w:rPr>
              <w:t xml:space="preserve"> view</w:t>
            </w:r>
          </w:p>
        </w:tc>
        <w:tc>
          <w:tcPr>
            <w:tcW w:w="1260" w:type="dxa"/>
            <w:tcBorders>
              <w:top w:val="single" w:sz="4" w:space="0" w:color="8EA9DB"/>
              <w:left w:val="nil"/>
              <w:bottom w:val="single" w:sz="4" w:space="0" w:color="8EA9DB"/>
              <w:right w:val="nil"/>
            </w:tcBorders>
            <w:shd w:val="clear" w:color="auto" w:fill="D9E1F2"/>
            <w:vAlign w:val="center"/>
          </w:tcPr>
          <w:p w14:paraId="000004B2" w14:textId="77777777" w:rsidR="00D93C2D" w:rsidRDefault="00000000">
            <w:pPr>
              <w:jc w:val="both"/>
              <w:rPr>
                <w:rFonts w:ascii="Calibri" w:eastAsia="Calibri" w:hAnsi="Calibri" w:cs="Calibri"/>
              </w:rPr>
            </w:pPr>
            <w:proofErr w:type="spellStart"/>
            <w:r>
              <w:rPr>
                <w:rFonts w:ascii="Calibri" w:eastAsia="Calibri" w:hAnsi="Calibri" w:cs="Calibri"/>
              </w:rPr>
              <w:t>SearchResults</w:t>
            </w:r>
            <w:proofErr w:type="spellEnd"/>
            <w:r>
              <w:rPr>
                <w:rFonts w:ascii="Calibri" w:eastAsia="Calibri" w:hAnsi="Calibri" w:cs="Calibri"/>
              </w:rPr>
              <w:t xml:space="preserve"> - </w:t>
            </w:r>
            <w:proofErr w:type="spellStart"/>
            <w:r>
              <w:rPr>
                <w:rFonts w:ascii="Calibri" w:eastAsia="Calibri" w:hAnsi="Calibri" w:cs="Calibri"/>
              </w:rPr>
              <w:t>VersionHistory</w:t>
            </w:r>
            <w:proofErr w:type="spellEnd"/>
          </w:p>
        </w:tc>
        <w:tc>
          <w:tcPr>
            <w:tcW w:w="1275" w:type="dxa"/>
            <w:tcBorders>
              <w:top w:val="single" w:sz="4" w:space="0" w:color="8EA9DB"/>
              <w:left w:val="nil"/>
              <w:bottom w:val="single" w:sz="4" w:space="0" w:color="8EA9DB"/>
              <w:right w:val="nil"/>
            </w:tcBorders>
            <w:shd w:val="clear" w:color="auto" w:fill="D9E1F2"/>
            <w:vAlign w:val="center"/>
          </w:tcPr>
          <w:p w14:paraId="000004B3"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D9E1F2"/>
            <w:vAlign w:val="center"/>
          </w:tcPr>
          <w:p w14:paraId="000004B4"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D9E1F2"/>
            <w:vAlign w:val="center"/>
          </w:tcPr>
          <w:p w14:paraId="000004B5"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B6"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0A1175D8" w14:textId="77777777">
        <w:trPr>
          <w:trHeight w:val="112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B7" w14:textId="77777777" w:rsidR="00D93C2D" w:rsidRDefault="00000000">
            <w:pPr>
              <w:jc w:val="both"/>
              <w:rPr>
                <w:rFonts w:ascii="Calibri" w:eastAsia="Calibri" w:hAnsi="Calibri" w:cs="Calibri"/>
              </w:rPr>
            </w:pPr>
            <w:r>
              <w:rPr>
                <w:rFonts w:ascii="Calibri" w:eastAsia="Calibri" w:hAnsi="Calibri" w:cs="Calibri"/>
              </w:rPr>
              <w:t>32</w:t>
            </w:r>
          </w:p>
        </w:tc>
        <w:tc>
          <w:tcPr>
            <w:tcW w:w="2640" w:type="dxa"/>
            <w:tcBorders>
              <w:top w:val="single" w:sz="4" w:space="0" w:color="8EA9DB"/>
              <w:left w:val="nil"/>
              <w:bottom w:val="single" w:sz="4" w:space="0" w:color="8EA9DB"/>
              <w:right w:val="nil"/>
            </w:tcBorders>
            <w:shd w:val="clear" w:color="auto" w:fill="auto"/>
            <w:vAlign w:val="center"/>
          </w:tcPr>
          <w:p w14:paraId="000004B8" w14:textId="77777777" w:rsidR="00D93C2D" w:rsidRDefault="00000000">
            <w:pPr>
              <w:jc w:val="both"/>
              <w:rPr>
                <w:rFonts w:ascii="Calibri" w:eastAsia="Calibri" w:hAnsi="Calibri" w:cs="Calibri"/>
              </w:rPr>
            </w:pPr>
            <w:r>
              <w:rPr>
                <w:rFonts w:ascii="Calibri" w:eastAsia="Calibri" w:hAnsi="Calibri" w:cs="Calibri"/>
              </w:rPr>
              <w:t xml:space="preserve">A details page for the drug label is shown after </w:t>
            </w:r>
            <w:r>
              <w:rPr>
                <w:rFonts w:ascii="Calibri" w:eastAsia="Calibri" w:hAnsi="Calibri" w:cs="Calibri"/>
              </w:rPr>
              <w:lastRenderedPageBreak/>
              <w:t>the user clicks on an item from the search results.</w:t>
            </w:r>
          </w:p>
        </w:tc>
        <w:tc>
          <w:tcPr>
            <w:tcW w:w="1260" w:type="dxa"/>
            <w:tcBorders>
              <w:top w:val="single" w:sz="4" w:space="0" w:color="8EA9DB"/>
              <w:left w:val="nil"/>
              <w:bottom w:val="single" w:sz="4" w:space="0" w:color="8EA9DB"/>
              <w:right w:val="nil"/>
            </w:tcBorders>
            <w:shd w:val="clear" w:color="auto" w:fill="auto"/>
            <w:vAlign w:val="center"/>
          </w:tcPr>
          <w:p w14:paraId="000004B9" w14:textId="77777777" w:rsidR="00D93C2D" w:rsidRDefault="00000000">
            <w:pPr>
              <w:jc w:val="both"/>
              <w:rPr>
                <w:rFonts w:ascii="Calibri" w:eastAsia="Calibri" w:hAnsi="Calibri" w:cs="Calibri"/>
              </w:rPr>
            </w:pPr>
            <w:proofErr w:type="spellStart"/>
            <w:r>
              <w:rPr>
                <w:rFonts w:ascii="Calibri" w:eastAsia="Calibri" w:hAnsi="Calibri" w:cs="Calibri"/>
              </w:rPr>
              <w:lastRenderedPageBreak/>
              <w:t>SingleLabelView</w:t>
            </w:r>
            <w:proofErr w:type="spellEnd"/>
          </w:p>
        </w:tc>
        <w:tc>
          <w:tcPr>
            <w:tcW w:w="1275" w:type="dxa"/>
            <w:tcBorders>
              <w:top w:val="single" w:sz="4" w:space="0" w:color="8EA9DB"/>
              <w:left w:val="nil"/>
              <w:bottom w:val="single" w:sz="4" w:space="0" w:color="8EA9DB"/>
              <w:right w:val="nil"/>
            </w:tcBorders>
            <w:shd w:val="clear" w:color="auto" w:fill="auto"/>
            <w:vAlign w:val="center"/>
          </w:tcPr>
          <w:p w14:paraId="000004BA"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auto"/>
            <w:vAlign w:val="center"/>
          </w:tcPr>
          <w:p w14:paraId="000004BB"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auto"/>
            <w:vAlign w:val="center"/>
          </w:tcPr>
          <w:p w14:paraId="000004BC"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BD"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5AE2A3BA" w14:textId="77777777">
        <w:trPr>
          <w:trHeight w:val="112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BE" w14:textId="77777777" w:rsidR="00D93C2D" w:rsidRDefault="00000000">
            <w:pPr>
              <w:jc w:val="both"/>
              <w:rPr>
                <w:rFonts w:ascii="Calibri" w:eastAsia="Calibri" w:hAnsi="Calibri" w:cs="Calibri"/>
              </w:rPr>
            </w:pPr>
            <w:r>
              <w:rPr>
                <w:rFonts w:ascii="Calibri" w:eastAsia="Calibri" w:hAnsi="Calibri" w:cs="Calibri"/>
              </w:rPr>
              <w:t>33</w:t>
            </w:r>
          </w:p>
        </w:tc>
        <w:tc>
          <w:tcPr>
            <w:tcW w:w="2640" w:type="dxa"/>
            <w:tcBorders>
              <w:top w:val="single" w:sz="4" w:space="0" w:color="8EA9DB"/>
              <w:left w:val="nil"/>
              <w:bottom w:val="single" w:sz="4" w:space="0" w:color="8EA9DB"/>
              <w:right w:val="nil"/>
            </w:tcBorders>
            <w:shd w:val="clear" w:color="auto" w:fill="D9E1F2"/>
            <w:vAlign w:val="center"/>
          </w:tcPr>
          <w:p w14:paraId="000004BF" w14:textId="77777777" w:rsidR="00D93C2D" w:rsidRDefault="00000000">
            <w:pPr>
              <w:jc w:val="both"/>
              <w:rPr>
                <w:rFonts w:ascii="Calibri" w:eastAsia="Calibri" w:hAnsi="Calibri" w:cs="Calibri"/>
              </w:rPr>
            </w:pPr>
            <w:r>
              <w:rPr>
                <w:rFonts w:ascii="Calibri" w:eastAsia="Calibri" w:hAnsi="Calibri" w:cs="Calibri"/>
              </w:rPr>
              <w:t xml:space="preserve">The Search query parameters used in the search are highlighted in the </w:t>
            </w:r>
            <w:proofErr w:type="spellStart"/>
            <w:r>
              <w:rPr>
                <w:rFonts w:ascii="Calibri" w:eastAsia="Calibri" w:hAnsi="Calibri" w:cs="Calibri"/>
              </w:rPr>
              <w:t>SingleLabelView</w:t>
            </w:r>
            <w:proofErr w:type="spellEnd"/>
          </w:p>
        </w:tc>
        <w:tc>
          <w:tcPr>
            <w:tcW w:w="1260" w:type="dxa"/>
            <w:tcBorders>
              <w:top w:val="single" w:sz="4" w:space="0" w:color="8EA9DB"/>
              <w:left w:val="nil"/>
              <w:bottom w:val="single" w:sz="4" w:space="0" w:color="8EA9DB"/>
              <w:right w:val="nil"/>
            </w:tcBorders>
            <w:shd w:val="clear" w:color="auto" w:fill="D9E1F2"/>
            <w:vAlign w:val="center"/>
          </w:tcPr>
          <w:p w14:paraId="000004C0" w14:textId="77777777" w:rsidR="00D93C2D" w:rsidRDefault="00000000">
            <w:pPr>
              <w:jc w:val="both"/>
              <w:rPr>
                <w:rFonts w:ascii="Calibri" w:eastAsia="Calibri" w:hAnsi="Calibri" w:cs="Calibri"/>
              </w:rPr>
            </w:pPr>
            <w:proofErr w:type="spellStart"/>
            <w:r>
              <w:rPr>
                <w:rFonts w:ascii="Calibri" w:eastAsia="Calibri" w:hAnsi="Calibri" w:cs="Calibri"/>
              </w:rPr>
              <w:t>SingleLabelView</w:t>
            </w:r>
            <w:proofErr w:type="spellEnd"/>
          </w:p>
        </w:tc>
        <w:tc>
          <w:tcPr>
            <w:tcW w:w="1275" w:type="dxa"/>
            <w:tcBorders>
              <w:top w:val="single" w:sz="4" w:space="0" w:color="8EA9DB"/>
              <w:left w:val="nil"/>
              <w:bottom w:val="single" w:sz="4" w:space="0" w:color="8EA9DB"/>
              <w:right w:val="nil"/>
            </w:tcBorders>
            <w:shd w:val="clear" w:color="auto" w:fill="D9E1F2"/>
            <w:vAlign w:val="center"/>
          </w:tcPr>
          <w:p w14:paraId="000004C1"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D9E1F2"/>
            <w:vAlign w:val="center"/>
          </w:tcPr>
          <w:p w14:paraId="000004C2"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D9E1F2"/>
            <w:vAlign w:val="center"/>
          </w:tcPr>
          <w:p w14:paraId="000004C3"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C4"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43B0029E" w14:textId="77777777">
        <w:trPr>
          <w:trHeight w:val="112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C5" w14:textId="77777777" w:rsidR="00D93C2D" w:rsidRDefault="00000000">
            <w:pPr>
              <w:jc w:val="both"/>
              <w:rPr>
                <w:rFonts w:ascii="Calibri" w:eastAsia="Calibri" w:hAnsi="Calibri" w:cs="Calibri"/>
              </w:rPr>
            </w:pPr>
            <w:r>
              <w:rPr>
                <w:rFonts w:ascii="Calibri" w:eastAsia="Calibri" w:hAnsi="Calibri" w:cs="Calibri"/>
              </w:rPr>
              <w:t>34</w:t>
            </w:r>
          </w:p>
        </w:tc>
        <w:tc>
          <w:tcPr>
            <w:tcW w:w="2640" w:type="dxa"/>
            <w:tcBorders>
              <w:top w:val="single" w:sz="4" w:space="0" w:color="8EA9DB"/>
              <w:left w:val="nil"/>
              <w:bottom w:val="single" w:sz="4" w:space="0" w:color="8EA9DB"/>
              <w:right w:val="nil"/>
            </w:tcBorders>
            <w:shd w:val="clear" w:color="auto" w:fill="auto"/>
            <w:vAlign w:val="center"/>
          </w:tcPr>
          <w:p w14:paraId="000004C6" w14:textId="77777777" w:rsidR="00D93C2D" w:rsidRDefault="00000000">
            <w:pPr>
              <w:jc w:val="both"/>
              <w:rPr>
                <w:rFonts w:ascii="Calibri" w:eastAsia="Calibri" w:hAnsi="Calibri" w:cs="Calibri"/>
              </w:rPr>
            </w:pPr>
            <w:r>
              <w:rPr>
                <w:rFonts w:ascii="Calibri" w:eastAsia="Calibri" w:hAnsi="Calibri" w:cs="Calibri"/>
              </w:rPr>
              <w:t xml:space="preserve">Ability to navigate to the </w:t>
            </w:r>
            <w:proofErr w:type="spellStart"/>
            <w:r>
              <w:rPr>
                <w:rFonts w:ascii="Calibri" w:eastAsia="Calibri" w:hAnsi="Calibri" w:cs="Calibri"/>
              </w:rPr>
              <w:t>VersionHistoryView</w:t>
            </w:r>
            <w:proofErr w:type="spellEnd"/>
            <w:r>
              <w:rPr>
                <w:rFonts w:ascii="Calibri" w:eastAsia="Calibri" w:hAnsi="Calibri" w:cs="Calibri"/>
              </w:rPr>
              <w:t xml:space="preserve"> from the </w:t>
            </w:r>
            <w:proofErr w:type="spellStart"/>
            <w:r>
              <w:rPr>
                <w:rFonts w:ascii="Calibri" w:eastAsia="Calibri" w:hAnsi="Calibri" w:cs="Calibri"/>
              </w:rPr>
              <w:t>SingleLabelView</w:t>
            </w:r>
            <w:proofErr w:type="spellEnd"/>
          </w:p>
        </w:tc>
        <w:tc>
          <w:tcPr>
            <w:tcW w:w="1260" w:type="dxa"/>
            <w:tcBorders>
              <w:top w:val="single" w:sz="4" w:space="0" w:color="8EA9DB"/>
              <w:left w:val="nil"/>
              <w:bottom w:val="single" w:sz="4" w:space="0" w:color="8EA9DB"/>
              <w:right w:val="nil"/>
            </w:tcBorders>
            <w:shd w:val="clear" w:color="auto" w:fill="auto"/>
            <w:vAlign w:val="center"/>
          </w:tcPr>
          <w:p w14:paraId="000004C7" w14:textId="77777777" w:rsidR="00D93C2D" w:rsidRDefault="00000000">
            <w:pPr>
              <w:jc w:val="both"/>
              <w:rPr>
                <w:rFonts w:ascii="Calibri" w:eastAsia="Calibri" w:hAnsi="Calibri" w:cs="Calibri"/>
              </w:rPr>
            </w:pPr>
            <w:proofErr w:type="spellStart"/>
            <w:r>
              <w:rPr>
                <w:rFonts w:ascii="Calibri" w:eastAsia="Calibri" w:hAnsi="Calibri" w:cs="Calibri"/>
              </w:rPr>
              <w:t>SingleLabelView</w:t>
            </w:r>
            <w:proofErr w:type="spellEnd"/>
            <w:r>
              <w:rPr>
                <w:rFonts w:ascii="Calibri" w:eastAsia="Calibri" w:hAnsi="Calibri" w:cs="Calibri"/>
              </w:rPr>
              <w:t xml:space="preserve"> - </w:t>
            </w:r>
            <w:proofErr w:type="spellStart"/>
            <w:r>
              <w:rPr>
                <w:rFonts w:ascii="Calibri" w:eastAsia="Calibri" w:hAnsi="Calibri" w:cs="Calibri"/>
              </w:rPr>
              <w:t>VersionHistory</w:t>
            </w:r>
            <w:proofErr w:type="spellEnd"/>
          </w:p>
        </w:tc>
        <w:tc>
          <w:tcPr>
            <w:tcW w:w="1275" w:type="dxa"/>
            <w:tcBorders>
              <w:top w:val="single" w:sz="4" w:space="0" w:color="8EA9DB"/>
              <w:left w:val="nil"/>
              <w:bottom w:val="single" w:sz="4" w:space="0" w:color="8EA9DB"/>
              <w:right w:val="nil"/>
            </w:tcBorders>
            <w:shd w:val="clear" w:color="auto" w:fill="auto"/>
            <w:vAlign w:val="center"/>
          </w:tcPr>
          <w:p w14:paraId="000004C8"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auto"/>
            <w:vAlign w:val="center"/>
          </w:tcPr>
          <w:p w14:paraId="000004C9"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auto"/>
            <w:vAlign w:val="center"/>
          </w:tcPr>
          <w:p w14:paraId="000004CA"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CB"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52613E64" w14:textId="77777777">
        <w:trPr>
          <w:trHeight w:val="114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CC" w14:textId="77777777" w:rsidR="00D93C2D" w:rsidRDefault="00000000">
            <w:pPr>
              <w:jc w:val="both"/>
              <w:rPr>
                <w:rFonts w:ascii="Calibri" w:eastAsia="Calibri" w:hAnsi="Calibri" w:cs="Calibri"/>
              </w:rPr>
            </w:pPr>
            <w:r>
              <w:rPr>
                <w:rFonts w:ascii="Calibri" w:eastAsia="Calibri" w:hAnsi="Calibri" w:cs="Calibri"/>
              </w:rPr>
              <w:t>35</w:t>
            </w:r>
          </w:p>
        </w:tc>
        <w:tc>
          <w:tcPr>
            <w:tcW w:w="2640" w:type="dxa"/>
            <w:tcBorders>
              <w:top w:val="single" w:sz="4" w:space="0" w:color="8EA9DB"/>
              <w:left w:val="nil"/>
              <w:bottom w:val="single" w:sz="4" w:space="0" w:color="8EA9DB"/>
              <w:right w:val="nil"/>
            </w:tcBorders>
            <w:shd w:val="clear" w:color="auto" w:fill="D9E1F2"/>
            <w:vAlign w:val="center"/>
          </w:tcPr>
          <w:p w14:paraId="000004CD" w14:textId="77777777" w:rsidR="00D93C2D" w:rsidRDefault="00000000">
            <w:pPr>
              <w:jc w:val="both"/>
              <w:rPr>
                <w:rFonts w:ascii="Calibri" w:eastAsia="Calibri" w:hAnsi="Calibri" w:cs="Calibri"/>
              </w:rPr>
            </w:pPr>
            <w:r>
              <w:rPr>
                <w:rFonts w:ascii="Calibri" w:eastAsia="Calibri" w:hAnsi="Calibri" w:cs="Calibri"/>
              </w:rPr>
              <w:t>Drug label search functionality is available to an unregistered / guest / null User</w:t>
            </w:r>
          </w:p>
        </w:tc>
        <w:tc>
          <w:tcPr>
            <w:tcW w:w="1260" w:type="dxa"/>
            <w:tcBorders>
              <w:top w:val="single" w:sz="4" w:space="0" w:color="8EA9DB"/>
              <w:left w:val="nil"/>
              <w:bottom w:val="single" w:sz="4" w:space="0" w:color="8EA9DB"/>
              <w:right w:val="nil"/>
            </w:tcBorders>
            <w:shd w:val="clear" w:color="auto" w:fill="D9E1F2"/>
            <w:vAlign w:val="center"/>
          </w:tcPr>
          <w:p w14:paraId="000004CE" w14:textId="77777777" w:rsidR="00D93C2D" w:rsidRDefault="00000000">
            <w:pPr>
              <w:jc w:val="both"/>
              <w:rPr>
                <w:rFonts w:ascii="Calibri" w:eastAsia="Calibri" w:hAnsi="Calibri" w:cs="Calibri"/>
              </w:rPr>
            </w:pPr>
            <w:r>
              <w:rPr>
                <w:rFonts w:ascii="Calibri" w:eastAsia="Calibri" w:hAnsi="Calibri" w:cs="Calibri"/>
              </w:rPr>
              <w:t>User</w:t>
            </w:r>
          </w:p>
        </w:tc>
        <w:tc>
          <w:tcPr>
            <w:tcW w:w="1275" w:type="dxa"/>
            <w:tcBorders>
              <w:top w:val="single" w:sz="4" w:space="0" w:color="8EA9DB"/>
              <w:left w:val="nil"/>
              <w:bottom w:val="single" w:sz="8" w:space="0" w:color="8EA9DB"/>
              <w:right w:val="nil"/>
            </w:tcBorders>
            <w:shd w:val="clear" w:color="auto" w:fill="D9E1F2"/>
            <w:vAlign w:val="center"/>
          </w:tcPr>
          <w:p w14:paraId="000004CF"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4D0"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D9E1F2"/>
            <w:vAlign w:val="center"/>
          </w:tcPr>
          <w:p w14:paraId="000004D1"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D2"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77A357BE" w14:textId="77777777">
        <w:trPr>
          <w:trHeight w:val="170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D3" w14:textId="77777777" w:rsidR="00D93C2D" w:rsidRDefault="00000000">
            <w:pPr>
              <w:jc w:val="both"/>
              <w:rPr>
                <w:rFonts w:ascii="Calibri" w:eastAsia="Calibri" w:hAnsi="Calibri" w:cs="Calibri"/>
              </w:rPr>
            </w:pPr>
            <w:r>
              <w:rPr>
                <w:rFonts w:ascii="Calibri" w:eastAsia="Calibri" w:hAnsi="Calibri" w:cs="Calibri"/>
              </w:rPr>
              <w:t>36</w:t>
            </w:r>
          </w:p>
        </w:tc>
        <w:tc>
          <w:tcPr>
            <w:tcW w:w="2640" w:type="dxa"/>
            <w:tcBorders>
              <w:top w:val="single" w:sz="4" w:space="0" w:color="8EA9DB"/>
              <w:left w:val="nil"/>
              <w:bottom w:val="single" w:sz="4" w:space="0" w:color="8EA9DB"/>
              <w:right w:val="nil"/>
            </w:tcBorders>
            <w:shd w:val="clear" w:color="auto" w:fill="auto"/>
            <w:vAlign w:val="center"/>
          </w:tcPr>
          <w:p w14:paraId="000004D4" w14:textId="77777777" w:rsidR="00D93C2D" w:rsidRDefault="00000000">
            <w:pPr>
              <w:jc w:val="both"/>
              <w:rPr>
                <w:rFonts w:ascii="Calibri" w:eastAsia="Calibri" w:hAnsi="Calibri" w:cs="Calibri"/>
              </w:rPr>
            </w:pPr>
            <w:r>
              <w:rPr>
                <w:rFonts w:ascii="Calibri" w:eastAsia="Calibri" w:hAnsi="Calibri" w:cs="Calibri"/>
              </w:rPr>
              <w:t>Basic user authentication including sign-up, sign-in, and password reset using email allows for additional features such as uploading labels, saving queries, etc.</w:t>
            </w:r>
          </w:p>
        </w:tc>
        <w:tc>
          <w:tcPr>
            <w:tcW w:w="1260" w:type="dxa"/>
            <w:tcBorders>
              <w:top w:val="single" w:sz="4" w:space="0" w:color="8EA9DB"/>
              <w:left w:val="nil"/>
              <w:bottom w:val="single" w:sz="4" w:space="0" w:color="8EA9DB"/>
              <w:right w:val="nil"/>
            </w:tcBorders>
            <w:shd w:val="clear" w:color="auto" w:fill="auto"/>
            <w:vAlign w:val="center"/>
          </w:tcPr>
          <w:p w14:paraId="000004D5" w14:textId="77777777" w:rsidR="00D93C2D" w:rsidRDefault="00000000">
            <w:pPr>
              <w:jc w:val="both"/>
              <w:rPr>
                <w:rFonts w:ascii="Calibri" w:eastAsia="Calibri" w:hAnsi="Calibri" w:cs="Calibri"/>
              </w:rPr>
            </w:pPr>
            <w:r>
              <w:rPr>
                <w:rFonts w:ascii="Calibri" w:eastAsia="Calibri" w:hAnsi="Calibri" w:cs="Calibri"/>
              </w:rPr>
              <w:t>Users</w:t>
            </w:r>
          </w:p>
        </w:tc>
        <w:tc>
          <w:tcPr>
            <w:tcW w:w="1275" w:type="dxa"/>
            <w:tcBorders>
              <w:top w:val="single" w:sz="4" w:space="0" w:color="8EA9DB"/>
              <w:left w:val="nil"/>
              <w:bottom w:val="single" w:sz="8" w:space="0" w:color="8EA9DB"/>
              <w:right w:val="nil"/>
            </w:tcBorders>
            <w:shd w:val="clear" w:color="auto" w:fill="auto"/>
            <w:vAlign w:val="center"/>
          </w:tcPr>
          <w:p w14:paraId="000004D6"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4D7"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auto"/>
            <w:vAlign w:val="center"/>
          </w:tcPr>
          <w:p w14:paraId="000004D8"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D9"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506A16EC" w14:textId="77777777">
        <w:trPr>
          <w:trHeight w:val="112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DA" w14:textId="77777777" w:rsidR="00D93C2D" w:rsidRDefault="00000000">
            <w:pPr>
              <w:jc w:val="both"/>
              <w:rPr>
                <w:rFonts w:ascii="Calibri" w:eastAsia="Calibri" w:hAnsi="Calibri" w:cs="Calibri"/>
              </w:rPr>
            </w:pPr>
            <w:r>
              <w:rPr>
                <w:rFonts w:ascii="Calibri" w:eastAsia="Calibri" w:hAnsi="Calibri" w:cs="Calibri"/>
              </w:rPr>
              <w:t>37</w:t>
            </w:r>
          </w:p>
        </w:tc>
        <w:tc>
          <w:tcPr>
            <w:tcW w:w="2640" w:type="dxa"/>
            <w:tcBorders>
              <w:top w:val="single" w:sz="4" w:space="0" w:color="8EA9DB"/>
              <w:left w:val="nil"/>
              <w:bottom w:val="single" w:sz="4" w:space="0" w:color="8EA9DB"/>
              <w:right w:val="nil"/>
            </w:tcBorders>
            <w:shd w:val="clear" w:color="auto" w:fill="D9E1F2"/>
            <w:vAlign w:val="center"/>
          </w:tcPr>
          <w:p w14:paraId="000004DB" w14:textId="77777777" w:rsidR="00D93C2D" w:rsidRDefault="00000000">
            <w:pPr>
              <w:jc w:val="both"/>
              <w:rPr>
                <w:rFonts w:ascii="Calibri" w:eastAsia="Calibri" w:hAnsi="Calibri" w:cs="Calibri"/>
              </w:rPr>
            </w:pPr>
            <w:r>
              <w:rPr>
                <w:rFonts w:ascii="Calibri" w:eastAsia="Calibri" w:hAnsi="Calibri" w:cs="Calibri"/>
              </w:rPr>
              <w:t>Section (subsection) Search is implemented across countries, sections are mapped to one another</w:t>
            </w:r>
          </w:p>
        </w:tc>
        <w:tc>
          <w:tcPr>
            <w:tcW w:w="1260" w:type="dxa"/>
            <w:tcBorders>
              <w:top w:val="single" w:sz="4" w:space="0" w:color="8EA9DB"/>
              <w:left w:val="nil"/>
              <w:bottom w:val="single" w:sz="4" w:space="0" w:color="8EA9DB"/>
              <w:right w:val="nil"/>
            </w:tcBorders>
            <w:shd w:val="clear" w:color="auto" w:fill="D9E1F2"/>
            <w:vAlign w:val="center"/>
          </w:tcPr>
          <w:p w14:paraId="000004DC"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4" w:space="0" w:color="8EA9DB"/>
              <w:right w:val="nil"/>
            </w:tcBorders>
            <w:shd w:val="clear" w:color="auto" w:fill="D9E1F2"/>
            <w:vAlign w:val="center"/>
          </w:tcPr>
          <w:p w14:paraId="000004DD"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4" w:space="0" w:color="8EA9DB"/>
              <w:right w:val="nil"/>
            </w:tcBorders>
            <w:shd w:val="clear" w:color="auto" w:fill="D9E1F2"/>
            <w:vAlign w:val="center"/>
          </w:tcPr>
          <w:p w14:paraId="000004DE" w14:textId="77777777" w:rsidR="00D93C2D" w:rsidRDefault="00000000">
            <w:pPr>
              <w:jc w:val="both"/>
              <w:rPr>
                <w:rFonts w:ascii="Calibri" w:eastAsia="Calibri" w:hAnsi="Calibri" w:cs="Calibri"/>
              </w:rPr>
            </w:pPr>
            <w:r>
              <w:rPr>
                <w:rFonts w:ascii="Calibri" w:eastAsia="Calibri" w:hAnsi="Calibri" w:cs="Calibri"/>
              </w:rPr>
              <w:t>30</w:t>
            </w:r>
          </w:p>
        </w:tc>
        <w:tc>
          <w:tcPr>
            <w:tcW w:w="1590" w:type="dxa"/>
            <w:tcBorders>
              <w:top w:val="single" w:sz="4" w:space="0" w:color="8EA9DB"/>
              <w:left w:val="nil"/>
              <w:bottom w:val="single" w:sz="4" w:space="0" w:color="8EA9DB"/>
              <w:right w:val="nil"/>
            </w:tcBorders>
            <w:shd w:val="clear" w:color="auto" w:fill="D9E1F2"/>
            <w:vAlign w:val="center"/>
          </w:tcPr>
          <w:p w14:paraId="000004DF"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E0" w14:textId="77777777" w:rsidR="00D93C2D" w:rsidRDefault="00000000">
            <w:pPr>
              <w:jc w:val="both"/>
              <w:rPr>
                <w:rFonts w:ascii="Calibri" w:eastAsia="Calibri" w:hAnsi="Calibri" w:cs="Calibri"/>
              </w:rPr>
            </w:pPr>
            <w:r>
              <w:rPr>
                <w:rFonts w:ascii="Calibri" w:eastAsia="Calibri" w:hAnsi="Calibri" w:cs="Calibri"/>
              </w:rPr>
              <w:t>Will include indication subsection</w:t>
            </w:r>
          </w:p>
        </w:tc>
      </w:tr>
      <w:tr w:rsidR="00D93C2D" w14:paraId="10FE422A" w14:textId="77777777">
        <w:trPr>
          <w:trHeight w:val="168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E1" w14:textId="77777777" w:rsidR="00D93C2D" w:rsidRDefault="00000000">
            <w:pPr>
              <w:jc w:val="both"/>
              <w:rPr>
                <w:rFonts w:ascii="Calibri" w:eastAsia="Calibri" w:hAnsi="Calibri" w:cs="Calibri"/>
              </w:rPr>
            </w:pPr>
            <w:r>
              <w:rPr>
                <w:rFonts w:ascii="Calibri" w:eastAsia="Calibri" w:hAnsi="Calibri" w:cs="Calibri"/>
              </w:rPr>
              <w:t>38</w:t>
            </w:r>
          </w:p>
        </w:tc>
        <w:tc>
          <w:tcPr>
            <w:tcW w:w="2640" w:type="dxa"/>
            <w:tcBorders>
              <w:top w:val="single" w:sz="4" w:space="0" w:color="8EA9DB"/>
              <w:left w:val="nil"/>
              <w:bottom w:val="single" w:sz="4" w:space="0" w:color="8EA9DB"/>
              <w:right w:val="nil"/>
            </w:tcBorders>
            <w:shd w:val="clear" w:color="auto" w:fill="auto"/>
            <w:vAlign w:val="center"/>
          </w:tcPr>
          <w:p w14:paraId="000004E2" w14:textId="77777777" w:rsidR="00D93C2D" w:rsidRDefault="00000000">
            <w:pPr>
              <w:jc w:val="both"/>
              <w:rPr>
                <w:rFonts w:ascii="Calibri" w:eastAsia="Calibri" w:hAnsi="Calibri" w:cs="Calibri"/>
              </w:rPr>
            </w:pPr>
            <w:r>
              <w:rPr>
                <w:rFonts w:ascii="Calibri" w:eastAsia="Calibri" w:hAnsi="Calibri" w:cs="Calibri"/>
              </w:rPr>
              <w:t>The users should be able to easily determine what product they are viewing. The Generic Name, Product Name and Dosage/Type should be clearly indicated.</w:t>
            </w:r>
          </w:p>
        </w:tc>
        <w:tc>
          <w:tcPr>
            <w:tcW w:w="1260" w:type="dxa"/>
            <w:tcBorders>
              <w:top w:val="single" w:sz="4" w:space="0" w:color="8EA9DB"/>
              <w:left w:val="nil"/>
              <w:bottom w:val="single" w:sz="4" w:space="0" w:color="8EA9DB"/>
              <w:right w:val="nil"/>
            </w:tcBorders>
            <w:shd w:val="clear" w:color="auto" w:fill="auto"/>
            <w:vAlign w:val="center"/>
          </w:tcPr>
          <w:p w14:paraId="000004E3"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4" w:space="0" w:color="8EA9DB"/>
              <w:right w:val="nil"/>
            </w:tcBorders>
            <w:shd w:val="clear" w:color="auto" w:fill="auto"/>
            <w:vAlign w:val="center"/>
          </w:tcPr>
          <w:p w14:paraId="000004E4"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4" w:space="0" w:color="8EA9DB"/>
              <w:right w:val="nil"/>
            </w:tcBorders>
            <w:shd w:val="clear" w:color="auto" w:fill="auto"/>
            <w:vAlign w:val="center"/>
          </w:tcPr>
          <w:p w14:paraId="000004E5" w14:textId="77777777" w:rsidR="00D93C2D" w:rsidRDefault="00000000">
            <w:pPr>
              <w:jc w:val="both"/>
              <w:rPr>
                <w:rFonts w:ascii="Calibri" w:eastAsia="Calibri" w:hAnsi="Calibri" w:cs="Calibri"/>
              </w:rPr>
            </w:pPr>
            <w:r>
              <w:rPr>
                <w:rFonts w:ascii="Calibri" w:eastAsia="Calibri" w:hAnsi="Calibri" w:cs="Calibri"/>
              </w:rPr>
              <w:t>15</w:t>
            </w:r>
          </w:p>
        </w:tc>
        <w:tc>
          <w:tcPr>
            <w:tcW w:w="1590" w:type="dxa"/>
            <w:tcBorders>
              <w:top w:val="single" w:sz="4" w:space="0" w:color="8EA9DB"/>
              <w:left w:val="nil"/>
              <w:bottom w:val="single" w:sz="4" w:space="0" w:color="8EA9DB"/>
              <w:right w:val="nil"/>
            </w:tcBorders>
            <w:shd w:val="clear" w:color="auto" w:fill="auto"/>
            <w:vAlign w:val="center"/>
          </w:tcPr>
          <w:p w14:paraId="000004E6"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E7" w14:textId="77777777" w:rsidR="00D93C2D" w:rsidRDefault="00000000">
            <w:pPr>
              <w:jc w:val="both"/>
              <w:rPr>
                <w:rFonts w:ascii="Calibri" w:eastAsia="Calibri" w:hAnsi="Calibri" w:cs="Calibri"/>
              </w:rPr>
            </w:pPr>
            <w:r>
              <w:rPr>
                <w:rFonts w:ascii="Calibri" w:eastAsia="Calibri" w:hAnsi="Calibri" w:cs="Calibri"/>
              </w:rPr>
              <w:t xml:space="preserve">In the search or the search results, we should know what name, </w:t>
            </w:r>
            <w:proofErr w:type="gramStart"/>
            <w:r>
              <w:rPr>
                <w:rFonts w:ascii="Calibri" w:eastAsia="Calibri" w:hAnsi="Calibri" w:cs="Calibri"/>
              </w:rPr>
              <w:t>dosage</w:t>
            </w:r>
            <w:proofErr w:type="gramEnd"/>
            <w:r>
              <w:rPr>
                <w:rFonts w:ascii="Calibri" w:eastAsia="Calibri" w:hAnsi="Calibri" w:cs="Calibri"/>
              </w:rPr>
              <w:t xml:space="preserve"> and strength. </w:t>
            </w:r>
          </w:p>
        </w:tc>
      </w:tr>
      <w:tr w:rsidR="00D93C2D" w14:paraId="053D045A" w14:textId="77777777">
        <w:trPr>
          <w:trHeight w:val="84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E8" w14:textId="77777777" w:rsidR="00D93C2D" w:rsidRDefault="00000000">
            <w:pPr>
              <w:jc w:val="both"/>
              <w:rPr>
                <w:rFonts w:ascii="Calibri" w:eastAsia="Calibri" w:hAnsi="Calibri" w:cs="Calibri"/>
              </w:rPr>
            </w:pPr>
            <w:r>
              <w:rPr>
                <w:rFonts w:ascii="Calibri" w:eastAsia="Calibri" w:hAnsi="Calibri" w:cs="Calibri"/>
              </w:rPr>
              <w:lastRenderedPageBreak/>
              <w:t>39</w:t>
            </w:r>
          </w:p>
        </w:tc>
        <w:tc>
          <w:tcPr>
            <w:tcW w:w="2640" w:type="dxa"/>
            <w:tcBorders>
              <w:top w:val="single" w:sz="4" w:space="0" w:color="8EA9DB"/>
              <w:left w:val="nil"/>
              <w:bottom w:val="single" w:sz="4" w:space="0" w:color="8EA9DB"/>
              <w:right w:val="nil"/>
            </w:tcBorders>
            <w:shd w:val="clear" w:color="auto" w:fill="D9E1F2"/>
            <w:vAlign w:val="center"/>
          </w:tcPr>
          <w:p w14:paraId="000004E9" w14:textId="77777777" w:rsidR="00D93C2D" w:rsidRDefault="00000000">
            <w:pPr>
              <w:jc w:val="both"/>
              <w:rPr>
                <w:rFonts w:ascii="Calibri" w:eastAsia="Calibri" w:hAnsi="Calibri" w:cs="Calibri"/>
              </w:rPr>
            </w:pPr>
            <w:r>
              <w:rPr>
                <w:rFonts w:ascii="Calibri" w:eastAsia="Calibri" w:hAnsi="Calibri" w:cs="Calibri"/>
              </w:rPr>
              <w:t>App should be able to update labels seamlessly. Weekly updates.</w:t>
            </w:r>
          </w:p>
        </w:tc>
        <w:tc>
          <w:tcPr>
            <w:tcW w:w="1260" w:type="dxa"/>
            <w:tcBorders>
              <w:top w:val="single" w:sz="4" w:space="0" w:color="8EA9DB"/>
              <w:left w:val="nil"/>
              <w:bottom w:val="single" w:sz="4" w:space="0" w:color="8EA9DB"/>
              <w:right w:val="nil"/>
            </w:tcBorders>
            <w:shd w:val="clear" w:color="auto" w:fill="D9E1F2"/>
            <w:vAlign w:val="center"/>
          </w:tcPr>
          <w:p w14:paraId="000004EA"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4" w:space="0" w:color="8EA9DB"/>
              <w:right w:val="nil"/>
            </w:tcBorders>
            <w:shd w:val="clear" w:color="auto" w:fill="D9E1F2"/>
            <w:vAlign w:val="center"/>
          </w:tcPr>
          <w:p w14:paraId="000004EB"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4" w:space="0" w:color="8EA9DB"/>
              <w:right w:val="nil"/>
            </w:tcBorders>
            <w:shd w:val="clear" w:color="auto" w:fill="D9E1F2"/>
            <w:vAlign w:val="center"/>
          </w:tcPr>
          <w:p w14:paraId="000004EC" w14:textId="77777777" w:rsidR="00D93C2D" w:rsidRDefault="00000000">
            <w:pPr>
              <w:jc w:val="both"/>
              <w:rPr>
                <w:rFonts w:ascii="Calibri" w:eastAsia="Calibri" w:hAnsi="Calibri" w:cs="Calibri"/>
              </w:rPr>
            </w:pPr>
            <w:r>
              <w:rPr>
                <w:rFonts w:ascii="Calibri" w:eastAsia="Calibri" w:hAnsi="Calibri" w:cs="Calibri"/>
              </w:rPr>
              <w:t>2</w:t>
            </w:r>
          </w:p>
        </w:tc>
        <w:tc>
          <w:tcPr>
            <w:tcW w:w="1590" w:type="dxa"/>
            <w:tcBorders>
              <w:top w:val="single" w:sz="4" w:space="0" w:color="8EA9DB"/>
              <w:left w:val="nil"/>
              <w:bottom w:val="single" w:sz="4" w:space="0" w:color="8EA9DB"/>
              <w:right w:val="nil"/>
            </w:tcBorders>
            <w:shd w:val="clear" w:color="auto" w:fill="D9E1F2"/>
            <w:vAlign w:val="center"/>
          </w:tcPr>
          <w:p w14:paraId="000004ED"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EE" w14:textId="77777777" w:rsidR="00D93C2D" w:rsidRDefault="00000000">
            <w:pPr>
              <w:jc w:val="both"/>
              <w:rPr>
                <w:rFonts w:ascii="Calibri" w:eastAsia="Calibri" w:hAnsi="Calibri" w:cs="Calibri"/>
              </w:rPr>
            </w:pPr>
            <w:r>
              <w:rPr>
                <w:rFonts w:ascii="Calibri" w:eastAsia="Calibri" w:hAnsi="Calibri" w:cs="Calibri"/>
              </w:rPr>
              <w:t>Should always show the most recent</w:t>
            </w:r>
          </w:p>
        </w:tc>
      </w:tr>
      <w:tr w:rsidR="00D93C2D" w14:paraId="10DCA1ED" w14:textId="77777777">
        <w:trPr>
          <w:trHeight w:val="112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EF" w14:textId="77777777" w:rsidR="00D93C2D" w:rsidRDefault="00000000">
            <w:pPr>
              <w:jc w:val="both"/>
              <w:rPr>
                <w:rFonts w:ascii="Calibri" w:eastAsia="Calibri" w:hAnsi="Calibri" w:cs="Calibri"/>
              </w:rPr>
            </w:pPr>
            <w:r>
              <w:rPr>
                <w:rFonts w:ascii="Calibri" w:eastAsia="Calibri" w:hAnsi="Calibri" w:cs="Calibri"/>
              </w:rPr>
              <w:t>40</w:t>
            </w:r>
          </w:p>
        </w:tc>
        <w:tc>
          <w:tcPr>
            <w:tcW w:w="2640" w:type="dxa"/>
            <w:tcBorders>
              <w:top w:val="single" w:sz="4" w:space="0" w:color="8EA9DB"/>
              <w:left w:val="nil"/>
              <w:bottom w:val="single" w:sz="4" w:space="0" w:color="8EA9DB"/>
              <w:right w:val="nil"/>
            </w:tcBorders>
            <w:shd w:val="clear" w:color="auto" w:fill="auto"/>
            <w:vAlign w:val="center"/>
          </w:tcPr>
          <w:p w14:paraId="000004F0" w14:textId="77777777" w:rsidR="00D93C2D" w:rsidRDefault="00000000">
            <w:pPr>
              <w:jc w:val="both"/>
              <w:rPr>
                <w:rFonts w:ascii="Calibri" w:eastAsia="Calibri" w:hAnsi="Calibri" w:cs="Calibri"/>
              </w:rPr>
            </w:pPr>
            <w:r>
              <w:rPr>
                <w:rFonts w:ascii="Calibri" w:eastAsia="Calibri" w:hAnsi="Calibri" w:cs="Calibri"/>
              </w:rPr>
              <w:t>Users can see the key words in the context of their keyword search. Truncated section is shown.</w:t>
            </w:r>
          </w:p>
        </w:tc>
        <w:tc>
          <w:tcPr>
            <w:tcW w:w="1260" w:type="dxa"/>
            <w:tcBorders>
              <w:top w:val="single" w:sz="4" w:space="0" w:color="8EA9DB"/>
              <w:left w:val="nil"/>
              <w:bottom w:val="single" w:sz="4" w:space="0" w:color="8EA9DB"/>
              <w:right w:val="nil"/>
            </w:tcBorders>
            <w:shd w:val="clear" w:color="auto" w:fill="auto"/>
            <w:vAlign w:val="center"/>
          </w:tcPr>
          <w:p w14:paraId="000004F1"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4" w:space="0" w:color="8EA9DB"/>
              <w:right w:val="nil"/>
            </w:tcBorders>
            <w:shd w:val="clear" w:color="auto" w:fill="auto"/>
            <w:vAlign w:val="center"/>
          </w:tcPr>
          <w:p w14:paraId="000004F2"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4" w:space="0" w:color="8EA9DB"/>
              <w:right w:val="nil"/>
            </w:tcBorders>
            <w:shd w:val="clear" w:color="auto" w:fill="auto"/>
            <w:vAlign w:val="center"/>
          </w:tcPr>
          <w:p w14:paraId="000004F3" w14:textId="77777777" w:rsidR="00D93C2D" w:rsidRDefault="00000000">
            <w:pPr>
              <w:jc w:val="both"/>
              <w:rPr>
                <w:rFonts w:ascii="Calibri" w:eastAsia="Calibri" w:hAnsi="Calibri" w:cs="Calibri"/>
              </w:rPr>
            </w:pPr>
            <w:r>
              <w:rPr>
                <w:rFonts w:ascii="Calibri" w:eastAsia="Calibri" w:hAnsi="Calibri" w:cs="Calibri"/>
              </w:rPr>
              <w:t>10</w:t>
            </w:r>
          </w:p>
        </w:tc>
        <w:tc>
          <w:tcPr>
            <w:tcW w:w="1590" w:type="dxa"/>
            <w:tcBorders>
              <w:top w:val="single" w:sz="4" w:space="0" w:color="8EA9DB"/>
              <w:left w:val="nil"/>
              <w:bottom w:val="single" w:sz="4" w:space="0" w:color="8EA9DB"/>
              <w:right w:val="nil"/>
            </w:tcBorders>
            <w:shd w:val="clear" w:color="auto" w:fill="auto"/>
            <w:vAlign w:val="center"/>
          </w:tcPr>
          <w:p w14:paraId="000004F4"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4F5" w14:textId="77777777" w:rsidR="00D93C2D" w:rsidRDefault="00000000">
            <w:pPr>
              <w:jc w:val="both"/>
              <w:rPr>
                <w:rFonts w:ascii="Calibri" w:eastAsia="Calibri" w:hAnsi="Calibri" w:cs="Calibri"/>
              </w:rPr>
            </w:pPr>
            <w:r>
              <w:rPr>
                <w:rFonts w:ascii="Calibri" w:eastAsia="Calibri" w:hAnsi="Calibri" w:cs="Calibri"/>
              </w:rPr>
              <w:t xml:space="preserve">match keywords will </w:t>
            </w:r>
            <w:proofErr w:type="spellStart"/>
            <w:proofErr w:type="gramStart"/>
            <w:r>
              <w:rPr>
                <w:rFonts w:ascii="Calibri" w:eastAsia="Calibri" w:hAnsi="Calibri" w:cs="Calibri"/>
              </w:rPr>
              <w:t>shown</w:t>
            </w:r>
            <w:proofErr w:type="spellEnd"/>
            <w:proofErr w:type="gramEnd"/>
            <w:r>
              <w:rPr>
                <w:rFonts w:ascii="Calibri" w:eastAsia="Calibri" w:hAnsi="Calibri" w:cs="Calibri"/>
              </w:rPr>
              <w:t xml:space="preserve"> in color</w:t>
            </w:r>
          </w:p>
        </w:tc>
      </w:tr>
      <w:tr w:rsidR="00D93C2D" w14:paraId="7B3CC188" w14:textId="77777777">
        <w:trPr>
          <w:trHeight w:val="56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4F6" w14:textId="77777777" w:rsidR="00D93C2D" w:rsidRDefault="00000000">
            <w:pPr>
              <w:jc w:val="both"/>
              <w:rPr>
                <w:rFonts w:ascii="Calibri" w:eastAsia="Calibri" w:hAnsi="Calibri" w:cs="Calibri"/>
              </w:rPr>
            </w:pPr>
            <w:r>
              <w:rPr>
                <w:rFonts w:ascii="Calibri" w:eastAsia="Calibri" w:hAnsi="Calibri" w:cs="Calibri"/>
              </w:rPr>
              <w:t>41</w:t>
            </w:r>
          </w:p>
        </w:tc>
        <w:tc>
          <w:tcPr>
            <w:tcW w:w="2640" w:type="dxa"/>
            <w:tcBorders>
              <w:top w:val="single" w:sz="4" w:space="0" w:color="8EA9DB"/>
              <w:left w:val="nil"/>
              <w:bottom w:val="single" w:sz="4" w:space="0" w:color="8EA9DB"/>
              <w:right w:val="nil"/>
            </w:tcBorders>
            <w:shd w:val="clear" w:color="auto" w:fill="D9E1F2"/>
            <w:vAlign w:val="center"/>
          </w:tcPr>
          <w:p w14:paraId="000004F7" w14:textId="77777777" w:rsidR="00D93C2D" w:rsidRDefault="00000000">
            <w:pPr>
              <w:jc w:val="both"/>
              <w:rPr>
                <w:rFonts w:ascii="Calibri" w:eastAsia="Calibri" w:hAnsi="Calibri" w:cs="Calibri"/>
              </w:rPr>
            </w:pPr>
            <w:r>
              <w:rPr>
                <w:rFonts w:ascii="Calibri" w:eastAsia="Calibri" w:hAnsi="Calibri" w:cs="Calibri"/>
              </w:rPr>
              <w:t>Add PDF link on single label view</w:t>
            </w:r>
          </w:p>
        </w:tc>
        <w:tc>
          <w:tcPr>
            <w:tcW w:w="1260" w:type="dxa"/>
            <w:tcBorders>
              <w:top w:val="single" w:sz="4" w:space="0" w:color="8EA9DB"/>
              <w:left w:val="nil"/>
              <w:bottom w:val="single" w:sz="4" w:space="0" w:color="8EA9DB"/>
              <w:right w:val="nil"/>
            </w:tcBorders>
            <w:shd w:val="clear" w:color="auto" w:fill="D9E1F2"/>
            <w:vAlign w:val="center"/>
          </w:tcPr>
          <w:p w14:paraId="000004F8"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4" w:space="0" w:color="8EA9DB"/>
              <w:right w:val="nil"/>
            </w:tcBorders>
            <w:shd w:val="clear" w:color="auto" w:fill="D9E1F2"/>
            <w:vAlign w:val="center"/>
          </w:tcPr>
          <w:p w14:paraId="000004F9"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D9E1F2"/>
            <w:vAlign w:val="center"/>
          </w:tcPr>
          <w:p w14:paraId="000004FA" w14:textId="77777777" w:rsidR="00D93C2D" w:rsidRDefault="00000000">
            <w:pPr>
              <w:jc w:val="both"/>
              <w:rPr>
                <w:rFonts w:ascii="Calibri" w:eastAsia="Calibri" w:hAnsi="Calibri" w:cs="Calibri"/>
              </w:rPr>
            </w:pPr>
            <w:r>
              <w:rPr>
                <w:rFonts w:ascii="Calibri" w:eastAsia="Calibri" w:hAnsi="Calibri" w:cs="Calibri"/>
              </w:rPr>
              <w:t>2</w:t>
            </w:r>
          </w:p>
        </w:tc>
        <w:tc>
          <w:tcPr>
            <w:tcW w:w="1590" w:type="dxa"/>
            <w:tcBorders>
              <w:top w:val="single" w:sz="4" w:space="0" w:color="8EA9DB"/>
              <w:left w:val="nil"/>
              <w:bottom w:val="single" w:sz="4" w:space="0" w:color="8EA9DB"/>
              <w:right w:val="nil"/>
            </w:tcBorders>
            <w:shd w:val="clear" w:color="auto" w:fill="D9E1F2"/>
            <w:vAlign w:val="center"/>
          </w:tcPr>
          <w:p w14:paraId="000004FB"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4FC" w14:textId="77777777" w:rsidR="00D93C2D" w:rsidRDefault="00000000">
            <w:pPr>
              <w:jc w:val="both"/>
              <w:rPr>
                <w:rFonts w:ascii="Calibri" w:eastAsia="Calibri" w:hAnsi="Calibri" w:cs="Calibri"/>
              </w:rPr>
            </w:pPr>
            <w:r>
              <w:rPr>
                <w:rFonts w:ascii="Calibri" w:eastAsia="Calibri" w:hAnsi="Calibri" w:cs="Calibri"/>
              </w:rPr>
              <w:t>Estimate assumes link is in database</w:t>
            </w:r>
          </w:p>
        </w:tc>
      </w:tr>
      <w:tr w:rsidR="00D93C2D" w14:paraId="64D986B3" w14:textId="77777777">
        <w:trPr>
          <w:trHeight w:val="112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4FD" w14:textId="77777777" w:rsidR="00D93C2D" w:rsidRDefault="00000000">
            <w:pPr>
              <w:jc w:val="both"/>
              <w:rPr>
                <w:rFonts w:ascii="Calibri" w:eastAsia="Calibri" w:hAnsi="Calibri" w:cs="Calibri"/>
              </w:rPr>
            </w:pPr>
            <w:r>
              <w:rPr>
                <w:rFonts w:ascii="Calibri" w:eastAsia="Calibri" w:hAnsi="Calibri" w:cs="Calibri"/>
              </w:rPr>
              <w:t>42</w:t>
            </w:r>
          </w:p>
        </w:tc>
        <w:tc>
          <w:tcPr>
            <w:tcW w:w="2640" w:type="dxa"/>
            <w:tcBorders>
              <w:top w:val="single" w:sz="4" w:space="0" w:color="8EA9DB"/>
              <w:left w:val="nil"/>
              <w:bottom w:val="single" w:sz="4" w:space="0" w:color="8EA9DB"/>
              <w:right w:val="nil"/>
            </w:tcBorders>
            <w:shd w:val="clear" w:color="auto" w:fill="auto"/>
            <w:vAlign w:val="center"/>
          </w:tcPr>
          <w:p w14:paraId="000004FE" w14:textId="77777777" w:rsidR="00D93C2D" w:rsidRDefault="00000000">
            <w:pPr>
              <w:jc w:val="both"/>
              <w:rPr>
                <w:rFonts w:ascii="Calibri" w:eastAsia="Calibri" w:hAnsi="Calibri" w:cs="Calibri"/>
              </w:rPr>
            </w:pPr>
            <w:r>
              <w:rPr>
                <w:rFonts w:ascii="Calibri" w:eastAsia="Calibri" w:hAnsi="Calibri" w:cs="Calibri"/>
              </w:rPr>
              <w:t>A Version History View page is displayed showing changes to a drug label over time</w:t>
            </w:r>
          </w:p>
        </w:tc>
        <w:tc>
          <w:tcPr>
            <w:tcW w:w="1260" w:type="dxa"/>
            <w:tcBorders>
              <w:top w:val="single" w:sz="4" w:space="0" w:color="8EA9DB"/>
              <w:left w:val="nil"/>
              <w:bottom w:val="single" w:sz="4" w:space="0" w:color="8EA9DB"/>
              <w:right w:val="nil"/>
            </w:tcBorders>
            <w:shd w:val="clear" w:color="auto" w:fill="auto"/>
            <w:vAlign w:val="center"/>
          </w:tcPr>
          <w:p w14:paraId="000004FF" w14:textId="77777777" w:rsidR="00D93C2D" w:rsidRDefault="00000000">
            <w:pPr>
              <w:jc w:val="both"/>
              <w:rPr>
                <w:rFonts w:ascii="Calibri" w:eastAsia="Calibri" w:hAnsi="Calibri" w:cs="Calibri"/>
              </w:rPr>
            </w:pPr>
            <w:proofErr w:type="spellStart"/>
            <w:r>
              <w:rPr>
                <w:rFonts w:ascii="Calibri" w:eastAsia="Calibri" w:hAnsi="Calibri" w:cs="Calibri"/>
              </w:rPr>
              <w:t>VersionHistory</w:t>
            </w:r>
            <w:proofErr w:type="spellEnd"/>
          </w:p>
        </w:tc>
        <w:tc>
          <w:tcPr>
            <w:tcW w:w="1275" w:type="dxa"/>
            <w:tcBorders>
              <w:top w:val="single" w:sz="4" w:space="0" w:color="8EA9DB"/>
              <w:left w:val="nil"/>
              <w:bottom w:val="single" w:sz="4" w:space="0" w:color="8EA9DB"/>
              <w:right w:val="nil"/>
            </w:tcBorders>
            <w:shd w:val="clear" w:color="auto" w:fill="auto"/>
            <w:vAlign w:val="center"/>
          </w:tcPr>
          <w:p w14:paraId="00000500"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auto"/>
            <w:vAlign w:val="center"/>
          </w:tcPr>
          <w:p w14:paraId="00000501"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auto"/>
            <w:vAlign w:val="center"/>
          </w:tcPr>
          <w:p w14:paraId="00000502"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03" w14:textId="77777777" w:rsidR="00D93C2D" w:rsidRDefault="00D93C2D">
            <w:pPr>
              <w:jc w:val="both"/>
              <w:rPr>
                <w:rFonts w:ascii="Calibri" w:eastAsia="Calibri" w:hAnsi="Calibri" w:cs="Calibri"/>
              </w:rPr>
            </w:pPr>
          </w:p>
        </w:tc>
      </w:tr>
      <w:tr w:rsidR="00D93C2D" w14:paraId="08116A75" w14:textId="77777777">
        <w:trPr>
          <w:trHeight w:val="84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04" w14:textId="77777777" w:rsidR="00D93C2D" w:rsidRDefault="00000000">
            <w:pPr>
              <w:jc w:val="both"/>
              <w:rPr>
                <w:rFonts w:ascii="Calibri" w:eastAsia="Calibri" w:hAnsi="Calibri" w:cs="Calibri"/>
              </w:rPr>
            </w:pPr>
            <w:r>
              <w:rPr>
                <w:rFonts w:ascii="Calibri" w:eastAsia="Calibri" w:hAnsi="Calibri" w:cs="Calibri"/>
              </w:rPr>
              <w:t>43</w:t>
            </w:r>
          </w:p>
        </w:tc>
        <w:tc>
          <w:tcPr>
            <w:tcW w:w="2640" w:type="dxa"/>
            <w:tcBorders>
              <w:top w:val="single" w:sz="4" w:space="0" w:color="8EA9DB"/>
              <w:left w:val="nil"/>
              <w:bottom w:val="single" w:sz="4" w:space="0" w:color="8EA9DB"/>
              <w:right w:val="nil"/>
            </w:tcBorders>
            <w:shd w:val="clear" w:color="auto" w:fill="D9E1F2"/>
            <w:vAlign w:val="center"/>
          </w:tcPr>
          <w:p w14:paraId="00000505" w14:textId="77777777" w:rsidR="00D93C2D" w:rsidRDefault="00000000">
            <w:pPr>
              <w:jc w:val="both"/>
              <w:rPr>
                <w:rFonts w:ascii="Calibri" w:eastAsia="Calibri" w:hAnsi="Calibri" w:cs="Calibri"/>
              </w:rPr>
            </w:pPr>
            <w:r>
              <w:rPr>
                <w:rFonts w:ascii="Calibri" w:eastAsia="Calibri" w:hAnsi="Calibri" w:cs="Calibri"/>
              </w:rPr>
              <w:t>Search results automatically highlighted in the version history page</w:t>
            </w:r>
          </w:p>
        </w:tc>
        <w:tc>
          <w:tcPr>
            <w:tcW w:w="1260" w:type="dxa"/>
            <w:tcBorders>
              <w:top w:val="single" w:sz="4" w:space="0" w:color="8EA9DB"/>
              <w:left w:val="nil"/>
              <w:bottom w:val="single" w:sz="4" w:space="0" w:color="8EA9DB"/>
              <w:right w:val="nil"/>
            </w:tcBorders>
            <w:shd w:val="clear" w:color="auto" w:fill="D9E1F2"/>
            <w:vAlign w:val="center"/>
          </w:tcPr>
          <w:p w14:paraId="00000506" w14:textId="77777777" w:rsidR="00D93C2D" w:rsidRDefault="00000000">
            <w:pPr>
              <w:jc w:val="both"/>
              <w:rPr>
                <w:rFonts w:ascii="Calibri" w:eastAsia="Calibri" w:hAnsi="Calibri" w:cs="Calibri"/>
              </w:rPr>
            </w:pPr>
            <w:proofErr w:type="spellStart"/>
            <w:r>
              <w:rPr>
                <w:rFonts w:ascii="Calibri" w:eastAsia="Calibri" w:hAnsi="Calibri" w:cs="Calibri"/>
              </w:rPr>
              <w:t>VersionHistory</w:t>
            </w:r>
            <w:proofErr w:type="spellEnd"/>
          </w:p>
        </w:tc>
        <w:tc>
          <w:tcPr>
            <w:tcW w:w="1275" w:type="dxa"/>
            <w:tcBorders>
              <w:top w:val="single" w:sz="4" w:space="0" w:color="8EA9DB"/>
              <w:left w:val="nil"/>
              <w:bottom w:val="single" w:sz="4" w:space="0" w:color="8EA9DB"/>
              <w:right w:val="nil"/>
            </w:tcBorders>
            <w:shd w:val="clear" w:color="auto" w:fill="D9E1F2"/>
            <w:vAlign w:val="center"/>
          </w:tcPr>
          <w:p w14:paraId="00000507"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D9E1F2"/>
            <w:vAlign w:val="center"/>
          </w:tcPr>
          <w:p w14:paraId="00000508"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D9E1F2"/>
            <w:vAlign w:val="center"/>
          </w:tcPr>
          <w:p w14:paraId="00000509" w14:textId="77777777" w:rsidR="00D93C2D" w:rsidRDefault="00000000">
            <w:pPr>
              <w:jc w:val="both"/>
              <w:rPr>
                <w:rFonts w:ascii="Calibri" w:eastAsia="Calibri" w:hAnsi="Calibri" w:cs="Calibri"/>
              </w:rPr>
            </w:pPr>
            <w:r>
              <w:rPr>
                <w:rFonts w:ascii="Calibri" w:eastAsia="Calibri" w:hAnsi="Calibri" w:cs="Calibri"/>
              </w:rPr>
              <w:t>Must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0A" w14:textId="77777777" w:rsidR="00D93C2D" w:rsidRDefault="00000000">
            <w:pPr>
              <w:jc w:val="both"/>
              <w:rPr>
                <w:rFonts w:ascii="Calibri" w:eastAsia="Calibri" w:hAnsi="Calibri" w:cs="Calibri"/>
              </w:rPr>
            </w:pPr>
            <w:r>
              <w:rPr>
                <w:rFonts w:ascii="Calibri" w:eastAsia="Calibri" w:hAnsi="Calibri" w:cs="Calibri"/>
              </w:rPr>
              <w:t> </w:t>
            </w:r>
          </w:p>
        </w:tc>
      </w:tr>
      <w:tr w:rsidR="00D93C2D" w14:paraId="1F2DAD6C" w14:textId="77777777">
        <w:trPr>
          <w:trHeight w:val="86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0B" w14:textId="77777777" w:rsidR="00D93C2D" w:rsidRDefault="00000000">
            <w:pPr>
              <w:jc w:val="both"/>
              <w:rPr>
                <w:rFonts w:ascii="Calibri" w:eastAsia="Calibri" w:hAnsi="Calibri" w:cs="Calibri"/>
              </w:rPr>
            </w:pPr>
            <w:r>
              <w:rPr>
                <w:rFonts w:ascii="Calibri" w:eastAsia="Calibri" w:hAnsi="Calibri" w:cs="Calibri"/>
              </w:rPr>
              <w:t>44</w:t>
            </w:r>
          </w:p>
        </w:tc>
        <w:tc>
          <w:tcPr>
            <w:tcW w:w="2640" w:type="dxa"/>
            <w:tcBorders>
              <w:top w:val="single" w:sz="4" w:space="0" w:color="8EA9DB"/>
              <w:left w:val="nil"/>
              <w:bottom w:val="single" w:sz="4" w:space="0" w:color="8EA9DB"/>
              <w:right w:val="nil"/>
            </w:tcBorders>
            <w:shd w:val="clear" w:color="auto" w:fill="auto"/>
            <w:vAlign w:val="center"/>
          </w:tcPr>
          <w:p w14:paraId="0000050C" w14:textId="77777777" w:rsidR="00D93C2D" w:rsidRDefault="00000000">
            <w:pPr>
              <w:jc w:val="both"/>
              <w:rPr>
                <w:rFonts w:ascii="Calibri" w:eastAsia="Calibri" w:hAnsi="Calibri" w:cs="Calibri"/>
              </w:rPr>
            </w:pPr>
            <w:r>
              <w:rPr>
                <w:rFonts w:ascii="Calibri" w:eastAsia="Calibri" w:hAnsi="Calibri" w:cs="Calibri"/>
              </w:rPr>
              <w:t>Canada- Labels Added to Searchable Database and parse data</w:t>
            </w:r>
          </w:p>
        </w:tc>
        <w:tc>
          <w:tcPr>
            <w:tcW w:w="1260" w:type="dxa"/>
            <w:tcBorders>
              <w:top w:val="single" w:sz="4" w:space="0" w:color="8EA9DB"/>
              <w:left w:val="nil"/>
              <w:bottom w:val="single" w:sz="4" w:space="0" w:color="8EA9DB"/>
              <w:right w:val="nil"/>
            </w:tcBorders>
            <w:shd w:val="clear" w:color="auto" w:fill="auto"/>
            <w:vAlign w:val="center"/>
          </w:tcPr>
          <w:p w14:paraId="0000050D" w14:textId="77777777" w:rsidR="00D93C2D" w:rsidRDefault="00000000">
            <w:pPr>
              <w:jc w:val="both"/>
              <w:rPr>
                <w:rFonts w:ascii="Calibri" w:eastAsia="Calibri" w:hAnsi="Calibri" w:cs="Calibri"/>
              </w:rPr>
            </w:pPr>
            <w:r>
              <w:rPr>
                <w:rFonts w:ascii="Calibri" w:eastAsia="Calibri" w:hAnsi="Calibri" w:cs="Calibri"/>
              </w:rPr>
              <w:t>Data</w:t>
            </w:r>
          </w:p>
        </w:tc>
        <w:tc>
          <w:tcPr>
            <w:tcW w:w="1275" w:type="dxa"/>
            <w:tcBorders>
              <w:top w:val="single" w:sz="4" w:space="0" w:color="8EA9DB"/>
              <w:left w:val="nil"/>
              <w:bottom w:val="single" w:sz="8" w:space="0" w:color="8EA9DB"/>
              <w:right w:val="nil"/>
            </w:tcBorders>
            <w:shd w:val="clear" w:color="auto" w:fill="auto"/>
            <w:vAlign w:val="center"/>
          </w:tcPr>
          <w:p w14:paraId="0000050E"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8" w:space="0" w:color="8EA9DB"/>
              <w:right w:val="nil"/>
            </w:tcBorders>
            <w:shd w:val="clear" w:color="auto" w:fill="auto"/>
            <w:vAlign w:val="center"/>
          </w:tcPr>
          <w:p w14:paraId="0000050F" w14:textId="77777777" w:rsidR="00D93C2D" w:rsidRDefault="00000000">
            <w:pPr>
              <w:jc w:val="both"/>
              <w:rPr>
                <w:rFonts w:ascii="Calibri" w:eastAsia="Calibri" w:hAnsi="Calibri" w:cs="Calibri"/>
              </w:rPr>
            </w:pPr>
            <w:r>
              <w:rPr>
                <w:rFonts w:ascii="Calibri" w:eastAsia="Calibri" w:hAnsi="Calibri" w:cs="Calibri"/>
              </w:rPr>
              <w:t>30-60</w:t>
            </w:r>
          </w:p>
        </w:tc>
        <w:tc>
          <w:tcPr>
            <w:tcW w:w="1590" w:type="dxa"/>
            <w:tcBorders>
              <w:top w:val="single" w:sz="4" w:space="0" w:color="8EA9DB"/>
              <w:left w:val="nil"/>
              <w:bottom w:val="single" w:sz="8" w:space="0" w:color="8EA9DB"/>
              <w:right w:val="nil"/>
            </w:tcBorders>
            <w:shd w:val="clear" w:color="auto" w:fill="auto"/>
            <w:vAlign w:val="center"/>
          </w:tcPr>
          <w:p w14:paraId="00000510" w14:textId="77777777" w:rsidR="00D93C2D" w:rsidRDefault="00000000">
            <w:pPr>
              <w:jc w:val="both"/>
              <w:rPr>
                <w:rFonts w:ascii="Calibri" w:eastAsia="Calibri" w:hAnsi="Calibri" w:cs="Calibri"/>
              </w:rPr>
            </w:pPr>
            <w:r>
              <w:rPr>
                <w:rFonts w:ascii="Calibri" w:eastAsia="Calibri" w:hAnsi="Calibri" w:cs="Calibri"/>
              </w:rPr>
              <w:t>Should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11" w14:textId="77777777" w:rsidR="00D93C2D" w:rsidRDefault="00000000">
            <w:pPr>
              <w:jc w:val="both"/>
              <w:rPr>
                <w:rFonts w:ascii="Calibri" w:eastAsia="Calibri" w:hAnsi="Calibri" w:cs="Calibri"/>
              </w:rPr>
            </w:pPr>
            <w:r>
              <w:rPr>
                <w:rFonts w:ascii="Calibri" w:eastAsia="Calibri" w:hAnsi="Calibri" w:cs="Calibri"/>
              </w:rPr>
              <w:t>Assumes Database is searchable</w:t>
            </w:r>
          </w:p>
        </w:tc>
      </w:tr>
      <w:tr w:rsidR="00D93C2D" w14:paraId="3662D470" w14:textId="77777777">
        <w:trPr>
          <w:trHeight w:val="112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12" w14:textId="77777777" w:rsidR="00D93C2D" w:rsidRDefault="00000000">
            <w:pPr>
              <w:jc w:val="both"/>
              <w:rPr>
                <w:rFonts w:ascii="Calibri" w:eastAsia="Calibri" w:hAnsi="Calibri" w:cs="Calibri"/>
              </w:rPr>
            </w:pPr>
            <w:r>
              <w:rPr>
                <w:rFonts w:ascii="Calibri" w:eastAsia="Calibri" w:hAnsi="Calibri" w:cs="Calibri"/>
              </w:rPr>
              <w:t>45</w:t>
            </w:r>
          </w:p>
        </w:tc>
        <w:tc>
          <w:tcPr>
            <w:tcW w:w="2640" w:type="dxa"/>
            <w:tcBorders>
              <w:top w:val="single" w:sz="4" w:space="0" w:color="8EA9DB"/>
              <w:left w:val="nil"/>
              <w:bottom w:val="single" w:sz="4" w:space="0" w:color="8EA9DB"/>
              <w:right w:val="nil"/>
            </w:tcBorders>
            <w:shd w:val="clear" w:color="auto" w:fill="D9E1F2"/>
            <w:vAlign w:val="center"/>
          </w:tcPr>
          <w:p w14:paraId="00000513" w14:textId="77777777" w:rsidR="00D93C2D" w:rsidRDefault="00000000">
            <w:pPr>
              <w:jc w:val="both"/>
              <w:rPr>
                <w:rFonts w:ascii="Calibri" w:eastAsia="Calibri" w:hAnsi="Calibri" w:cs="Calibri"/>
              </w:rPr>
            </w:pPr>
            <w:r>
              <w:rPr>
                <w:rFonts w:ascii="Calibri" w:eastAsia="Calibri" w:hAnsi="Calibri" w:cs="Calibri"/>
              </w:rPr>
              <w:t xml:space="preserve">Ability to export selected columns from multiple labels from the </w:t>
            </w:r>
            <w:proofErr w:type="spellStart"/>
            <w:r>
              <w:rPr>
                <w:rFonts w:ascii="Calibri" w:eastAsia="Calibri" w:hAnsi="Calibri" w:cs="Calibri"/>
              </w:rPr>
              <w:t>SearchResults</w:t>
            </w:r>
            <w:proofErr w:type="spellEnd"/>
            <w:r>
              <w:rPr>
                <w:rFonts w:ascii="Calibri" w:eastAsia="Calibri" w:hAnsi="Calibri" w:cs="Calibri"/>
              </w:rPr>
              <w:t xml:space="preserve"> in CSV</w:t>
            </w:r>
          </w:p>
        </w:tc>
        <w:tc>
          <w:tcPr>
            <w:tcW w:w="1260" w:type="dxa"/>
            <w:tcBorders>
              <w:top w:val="single" w:sz="4" w:space="0" w:color="8EA9DB"/>
              <w:left w:val="nil"/>
              <w:bottom w:val="single" w:sz="4" w:space="0" w:color="8EA9DB"/>
              <w:right w:val="nil"/>
            </w:tcBorders>
            <w:shd w:val="clear" w:color="auto" w:fill="D9E1F2"/>
            <w:vAlign w:val="center"/>
          </w:tcPr>
          <w:p w14:paraId="00000514" w14:textId="77777777" w:rsidR="00D93C2D" w:rsidRDefault="00000000">
            <w:pPr>
              <w:jc w:val="both"/>
              <w:rPr>
                <w:rFonts w:ascii="Calibri" w:eastAsia="Calibri" w:hAnsi="Calibri" w:cs="Calibri"/>
              </w:rPr>
            </w:pPr>
            <w:r>
              <w:rPr>
                <w:rFonts w:ascii="Calibri" w:eastAsia="Calibri" w:hAnsi="Calibri" w:cs="Calibri"/>
              </w:rPr>
              <w:t>Export</w:t>
            </w:r>
          </w:p>
        </w:tc>
        <w:tc>
          <w:tcPr>
            <w:tcW w:w="1275" w:type="dxa"/>
            <w:tcBorders>
              <w:top w:val="single" w:sz="4" w:space="0" w:color="8EA9DB"/>
              <w:left w:val="nil"/>
              <w:bottom w:val="single" w:sz="4" w:space="0" w:color="8EA9DB"/>
              <w:right w:val="nil"/>
            </w:tcBorders>
            <w:shd w:val="clear" w:color="auto" w:fill="D9E1F2"/>
            <w:vAlign w:val="center"/>
          </w:tcPr>
          <w:p w14:paraId="00000515"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D9E1F2"/>
            <w:vAlign w:val="center"/>
          </w:tcPr>
          <w:p w14:paraId="00000516"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D9E1F2"/>
            <w:vAlign w:val="center"/>
          </w:tcPr>
          <w:p w14:paraId="00000517" w14:textId="77777777" w:rsidR="00D93C2D" w:rsidRDefault="00000000">
            <w:pPr>
              <w:jc w:val="both"/>
              <w:rPr>
                <w:rFonts w:ascii="Calibri" w:eastAsia="Calibri" w:hAnsi="Calibri" w:cs="Calibri"/>
              </w:rPr>
            </w:pPr>
            <w:r>
              <w:rPr>
                <w:rFonts w:ascii="Calibri" w:eastAsia="Calibri" w:hAnsi="Calibri" w:cs="Calibri"/>
              </w:rPr>
              <w:t>Should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18" w14:textId="77777777" w:rsidR="00D93C2D" w:rsidRDefault="00000000">
            <w:pPr>
              <w:jc w:val="both"/>
              <w:rPr>
                <w:rFonts w:ascii="Calibri" w:eastAsia="Calibri" w:hAnsi="Calibri" w:cs="Calibri"/>
              </w:rPr>
            </w:pPr>
            <w:r>
              <w:rPr>
                <w:rFonts w:ascii="Calibri" w:eastAsia="Calibri" w:hAnsi="Calibri" w:cs="Calibri"/>
              </w:rPr>
              <w:t xml:space="preserve"> </w:t>
            </w:r>
          </w:p>
        </w:tc>
      </w:tr>
      <w:tr w:rsidR="00D93C2D" w14:paraId="087C9C1D" w14:textId="77777777">
        <w:trPr>
          <w:trHeight w:val="56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19" w14:textId="77777777" w:rsidR="00D93C2D" w:rsidRDefault="00000000">
            <w:pPr>
              <w:jc w:val="both"/>
              <w:rPr>
                <w:rFonts w:ascii="Calibri" w:eastAsia="Calibri" w:hAnsi="Calibri" w:cs="Calibri"/>
              </w:rPr>
            </w:pPr>
            <w:r>
              <w:rPr>
                <w:rFonts w:ascii="Calibri" w:eastAsia="Calibri" w:hAnsi="Calibri" w:cs="Calibri"/>
              </w:rPr>
              <w:t>46</w:t>
            </w:r>
          </w:p>
        </w:tc>
        <w:tc>
          <w:tcPr>
            <w:tcW w:w="2640" w:type="dxa"/>
            <w:tcBorders>
              <w:top w:val="single" w:sz="4" w:space="0" w:color="8EA9DB"/>
              <w:left w:val="nil"/>
              <w:bottom w:val="single" w:sz="4" w:space="0" w:color="8EA9DB"/>
              <w:right w:val="nil"/>
            </w:tcBorders>
            <w:shd w:val="clear" w:color="auto" w:fill="auto"/>
            <w:vAlign w:val="center"/>
          </w:tcPr>
          <w:p w14:paraId="0000051A" w14:textId="77777777" w:rsidR="00D93C2D" w:rsidRDefault="00000000">
            <w:pPr>
              <w:jc w:val="both"/>
              <w:rPr>
                <w:rFonts w:ascii="Calibri" w:eastAsia="Calibri" w:hAnsi="Calibri" w:cs="Calibri"/>
              </w:rPr>
            </w:pPr>
            <w:r>
              <w:rPr>
                <w:rFonts w:ascii="Calibri" w:eastAsia="Calibri" w:hAnsi="Calibri" w:cs="Calibri"/>
              </w:rPr>
              <w:t>Ability to export Label Comparison to CSV</w:t>
            </w:r>
          </w:p>
        </w:tc>
        <w:tc>
          <w:tcPr>
            <w:tcW w:w="1260" w:type="dxa"/>
            <w:tcBorders>
              <w:top w:val="single" w:sz="4" w:space="0" w:color="8EA9DB"/>
              <w:left w:val="nil"/>
              <w:bottom w:val="single" w:sz="4" w:space="0" w:color="8EA9DB"/>
              <w:right w:val="nil"/>
            </w:tcBorders>
            <w:shd w:val="clear" w:color="auto" w:fill="auto"/>
            <w:vAlign w:val="center"/>
          </w:tcPr>
          <w:p w14:paraId="0000051B" w14:textId="77777777" w:rsidR="00D93C2D" w:rsidRDefault="00000000">
            <w:pPr>
              <w:jc w:val="both"/>
              <w:rPr>
                <w:rFonts w:ascii="Calibri" w:eastAsia="Calibri" w:hAnsi="Calibri" w:cs="Calibri"/>
              </w:rPr>
            </w:pPr>
            <w:r>
              <w:rPr>
                <w:rFonts w:ascii="Calibri" w:eastAsia="Calibri" w:hAnsi="Calibri" w:cs="Calibri"/>
              </w:rPr>
              <w:t>Export</w:t>
            </w:r>
          </w:p>
        </w:tc>
        <w:tc>
          <w:tcPr>
            <w:tcW w:w="1275" w:type="dxa"/>
            <w:tcBorders>
              <w:top w:val="single" w:sz="4" w:space="0" w:color="8EA9DB"/>
              <w:left w:val="nil"/>
              <w:bottom w:val="single" w:sz="4" w:space="0" w:color="8EA9DB"/>
              <w:right w:val="nil"/>
            </w:tcBorders>
            <w:shd w:val="clear" w:color="auto" w:fill="auto"/>
            <w:vAlign w:val="center"/>
          </w:tcPr>
          <w:p w14:paraId="0000051C"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auto"/>
            <w:vAlign w:val="center"/>
          </w:tcPr>
          <w:p w14:paraId="0000051D"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auto"/>
            <w:vAlign w:val="center"/>
          </w:tcPr>
          <w:p w14:paraId="0000051E" w14:textId="77777777" w:rsidR="00D93C2D" w:rsidRDefault="00000000">
            <w:pPr>
              <w:jc w:val="both"/>
              <w:rPr>
                <w:rFonts w:ascii="Calibri" w:eastAsia="Calibri" w:hAnsi="Calibri" w:cs="Calibri"/>
              </w:rPr>
            </w:pPr>
            <w:r>
              <w:rPr>
                <w:rFonts w:ascii="Calibri" w:eastAsia="Calibri" w:hAnsi="Calibri" w:cs="Calibri"/>
              </w:rPr>
              <w:t>Should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1F" w14:textId="77777777" w:rsidR="00D93C2D" w:rsidRDefault="00000000">
            <w:pPr>
              <w:jc w:val="both"/>
              <w:rPr>
                <w:rFonts w:ascii="Calibri" w:eastAsia="Calibri" w:hAnsi="Calibri" w:cs="Calibri"/>
              </w:rPr>
            </w:pPr>
            <w:r>
              <w:rPr>
                <w:rFonts w:ascii="Calibri" w:eastAsia="Calibri" w:hAnsi="Calibri" w:cs="Calibri"/>
              </w:rPr>
              <w:t xml:space="preserve"> </w:t>
            </w:r>
          </w:p>
        </w:tc>
      </w:tr>
      <w:tr w:rsidR="00D93C2D" w14:paraId="2F7DCCB1" w14:textId="77777777">
        <w:trPr>
          <w:trHeight w:val="138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20" w14:textId="77777777" w:rsidR="00D93C2D" w:rsidRDefault="00000000">
            <w:pPr>
              <w:jc w:val="both"/>
              <w:rPr>
                <w:rFonts w:ascii="Calibri" w:eastAsia="Calibri" w:hAnsi="Calibri" w:cs="Calibri"/>
              </w:rPr>
            </w:pPr>
            <w:r>
              <w:rPr>
                <w:rFonts w:ascii="Calibri" w:eastAsia="Calibri" w:hAnsi="Calibri" w:cs="Calibri"/>
              </w:rPr>
              <w:t>47</w:t>
            </w:r>
          </w:p>
        </w:tc>
        <w:tc>
          <w:tcPr>
            <w:tcW w:w="2640" w:type="dxa"/>
            <w:tcBorders>
              <w:top w:val="single" w:sz="4" w:space="0" w:color="8EA9DB"/>
              <w:left w:val="nil"/>
              <w:bottom w:val="single" w:sz="4" w:space="0" w:color="8EA9DB"/>
              <w:right w:val="nil"/>
            </w:tcBorders>
            <w:shd w:val="clear" w:color="auto" w:fill="D9E1F2"/>
            <w:vAlign w:val="center"/>
          </w:tcPr>
          <w:p w14:paraId="00000521" w14:textId="77777777" w:rsidR="00D93C2D" w:rsidRDefault="00000000">
            <w:pPr>
              <w:jc w:val="both"/>
              <w:rPr>
                <w:rFonts w:ascii="Calibri" w:eastAsia="Calibri" w:hAnsi="Calibri" w:cs="Calibri"/>
              </w:rPr>
            </w:pPr>
            <w:r>
              <w:rPr>
                <w:rFonts w:ascii="Calibri" w:eastAsia="Calibri" w:hAnsi="Calibri" w:cs="Calibri"/>
              </w:rPr>
              <w:t>Basic Search Achieves less than 10 second response</w:t>
            </w:r>
          </w:p>
        </w:tc>
        <w:tc>
          <w:tcPr>
            <w:tcW w:w="1260" w:type="dxa"/>
            <w:tcBorders>
              <w:top w:val="single" w:sz="4" w:space="0" w:color="8EA9DB"/>
              <w:left w:val="nil"/>
              <w:bottom w:val="single" w:sz="4" w:space="0" w:color="8EA9DB"/>
              <w:right w:val="nil"/>
            </w:tcBorders>
            <w:shd w:val="clear" w:color="auto" w:fill="D9E1F2"/>
            <w:vAlign w:val="center"/>
          </w:tcPr>
          <w:p w14:paraId="00000522" w14:textId="77777777" w:rsidR="00D93C2D" w:rsidRDefault="00000000">
            <w:pPr>
              <w:jc w:val="both"/>
              <w:rPr>
                <w:rFonts w:ascii="Calibri" w:eastAsia="Calibri" w:hAnsi="Calibri" w:cs="Calibri"/>
              </w:rPr>
            </w:pPr>
            <w:r>
              <w:rPr>
                <w:rFonts w:ascii="Calibri" w:eastAsia="Calibri" w:hAnsi="Calibri" w:cs="Calibri"/>
              </w:rPr>
              <w:t>Non-functional</w:t>
            </w:r>
          </w:p>
        </w:tc>
        <w:tc>
          <w:tcPr>
            <w:tcW w:w="1275" w:type="dxa"/>
            <w:tcBorders>
              <w:top w:val="single" w:sz="4" w:space="0" w:color="8EA9DB"/>
              <w:left w:val="nil"/>
              <w:bottom w:val="single" w:sz="8" w:space="0" w:color="8EA9DB"/>
              <w:right w:val="nil"/>
            </w:tcBorders>
            <w:shd w:val="clear" w:color="auto" w:fill="D9E1F2"/>
            <w:vAlign w:val="center"/>
          </w:tcPr>
          <w:p w14:paraId="00000523"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8" w:space="0" w:color="8EA9DB"/>
              <w:right w:val="nil"/>
            </w:tcBorders>
            <w:shd w:val="clear" w:color="auto" w:fill="D9E1F2"/>
            <w:vAlign w:val="center"/>
          </w:tcPr>
          <w:p w14:paraId="00000524" w14:textId="77777777" w:rsidR="00D93C2D" w:rsidRDefault="00000000">
            <w:pPr>
              <w:jc w:val="both"/>
              <w:rPr>
                <w:rFonts w:ascii="Calibri" w:eastAsia="Calibri" w:hAnsi="Calibri" w:cs="Calibri"/>
              </w:rPr>
            </w:pPr>
            <w:r>
              <w:rPr>
                <w:rFonts w:ascii="Calibri" w:eastAsia="Calibri" w:hAnsi="Calibri" w:cs="Calibri"/>
              </w:rPr>
              <w:t>15</w:t>
            </w:r>
          </w:p>
        </w:tc>
        <w:tc>
          <w:tcPr>
            <w:tcW w:w="1590" w:type="dxa"/>
            <w:tcBorders>
              <w:top w:val="single" w:sz="4" w:space="0" w:color="8EA9DB"/>
              <w:left w:val="nil"/>
              <w:bottom w:val="single" w:sz="8" w:space="0" w:color="8EA9DB"/>
              <w:right w:val="nil"/>
            </w:tcBorders>
            <w:shd w:val="clear" w:color="auto" w:fill="D9E1F2"/>
            <w:vAlign w:val="center"/>
          </w:tcPr>
          <w:p w14:paraId="00000525" w14:textId="77777777" w:rsidR="00D93C2D" w:rsidRDefault="00000000">
            <w:pPr>
              <w:jc w:val="both"/>
              <w:rPr>
                <w:rFonts w:ascii="Calibri" w:eastAsia="Calibri" w:hAnsi="Calibri" w:cs="Calibri"/>
              </w:rPr>
            </w:pPr>
            <w:r>
              <w:rPr>
                <w:rFonts w:ascii="Calibri" w:eastAsia="Calibri" w:hAnsi="Calibri" w:cs="Calibri"/>
              </w:rPr>
              <w:t>Should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26" w14:textId="77777777" w:rsidR="00D93C2D" w:rsidRDefault="00000000">
            <w:pPr>
              <w:jc w:val="both"/>
              <w:rPr>
                <w:rFonts w:ascii="Calibri" w:eastAsia="Calibri" w:hAnsi="Calibri" w:cs="Calibri"/>
                <w:color w:val="0563C1"/>
                <w:u w:val="single"/>
              </w:rPr>
            </w:pPr>
            <w:hyperlink r:id="rId48">
              <w:r>
                <w:rPr>
                  <w:rFonts w:ascii="Calibri" w:eastAsia="Calibri" w:hAnsi="Calibri" w:cs="Calibri"/>
                  <w:color w:val="0563C1"/>
                  <w:u w:val="single"/>
                </w:rPr>
                <w:t>https://www.nngroup.com/articles/response-times-3-important-limits/</w:t>
              </w:r>
            </w:hyperlink>
          </w:p>
        </w:tc>
      </w:tr>
      <w:tr w:rsidR="00D93C2D" w14:paraId="08227912" w14:textId="77777777">
        <w:trPr>
          <w:trHeight w:val="86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27" w14:textId="77777777" w:rsidR="00D93C2D" w:rsidRDefault="00000000">
            <w:pPr>
              <w:jc w:val="both"/>
              <w:rPr>
                <w:rFonts w:ascii="Calibri" w:eastAsia="Calibri" w:hAnsi="Calibri" w:cs="Calibri"/>
              </w:rPr>
            </w:pPr>
            <w:r>
              <w:rPr>
                <w:rFonts w:ascii="Calibri" w:eastAsia="Calibri" w:hAnsi="Calibri" w:cs="Calibri"/>
              </w:rPr>
              <w:t>48</w:t>
            </w:r>
          </w:p>
        </w:tc>
        <w:tc>
          <w:tcPr>
            <w:tcW w:w="2640" w:type="dxa"/>
            <w:tcBorders>
              <w:top w:val="single" w:sz="4" w:space="0" w:color="8EA9DB"/>
              <w:left w:val="nil"/>
              <w:bottom w:val="single" w:sz="4" w:space="0" w:color="8EA9DB"/>
              <w:right w:val="nil"/>
            </w:tcBorders>
            <w:shd w:val="clear" w:color="auto" w:fill="auto"/>
            <w:vAlign w:val="center"/>
          </w:tcPr>
          <w:p w14:paraId="00000528" w14:textId="77777777" w:rsidR="00D93C2D" w:rsidRDefault="00000000">
            <w:pPr>
              <w:jc w:val="both"/>
              <w:rPr>
                <w:rFonts w:ascii="Calibri" w:eastAsia="Calibri" w:hAnsi="Calibri" w:cs="Calibri"/>
              </w:rPr>
            </w:pPr>
            <w:r>
              <w:rPr>
                <w:rFonts w:ascii="Calibri" w:eastAsia="Calibri" w:hAnsi="Calibri" w:cs="Calibri"/>
              </w:rPr>
              <w:t>UK - MHRA Labels are Added to Searchable Database and parse data</w:t>
            </w:r>
          </w:p>
        </w:tc>
        <w:tc>
          <w:tcPr>
            <w:tcW w:w="1260" w:type="dxa"/>
            <w:tcBorders>
              <w:top w:val="single" w:sz="4" w:space="0" w:color="8EA9DB"/>
              <w:left w:val="nil"/>
              <w:bottom w:val="single" w:sz="4" w:space="0" w:color="8EA9DB"/>
              <w:right w:val="nil"/>
            </w:tcBorders>
            <w:shd w:val="clear" w:color="auto" w:fill="auto"/>
            <w:vAlign w:val="center"/>
          </w:tcPr>
          <w:p w14:paraId="00000529"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8" w:space="0" w:color="8EA9DB"/>
              <w:right w:val="nil"/>
            </w:tcBorders>
            <w:shd w:val="clear" w:color="auto" w:fill="auto"/>
            <w:vAlign w:val="center"/>
          </w:tcPr>
          <w:p w14:paraId="0000052A"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8" w:space="0" w:color="8EA9DB"/>
              <w:right w:val="nil"/>
            </w:tcBorders>
            <w:shd w:val="clear" w:color="auto" w:fill="auto"/>
            <w:vAlign w:val="center"/>
          </w:tcPr>
          <w:p w14:paraId="0000052B" w14:textId="77777777" w:rsidR="00D93C2D" w:rsidRDefault="00000000">
            <w:pPr>
              <w:jc w:val="both"/>
              <w:rPr>
                <w:rFonts w:ascii="Calibri" w:eastAsia="Calibri" w:hAnsi="Calibri" w:cs="Calibri"/>
              </w:rPr>
            </w:pPr>
            <w:r>
              <w:rPr>
                <w:rFonts w:ascii="Calibri" w:eastAsia="Calibri" w:hAnsi="Calibri" w:cs="Calibri"/>
              </w:rPr>
              <w:t>30-60</w:t>
            </w:r>
          </w:p>
        </w:tc>
        <w:tc>
          <w:tcPr>
            <w:tcW w:w="1590" w:type="dxa"/>
            <w:tcBorders>
              <w:top w:val="single" w:sz="4" w:space="0" w:color="8EA9DB"/>
              <w:left w:val="nil"/>
              <w:bottom w:val="single" w:sz="8" w:space="0" w:color="8EA9DB"/>
              <w:right w:val="nil"/>
            </w:tcBorders>
            <w:shd w:val="clear" w:color="auto" w:fill="auto"/>
            <w:vAlign w:val="center"/>
          </w:tcPr>
          <w:p w14:paraId="0000052C" w14:textId="77777777" w:rsidR="00D93C2D" w:rsidRDefault="00000000">
            <w:pPr>
              <w:jc w:val="both"/>
              <w:rPr>
                <w:rFonts w:ascii="Calibri" w:eastAsia="Calibri" w:hAnsi="Calibri" w:cs="Calibri"/>
              </w:rPr>
            </w:pPr>
            <w:r>
              <w:rPr>
                <w:rFonts w:ascii="Calibri" w:eastAsia="Calibri" w:hAnsi="Calibri" w:cs="Calibri"/>
              </w:rPr>
              <w:t>Should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2D" w14:textId="77777777" w:rsidR="00D93C2D" w:rsidRDefault="00000000">
            <w:pPr>
              <w:jc w:val="both"/>
              <w:rPr>
                <w:rFonts w:ascii="Calibri" w:eastAsia="Calibri" w:hAnsi="Calibri" w:cs="Calibri"/>
              </w:rPr>
            </w:pPr>
            <w:r>
              <w:rPr>
                <w:rFonts w:ascii="Calibri" w:eastAsia="Calibri" w:hAnsi="Calibri" w:cs="Calibri"/>
              </w:rPr>
              <w:t>Assumes Database is searchable</w:t>
            </w:r>
          </w:p>
        </w:tc>
      </w:tr>
      <w:tr w:rsidR="00D93C2D" w14:paraId="2D8B680E" w14:textId="77777777">
        <w:trPr>
          <w:trHeight w:val="140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2E" w14:textId="77777777" w:rsidR="00D93C2D" w:rsidRDefault="00000000">
            <w:pPr>
              <w:jc w:val="both"/>
              <w:rPr>
                <w:rFonts w:ascii="Calibri" w:eastAsia="Calibri" w:hAnsi="Calibri" w:cs="Calibri"/>
              </w:rPr>
            </w:pPr>
            <w:r>
              <w:rPr>
                <w:rFonts w:ascii="Calibri" w:eastAsia="Calibri" w:hAnsi="Calibri" w:cs="Calibri"/>
              </w:rPr>
              <w:lastRenderedPageBreak/>
              <w:t>49</w:t>
            </w:r>
          </w:p>
        </w:tc>
        <w:tc>
          <w:tcPr>
            <w:tcW w:w="2640" w:type="dxa"/>
            <w:tcBorders>
              <w:top w:val="single" w:sz="4" w:space="0" w:color="8EA9DB"/>
              <w:left w:val="nil"/>
              <w:bottom w:val="single" w:sz="4" w:space="0" w:color="8EA9DB"/>
              <w:right w:val="nil"/>
            </w:tcBorders>
            <w:shd w:val="clear" w:color="auto" w:fill="D9E1F2"/>
            <w:vAlign w:val="center"/>
          </w:tcPr>
          <w:p w14:paraId="0000052F" w14:textId="77777777" w:rsidR="00D93C2D" w:rsidRDefault="00000000">
            <w:pPr>
              <w:jc w:val="both"/>
              <w:rPr>
                <w:rFonts w:ascii="Calibri" w:eastAsia="Calibri" w:hAnsi="Calibri" w:cs="Calibri"/>
              </w:rPr>
            </w:pPr>
            <w:r>
              <w:rPr>
                <w:rFonts w:ascii="Calibri" w:eastAsia="Calibri" w:hAnsi="Calibri" w:cs="Calibri"/>
              </w:rPr>
              <w:t xml:space="preserve">If prior version exist, allow the user to navigate to them, from the search results (or landing </w:t>
            </w:r>
            <w:proofErr w:type="gramStart"/>
            <w:r>
              <w:rPr>
                <w:rFonts w:ascii="Calibri" w:eastAsia="Calibri" w:hAnsi="Calibri" w:cs="Calibri"/>
              </w:rPr>
              <w:t>page)…</w:t>
            </w:r>
            <w:proofErr w:type="gramEnd"/>
          </w:p>
        </w:tc>
        <w:tc>
          <w:tcPr>
            <w:tcW w:w="1260" w:type="dxa"/>
            <w:tcBorders>
              <w:top w:val="single" w:sz="4" w:space="0" w:color="8EA9DB"/>
              <w:left w:val="nil"/>
              <w:bottom w:val="single" w:sz="4" w:space="0" w:color="8EA9DB"/>
              <w:right w:val="nil"/>
            </w:tcBorders>
            <w:shd w:val="clear" w:color="auto" w:fill="D9E1F2"/>
            <w:vAlign w:val="center"/>
          </w:tcPr>
          <w:p w14:paraId="00000530" w14:textId="77777777" w:rsidR="00D93C2D" w:rsidRDefault="00000000">
            <w:pPr>
              <w:jc w:val="both"/>
              <w:rPr>
                <w:rFonts w:ascii="Calibri" w:eastAsia="Calibri" w:hAnsi="Calibri" w:cs="Calibri"/>
              </w:rPr>
            </w:pPr>
            <w:proofErr w:type="spellStart"/>
            <w:r>
              <w:rPr>
                <w:rFonts w:ascii="Calibri" w:eastAsia="Calibri" w:hAnsi="Calibri" w:cs="Calibri"/>
              </w:rPr>
              <w:t>VersionHistory</w:t>
            </w:r>
            <w:proofErr w:type="spellEnd"/>
          </w:p>
        </w:tc>
        <w:tc>
          <w:tcPr>
            <w:tcW w:w="1275" w:type="dxa"/>
            <w:tcBorders>
              <w:top w:val="single" w:sz="4" w:space="0" w:color="8EA9DB"/>
              <w:left w:val="nil"/>
              <w:bottom w:val="single" w:sz="4" w:space="0" w:color="8EA9DB"/>
              <w:right w:val="nil"/>
            </w:tcBorders>
            <w:shd w:val="clear" w:color="auto" w:fill="D9E1F2"/>
            <w:vAlign w:val="center"/>
          </w:tcPr>
          <w:p w14:paraId="00000531"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D9E1F2"/>
            <w:vAlign w:val="center"/>
          </w:tcPr>
          <w:p w14:paraId="00000532" w14:textId="77777777" w:rsidR="00D93C2D" w:rsidRDefault="00000000">
            <w:pPr>
              <w:jc w:val="both"/>
              <w:rPr>
                <w:rFonts w:ascii="Calibri" w:eastAsia="Calibri" w:hAnsi="Calibri" w:cs="Calibri"/>
              </w:rPr>
            </w:pPr>
            <w:r>
              <w:rPr>
                <w:rFonts w:ascii="Calibri" w:eastAsia="Calibri" w:hAnsi="Calibri" w:cs="Calibri"/>
              </w:rPr>
              <w:t>5</w:t>
            </w:r>
          </w:p>
        </w:tc>
        <w:tc>
          <w:tcPr>
            <w:tcW w:w="1590" w:type="dxa"/>
            <w:tcBorders>
              <w:top w:val="single" w:sz="4" w:space="0" w:color="8EA9DB"/>
              <w:left w:val="nil"/>
              <w:bottom w:val="single" w:sz="4" w:space="0" w:color="8EA9DB"/>
              <w:right w:val="nil"/>
            </w:tcBorders>
            <w:shd w:val="clear" w:color="auto" w:fill="D9E1F2"/>
            <w:vAlign w:val="center"/>
          </w:tcPr>
          <w:p w14:paraId="00000533" w14:textId="77777777" w:rsidR="00D93C2D" w:rsidRDefault="00000000">
            <w:pPr>
              <w:jc w:val="both"/>
              <w:rPr>
                <w:rFonts w:ascii="Calibri" w:eastAsia="Calibri" w:hAnsi="Calibri" w:cs="Calibri"/>
              </w:rPr>
            </w:pPr>
            <w:r>
              <w:rPr>
                <w:rFonts w:ascii="Calibri" w:eastAsia="Calibri" w:hAnsi="Calibri" w:cs="Calibri"/>
              </w:rPr>
              <w:t>Should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34" w14:textId="77777777" w:rsidR="00D93C2D" w:rsidRDefault="00000000">
            <w:pPr>
              <w:jc w:val="both"/>
              <w:rPr>
                <w:rFonts w:ascii="Calibri" w:eastAsia="Calibri" w:hAnsi="Calibri" w:cs="Calibri"/>
              </w:rPr>
            </w:pPr>
            <w:r>
              <w:rPr>
                <w:rFonts w:ascii="Calibri" w:eastAsia="Calibri" w:hAnsi="Calibri" w:cs="Calibri"/>
              </w:rPr>
              <w:t>Once a drug is selected, previous versions in their entirety can be viewed in the application</w:t>
            </w:r>
          </w:p>
        </w:tc>
      </w:tr>
      <w:tr w:rsidR="00D93C2D" w14:paraId="5823A39F" w14:textId="77777777">
        <w:trPr>
          <w:trHeight w:val="114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35" w14:textId="77777777" w:rsidR="00D93C2D" w:rsidRDefault="00000000">
            <w:pPr>
              <w:jc w:val="both"/>
              <w:rPr>
                <w:rFonts w:ascii="Calibri" w:eastAsia="Calibri" w:hAnsi="Calibri" w:cs="Calibri"/>
              </w:rPr>
            </w:pPr>
            <w:r>
              <w:rPr>
                <w:rFonts w:ascii="Calibri" w:eastAsia="Calibri" w:hAnsi="Calibri" w:cs="Calibri"/>
              </w:rPr>
              <w:t>50</w:t>
            </w:r>
          </w:p>
        </w:tc>
        <w:tc>
          <w:tcPr>
            <w:tcW w:w="2640" w:type="dxa"/>
            <w:tcBorders>
              <w:top w:val="single" w:sz="4" w:space="0" w:color="8EA9DB"/>
              <w:left w:val="nil"/>
              <w:bottom w:val="single" w:sz="4" w:space="0" w:color="8EA9DB"/>
              <w:right w:val="nil"/>
            </w:tcBorders>
            <w:shd w:val="clear" w:color="auto" w:fill="auto"/>
            <w:vAlign w:val="center"/>
          </w:tcPr>
          <w:p w14:paraId="00000536" w14:textId="77777777" w:rsidR="00D93C2D" w:rsidRDefault="00000000">
            <w:pPr>
              <w:jc w:val="both"/>
              <w:rPr>
                <w:rFonts w:ascii="Calibri" w:eastAsia="Calibri" w:hAnsi="Calibri" w:cs="Calibri"/>
              </w:rPr>
            </w:pPr>
            <w:r>
              <w:rPr>
                <w:rFonts w:ascii="Calibri" w:eastAsia="Calibri" w:hAnsi="Calibri" w:cs="Calibri"/>
              </w:rPr>
              <w:t>A person w/computer science background could put it into production within a few days</w:t>
            </w:r>
          </w:p>
        </w:tc>
        <w:tc>
          <w:tcPr>
            <w:tcW w:w="1260" w:type="dxa"/>
            <w:tcBorders>
              <w:top w:val="single" w:sz="4" w:space="0" w:color="8EA9DB"/>
              <w:left w:val="nil"/>
              <w:bottom w:val="single" w:sz="4" w:space="0" w:color="8EA9DB"/>
              <w:right w:val="nil"/>
            </w:tcBorders>
            <w:shd w:val="clear" w:color="auto" w:fill="auto"/>
            <w:vAlign w:val="center"/>
          </w:tcPr>
          <w:p w14:paraId="00000537" w14:textId="77777777" w:rsidR="00D93C2D" w:rsidRDefault="00000000">
            <w:pPr>
              <w:jc w:val="both"/>
              <w:rPr>
                <w:rFonts w:ascii="Calibri" w:eastAsia="Calibri" w:hAnsi="Calibri" w:cs="Calibri"/>
              </w:rPr>
            </w:pPr>
            <w:r>
              <w:rPr>
                <w:rFonts w:ascii="Calibri" w:eastAsia="Calibri" w:hAnsi="Calibri" w:cs="Calibri"/>
              </w:rPr>
              <w:t>Architecture</w:t>
            </w:r>
          </w:p>
        </w:tc>
        <w:tc>
          <w:tcPr>
            <w:tcW w:w="1275" w:type="dxa"/>
            <w:tcBorders>
              <w:top w:val="single" w:sz="4" w:space="0" w:color="8EA9DB"/>
              <w:left w:val="nil"/>
              <w:bottom w:val="single" w:sz="8" w:space="0" w:color="8EA9DB"/>
              <w:right w:val="nil"/>
            </w:tcBorders>
            <w:shd w:val="clear" w:color="auto" w:fill="auto"/>
            <w:vAlign w:val="center"/>
          </w:tcPr>
          <w:p w14:paraId="00000538"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8" w:space="0" w:color="8EA9DB"/>
              <w:right w:val="nil"/>
            </w:tcBorders>
            <w:shd w:val="clear" w:color="auto" w:fill="auto"/>
            <w:vAlign w:val="center"/>
          </w:tcPr>
          <w:p w14:paraId="00000539" w14:textId="77777777" w:rsidR="00D93C2D" w:rsidRDefault="00000000">
            <w:pPr>
              <w:jc w:val="both"/>
              <w:rPr>
                <w:rFonts w:ascii="Calibri" w:eastAsia="Calibri" w:hAnsi="Calibri" w:cs="Calibri"/>
              </w:rPr>
            </w:pPr>
            <w:r>
              <w:rPr>
                <w:rFonts w:ascii="Calibri" w:eastAsia="Calibri" w:hAnsi="Calibri" w:cs="Calibri"/>
              </w:rPr>
              <w:t>30</w:t>
            </w:r>
          </w:p>
        </w:tc>
        <w:tc>
          <w:tcPr>
            <w:tcW w:w="1590" w:type="dxa"/>
            <w:tcBorders>
              <w:top w:val="single" w:sz="4" w:space="0" w:color="8EA9DB"/>
              <w:left w:val="nil"/>
              <w:bottom w:val="single" w:sz="8" w:space="0" w:color="8EA9DB"/>
              <w:right w:val="nil"/>
            </w:tcBorders>
            <w:shd w:val="clear" w:color="auto" w:fill="auto"/>
            <w:vAlign w:val="center"/>
          </w:tcPr>
          <w:p w14:paraId="0000053A"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3B" w14:textId="77777777" w:rsidR="00D93C2D" w:rsidRDefault="00000000">
            <w:pPr>
              <w:jc w:val="both"/>
              <w:rPr>
                <w:rFonts w:ascii="Calibri" w:eastAsia="Calibri" w:hAnsi="Calibri" w:cs="Calibri"/>
              </w:rPr>
            </w:pPr>
            <w:proofErr w:type="spellStart"/>
            <w:r>
              <w:rPr>
                <w:rFonts w:ascii="Calibri" w:eastAsia="Calibri" w:hAnsi="Calibri" w:cs="Calibri"/>
              </w:rPr>
              <w:t>Dockerize</w:t>
            </w:r>
            <w:proofErr w:type="spellEnd"/>
            <w:r>
              <w:rPr>
                <w:rFonts w:ascii="Calibri" w:eastAsia="Calibri" w:hAnsi="Calibri" w:cs="Calibri"/>
              </w:rPr>
              <w:t>, Infrastructure as Code, and lowest possible cost</w:t>
            </w:r>
          </w:p>
        </w:tc>
      </w:tr>
      <w:tr w:rsidR="00D93C2D" w14:paraId="6A48EFFD" w14:textId="77777777">
        <w:trPr>
          <w:trHeight w:val="84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3C" w14:textId="77777777" w:rsidR="00D93C2D" w:rsidRDefault="00000000">
            <w:pPr>
              <w:jc w:val="both"/>
              <w:rPr>
                <w:rFonts w:ascii="Calibri" w:eastAsia="Calibri" w:hAnsi="Calibri" w:cs="Calibri"/>
              </w:rPr>
            </w:pPr>
            <w:r>
              <w:rPr>
                <w:rFonts w:ascii="Calibri" w:eastAsia="Calibri" w:hAnsi="Calibri" w:cs="Calibri"/>
              </w:rPr>
              <w:t>51</w:t>
            </w:r>
          </w:p>
        </w:tc>
        <w:tc>
          <w:tcPr>
            <w:tcW w:w="2640" w:type="dxa"/>
            <w:tcBorders>
              <w:top w:val="single" w:sz="4" w:space="0" w:color="8EA9DB"/>
              <w:left w:val="nil"/>
              <w:bottom w:val="single" w:sz="4" w:space="0" w:color="8EA9DB"/>
              <w:right w:val="nil"/>
            </w:tcBorders>
            <w:shd w:val="clear" w:color="auto" w:fill="D9E1F2"/>
            <w:vAlign w:val="center"/>
          </w:tcPr>
          <w:p w14:paraId="0000053D" w14:textId="77777777" w:rsidR="00D93C2D" w:rsidRDefault="00000000">
            <w:pPr>
              <w:jc w:val="both"/>
              <w:rPr>
                <w:rFonts w:ascii="Calibri" w:eastAsia="Calibri" w:hAnsi="Calibri" w:cs="Calibri"/>
              </w:rPr>
            </w:pPr>
            <w:r>
              <w:rPr>
                <w:rFonts w:ascii="Calibri" w:eastAsia="Calibri" w:hAnsi="Calibri" w:cs="Calibri"/>
              </w:rPr>
              <w:t>Survey implemented to gather data about users.</w:t>
            </w:r>
          </w:p>
        </w:tc>
        <w:tc>
          <w:tcPr>
            <w:tcW w:w="1260" w:type="dxa"/>
            <w:tcBorders>
              <w:top w:val="single" w:sz="4" w:space="0" w:color="8EA9DB"/>
              <w:left w:val="nil"/>
              <w:bottom w:val="single" w:sz="4" w:space="0" w:color="8EA9DB"/>
              <w:right w:val="nil"/>
            </w:tcBorders>
            <w:shd w:val="clear" w:color="auto" w:fill="D9E1F2"/>
            <w:vAlign w:val="center"/>
          </w:tcPr>
          <w:p w14:paraId="0000053E" w14:textId="77777777" w:rsidR="00D93C2D" w:rsidRDefault="00000000">
            <w:pPr>
              <w:jc w:val="both"/>
              <w:rPr>
                <w:rFonts w:ascii="Calibri" w:eastAsia="Calibri" w:hAnsi="Calibri" w:cs="Calibri"/>
              </w:rPr>
            </w:pPr>
            <w:r>
              <w:rPr>
                <w:rFonts w:ascii="Calibri" w:eastAsia="Calibri" w:hAnsi="Calibri" w:cs="Calibri"/>
              </w:rPr>
              <w:t>Data</w:t>
            </w:r>
          </w:p>
        </w:tc>
        <w:tc>
          <w:tcPr>
            <w:tcW w:w="1275" w:type="dxa"/>
            <w:tcBorders>
              <w:top w:val="single" w:sz="4" w:space="0" w:color="8EA9DB"/>
              <w:left w:val="nil"/>
              <w:bottom w:val="single" w:sz="4" w:space="0" w:color="8EA9DB"/>
              <w:right w:val="nil"/>
            </w:tcBorders>
            <w:shd w:val="clear" w:color="auto" w:fill="D9E1F2"/>
            <w:vAlign w:val="center"/>
          </w:tcPr>
          <w:p w14:paraId="0000053F"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4" w:space="0" w:color="8EA9DB"/>
              <w:right w:val="nil"/>
            </w:tcBorders>
            <w:shd w:val="clear" w:color="auto" w:fill="D9E1F2"/>
            <w:vAlign w:val="center"/>
          </w:tcPr>
          <w:p w14:paraId="00000540" w14:textId="77777777" w:rsidR="00D93C2D" w:rsidRDefault="00000000">
            <w:pPr>
              <w:jc w:val="both"/>
              <w:rPr>
                <w:rFonts w:ascii="Calibri" w:eastAsia="Calibri" w:hAnsi="Calibri" w:cs="Calibri"/>
              </w:rPr>
            </w:pPr>
            <w:r>
              <w:rPr>
                <w:rFonts w:ascii="Calibri" w:eastAsia="Calibri" w:hAnsi="Calibri" w:cs="Calibri"/>
              </w:rPr>
              <w:t>3</w:t>
            </w:r>
          </w:p>
        </w:tc>
        <w:tc>
          <w:tcPr>
            <w:tcW w:w="1590" w:type="dxa"/>
            <w:tcBorders>
              <w:top w:val="single" w:sz="4" w:space="0" w:color="8EA9DB"/>
              <w:left w:val="nil"/>
              <w:bottom w:val="single" w:sz="4" w:space="0" w:color="8EA9DB"/>
              <w:right w:val="nil"/>
            </w:tcBorders>
            <w:shd w:val="clear" w:color="auto" w:fill="D9E1F2"/>
            <w:vAlign w:val="center"/>
          </w:tcPr>
          <w:p w14:paraId="00000541"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42" w14:textId="77777777" w:rsidR="00D93C2D" w:rsidRDefault="00000000">
            <w:pPr>
              <w:jc w:val="both"/>
              <w:rPr>
                <w:rFonts w:ascii="Calibri" w:eastAsia="Calibri" w:hAnsi="Calibri" w:cs="Calibri"/>
              </w:rPr>
            </w:pPr>
            <w:r>
              <w:rPr>
                <w:rFonts w:ascii="Calibri" w:eastAsia="Calibri" w:hAnsi="Calibri" w:cs="Calibri"/>
              </w:rPr>
              <w:t xml:space="preserve">Would need to define what to do with the data afterwards. </w:t>
            </w:r>
          </w:p>
        </w:tc>
      </w:tr>
      <w:tr w:rsidR="00D93C2D" w14:paraId="0B2BA5F7" w14:textId="77777777">
        <w:trPr>
          <w:trHeight w:val="198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43" w14:textId="77777777" w:rsidR="00D93C2D" w:rsidRDefault="00000000">
            <w:pPr>
              <w:jc w:val="both"/>
              <w:rPr>
                <w:rFonts w:ascii="Calibri" w:eastAsia="Calibri" w:hAnsi="Calibri" w:cs="Calibri"/>
              </w:rPr>
            </w:pPr>
            <w:r>
              <w:rPr>
                <w:rFonts w:ascii="Calibri" w:eastAsia="Calibri" w:hAnsi="Calibri" w:cs="Calibri"/>
              </w:rPr>
              <w:t>52</w:t>
            </w:r>
          </w:p>
        </w:tc>
        <w:tc>
          <w:tcPr>
            <w:tcW w:w="2640" w:type="dxa"/>
            <w:tcBorders>
              <w:top w:val="single" w:sz="4" w:space="0" w:color="8EA9DB"/>
              <w:left w:val="nil"/>
              <w:bottom w:val="single" w:sz="4" w:space="0" w:color="8EA9DB"/>
              <w:right w:val="nil"/>
            </w:tcBorders>
            <w:shd w:val="clear" w:color="auto" w:fill="auto"/>
            <w:vAlign w:val="center"/>
          </w:tcPr>
          <w:p w14:paraId="00000544" w14:textId="77777777" w:rsidR="00D93C2D" w:rsidRDefault="00000000">
            <w:pPr>
              <w:jc w:val="both"/>
              <w:rPr>
                <w:rFonts w:ascii="Calibri" w:eastAsia="Calibri" w:hAnsi="Calibri" w:cs="Calibri"/>
              </w:rPr>
            </w:pPr>
            <w:r>
              <w:rPr>
                <w:rFonts w:ascii="Calibri" w:eastAsia="Calibri" w:hAnsi="Calibri" w:cs="Calibri"/>
              </w:rPr>
              <w:t xml:space="preserve">System has access to FDA Drug Label data from </w:t>
            </w:r>
            <w:proofErr w:type="spellStart"/>
            <w:r>
              <w:rPr>
                <w:rFonts w:ascii="Calibri" w:eastAsia="Calibri" w:hAnsi="Calibri" w:cs="Calibri"/>
              </w:rPr>
              <w:t>DailyMed</w:t>
            </w:r>
            <w:proofErr w:type="spellEnd"/>
            <w:r>
              <w:rPr>
                <w:rFonts w:ascii="Calibri" w:eastAsia="Calibri" w:hAnsi="Calibri" w:cs="Calibri"/>
              </w:rPr>
              <w:t xml:space="preserve"> (SPL/XML), to include ALL historical versions for all prescription drug labels for the previous 3, 5, or 7 years (TBD)</w:t>
            </w:r>
          </w:p>
        </w:tc>
        <w:tc>
          <w:tcPr>
            <w:tcW w:w="1260" w:type="dxa"/>
            <w:tcBorders>
              <w:top w:val="single" w:sz="4" w:space="0" w:color="8EA9DB"/>
              <w:left w:val="nil"/>
              <w:bottom w:val="single" w:sz="4" w:space="0" w:color="8EA9DB"/>
              <w:right w:val="nil"/>
            </w:tcBorders>
            <w:shd w:val="clear" w:color="auto" w:fill="auto"/>
            <w:vAlign w:val="center"/>
          </w:tcPr>
          <w:p w14:paraId="00000545" w14:textId="77777777" w:rsidR="00D93C2D" w:rsidRDefault="00000000">
            <w:pPr>
              <w:jc w:val="both"/>
              <w:rPr>
                <w:rFonts w:ascii="Calibri" w:eastAsia="Calibri" w:hAnsi="Calibri" w:cs="Calibri"/>
              </w:rPr>
            </w:pPr>
            <w:r>
              <w:rPr>
                <w:rFonts w:ascii="Calibri" w:eastAsia="Calibri" w:hAnsi="Calibri" w:cs="Calibri"/>
              </w:rPr>
              <w:t>Data (History)</w:t>
            </w:r>
          </w:p>
        </w:tc>
        <w:tc>
          <w:tcPr>
            <w:tcW w:w="1275" w:type="dxa"/>
            <w:tcBorders>
              <w:top w:val="single" w:sz="4" w:space="0" w:color="8EA9DB"/>
              <w:left w:val="nil"/>
              <w:bottom w:val="single" w:sz="8" w:space="0" w:color="8EA9DB"/>
              <w:right w:val="nil"/>
            </w:tcBorders>
            <w:shd w:val="clear" w:color="auto" w:fill="auto"/>
            <w:vAlign w:val="center"/>
          </w:tcPr>
          <w:p w14:paraId="00000546"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547" w14:textId="77777777" w:rsidR="00D93C2D" w:rsidRDefault="00000000">
            <w:pPr>
              <w:jc w:val="both"/>
              <w:rPr>
                <w:rFonts w:ascii="Calibri" w:eastAsia="Calibri" w:hAnsi="Calibri" w:cs="Calibri"/>
              </w:rPr>
            </w:pPr>
            <w:r>
              <w:rPr>
                <w:rFonts w:ascii="Calibri" w:eastAsia="Calibri" w:hAnsi="Calibri" w:cs="Calibri"/>
              </w:rPr>
              <w:t>5</w:t>
            </w:r>
          </w:p>
        </w:tc>
        <w:tc>
          <w:tcPr>
            <w:tcW w:w="1590" w:type="dxa"/>
            <w:tcBorders>
              <w:top w:val="single" w:sz="4" w:space="0" w:color="8EA9DB"/>
              <w:left w:val="nil"/>
              <w:bottom w:val="single" w:sz="8" w:space="0" w:color="8EA9DB"/>
              <w:right w:val="nil"/>
            </w:tcBorders>
            <w:shd w:val="clear" w:color="auto" w:fill="auto"/>
            <w:vAlign w:val="center"/>
          </w:tcPr>
          <w:p w14:paraId="00000548"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49" w14:textId="77777777" w:rsidR="00D93C2D" w:rsidRDefault="00000000">
            <w:pPr>
              <w:jc w:val="both"/>
              <w:rPr>
                <w:rFonts w:ascii="Calibri" w:eastAsia="Calibri" w:hAnsi="Calibri" w:cs="Calibri"/>
              </w:rPr>
            </w:pPr>
            <w:r>
              <w:rPr>
                <w:rFonts w:ascii="Calibri" w:eastAsia="Calibri" w:hAnsi="Calibri" w:cs="Calibri"/>
              </w:rPr>
              <w:t>Completed in Iteration 1. Must launch Iteration 1 code base to complete</w:t>
            </w:r>
          </w:p>
        </w:tc>
      </w:tr>
      <w:tr w:rsidR="00D93C2D" w14:paraId="248A9B2C" w14:textId="77777777">
        <w:trPr>
          <w:trHeight w:val="56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4A" w14:textId="77777777" w:rsidR="00D93C2D" w:rsidRDefault="00000000">
            <w:pPr>
              <w:jc w:val="both"/>
              <w:rPr>
                <w:rFonts w:ascii="Calibri" w:eastAsia="Calibri" w:hAnsi="Calibri" w:cs="Calibri"/>
              </w:rPr>
            </w:pPr>
            <w:r>
              <w:rPr>
                <w:rFonts w:ascii="Calibri" w:eastAsia="Calibri" w:hAnsi="Calibri" w:cs="Calibri"/>
              </w:rPr>
              <w:t>53</w:t>
            </w:r>
          </w:p>
        </w:tc>
        <w:tc>
          <w:tcPr>
            <w:tcW w:w="2640" w:type="dxa"/>
            <w:tcBorders>
              <w:top w:val="single" w:sz="4" w:space="0" w:color="8EA9DB"/>
              <w:left w:val="nil"/>
              <w:bottom w:val="single" w:sz="4" w:space="0" w:color="8EA9DB"/>
              <w:right w:val="nil"/>
            </w:tcBorders>
            <w:shd w:val="clear" w:color="auto" w:fill="D9E1F2"/>
            <w:vAlign w:val="center"/>
          </w:tcPr>
          <w:p w14:paraId="0000054B" w14:textId="77777777" w:rsidR="00D93C2D" w:rsidRDefault="00000000">
            <w:pPr>
              <w:jc w:val="both"/>
              <w:rPr>
                <w:rFonts w:ascii="Calibri" w:eastAsia="Calibri" w:hAnsi="Calibri" w:cs="Calibri"/>
              </w:rPr>
            </w:pPr>
            <w:r>
              <w:rPr>
                <w:rFonts w:ascii="Calibri" w:eastAsia="Calibri" w:hAnsi="Calibri" w:cs="Calibri"/>
              </w:rPr>
              <w:t>Ability to export the Version History View to CSV</w:t>
            </w:r>
          </w:p>
        </w:tc>
        <w:tc>
          <w:tcPr>
            <w:tcW w:w="1260" w:type="dxa"/>
            <w:tcBorders>
              <w:top w:val="single" w:sz="4" w:space="0" w:color="8EA9DB"/>
              <w:left w:val="nil"/>
              <w:bottom w:val="single" w:sz="4" w:space="0" w:color="8EA9DB"/>
              <w:right w:val="nil"/>
            </w:tcBorders>
            <w:shd w:val="clear" w:color="auto" w:fill="D9E1F2"/>
            <w:vAlign w:val="center"/>
          </w:tcPr>
          <w:p w14:paraId="0000054C" w14:textId="77777777" w:rsidR="00D93C2D" w:rsidRDefault="00000000">
            <w:pPr>
              <w:jc w:val="both"/>
              <w:rPr>
                <w:rFonts w:ascii="Calibri" w:eastAsia="Calibri" w:hAnsi="Calibri" w:cs="Calibri"/>
              </w:rPr>
            </w:pPr>
            <w:r>
              <w:rPr>
                <w:rFonts w:ascii="Calibri" w:eastAsia="Calibri" w:hAnsi="Calibri" w:cs="Calibri"/>
              </w:rPr>
              <w:t>Export</w:t>
            </w:r>
          </w:p>
        </w:tc>
        <w:tc>
          <w:tcPr>
            <w:tcW w:w="1275" w:type="dxa"/>
            <w:tcBorders>
              <w:top w:val="single" w:sz="4" w:space="0" w:color="8EA9DB"/>
              <w:left w:val="nil"/>
              <w:bottom w:val="single" w:sz="4" w:space="0" w:color="8EA9DB"/>
              <w:right w:val="nil"/>
            </w:tcBorders>
            <w:shd w:val="clear" w:color="auto" w:fill="D9E1F2"/>
            <w:vAlign w:val="center"/>
          </w:tcPr>
          <w:p w14:paraId="0000054D"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D9E1F2"/>
            <w:vAlign w:val="center"/>
          </w:tcPr>
          <w:p w14:paraId="0000054E"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D9E1F2"/>
            <w:vAlign w:val="center"/>
          </w:tcPr>
          <w:p w14:paraId="0000054F"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50" w14:textId="77777777" w:rsidR="00D93C2D" w:rsidRDefault="00000000">
            <w:pPr>
              <w:jc w:val="both"/>
              <w:rPr>
                <w:rFonts w:ascii="Calibri" w:eastAsia="Calibri" w:hAnsi="Calibri" w:cs="Calibri"/>
              </w:rPr>
            </w:pPr>
            <w:r>
              <w:rPr>
                <w:rFonts w:ascii="Calibri" w:eastAsia="Calibri" w:hAnsi="Calibri" w:cs="Calibri"/>
              </w:rPr>
              <w:t> </w:t>
            </w:r>
          </w:p>
        </w:tc>
      </w:tr>
      <w:tr w:rsidR="00D93C2D" w14:paraId="746FA16D" w14:textId="77777777">
        <w:trPr>
          <w:trHeight w:val="112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51" w14:textId="77777777" w:rsidR="00D93C2D" w:rsidRDefault="00000000">
            <w:pPr>
              <w:jc w:val="both"/>
              <w:rPr>
                <w:rFonts w:ascii="Calibri" w:eastAsia="Calibri" w:hAnsi="Calibri" w:cs="Calibri"/>
              </w:rPr>
            </w:pPr>
            <w:r>
              <w:rPr>
                <w:rFonts w:ascii="Calibri" w:eastAsia="Calibri" w:hAnsi="Calibri" w:cs="Calibri"/>
              </w:rPr>
              <w:t>54</w:t>
            </w:r>
          </w:p>
        </w:tc>
        <w:tc>
          <w:tcPr>
            <w:tcW w:w="2640" w:type="dxa"/>
            <w:tcBorders>
              <w:top w:val="single" w:sz="4" w:space="0" w:color="8EA9DB"/>
              <w:left w:val="nil"/>
              <w:bottom w:val="single" w:sz="4" w:space="0" w:color="8EA9DB"/>
              <w:right w:val="nil"/>
            </w:tcBorders>
            <w:shd w:val="clear" w:color="auto" w:fill="auto"/>
            <w:vAlign w:val="center"/>
          </w:tcPr>
          <w:p w14:paraId="00000552" w14:textId="77777777" w:rsidR="00D93C2D" w:rsidRDefault="00000000">
            <w:pPr>
              <w:jc w:val="both"/>
              <w:rPr>
                <w:rFonts w:ascii="Calibri" w:eastAsia="Calibri" w:hAnsi="Calibri" w:cs="Calibri"/>
              </w:rPr>
            </w:pPr>
            <w:r>
              <w:rPr>
                <w:rFonts w:ascii="Calibri" w:eastAsia="Calibri" w:hAnsi="Calibri" w:cs="Calibri"/>
              </w:rPr>
              <w:t xml:space="preserve">All export CSV pages include highlighting of the search </w:t>
            </w:r>
            <w:proofErr w:type="gramStart"/>
            <w:r>
              <w:rPr>
                <w:rFonts w:ascii="Calibri" w:eastAsia="Calibri" w:hAnsi="Calibri" w:cs="Calibri"/>
              </w:rPr>
              <w:t>parameters, when</w:t>
            </w:r>
            <w:proofErr w:type="gramEnd"/>
            <w:r>
              <w:rPr>
                <w:rFonts w:ascii="Calibri" w:eastAsia="Calibri" w:hAnsi="Calibri" w:cs="Calibri"/>
              </w:rPr>
              <w:t xml:space="preserve"> present</w:t>
            </w:r>
          </w:p>
        </w:tc>
        <w:tc>
          <w:tcPr>
            <w:tcW w:w="1260" w:type="dxa"/>
            <w:tcBorders>
              <w:top w:val="single" w:sz="4" w:space="0" w:color="8EA9DB"/>
              <w:left w:val="nil"/>
              <w:bottom w:val="single" w:sz="4" w:space="0" w:color="8EA9DB"/>
              <w:right w:val="nil"/>
            </w:tcBorders>
            <w:shd w:val="clear" w:color="auto" w:fill="auto"/>
            <w:vAlign w:val="center"/>
          </w:tcPr>
          <w:p w14:paraId="00000553" w14:textId="77777777" w:rsidR="00D93C2D" w:rsidRDefault="00000000">
            <w:pPr>
              <w:jc w:val="both"/>
              <w:rPr>
                <w:rFonts w:ascii="Calibri" w:eastAsia="Calibri" w:hAnsi="Calibri" w:cs="Calibri"/>
              </w:rPr>
            </w:pPr>
            <w:r>
              <w:rPr>
                <w:rFonts w:ascii="Calibri" w:eastAsia="Calibri" w:hAnsi="Calibri" w:cs="Calibri"/>
              </w:rPr>
              <w:t>Export</w:t>
            </w:r>
          </w:p>
        </w:tc>
        <w:tc>
          <w:tcPr>
            <w:tcW w:w="1275" w:type="dxa"/>
            <w:tcBorders>
              <w:top w:val="single" w:sz="4" w:space="0" w:color="8EA9DB"/>
              <w:left w:val="nil"/>
              <w:bottom w:val="single" w:sz="4" w:space="0" w:color="8EA9DB"/>
              <w:right w:val="nil"/>
            </w:tcBorders>
            <w:shd w:val="clear" w:color="auto" w:fill="auto"/>
            <w:vAlign w:val="center"/>
          </w:tcPr>
          <w:p w14:paraId="00000554"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4" w:space="0" w:color="8EA9DB"/>
              <w:right w:val="nil"/>
            </w:tcBorders>
            <w:shd w:val="clear" w:color="auto" w:fill="auto"/>
            <w:vAlign w:val="center"/>
          </w:tcPr>
          <w:p w14:paraId="00000555"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4" w:space="0" w:color="8EA9DB"/>
              <w:right w:val="nil"/>
            </w:tcBorders>
            <w:shd w:val="clear" w:color="auto" w:fill="auto"/>
            <w:vAlign w:val="center"/>
          </w:tcPr>
          <w:p w14:paraId="00000556"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57" w14:textId="77777777" w:rsidR="00D93C2D" w:rsidRDefault="00D93C2D">
            <w:pPr>
              <w:jc w:val="both"/>
              <w:rPr>
                <w:rFonts w:ascii="Calibri" w:eastAsia="Calibri" w:hAnsi="Calibri" w:cs="Calibri"/>
              </w:rPr>
            </w:pPr>
          </w:p>
        </w:tc>
      </w:tr>
      <w:tr w:rsidR="00D93C2D" w14:paraId="7990C682" w14:textId="77777777">
        <w:trPr>
          <w:trHeight w:val="114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58" w14:textId="77777777" w:rsidR="00D93C2D" w:rsidRDefault="00000000">
            <w:pPr>
              <w:jc w:val="both"/>
              <w:rPr>
                <w:rFonts w:ascii="Calibri" w:eastAsia="Calibri" w:hAnsi="Calibri" w:cs="Calibri"/>
              </w:rPr>
            </w:pPr>
            <w:r>
              <w:rPr>
                <w:rFonts w:ascii="Calibri" w:eastAsia="Calibri" w:hAnsi="Calibri" w:cs="Calibri"/>
              </w:rPr>
              <w:t>55</w:t>
            </w:r>
          </w:p>
        </w:tc>
        <w:tc>
          <w:tcPr>
            <w:tcW w:w="2640" w:type="dxa"/>
            <w:tcBorders>
              <w:top w:val="single" w:sz="4" w:space="0" w:color="8EA9DB"/>
              <w:left w:val="nil"/>
              <w:bottom w:val="single" w:sz="4" w:space="0" w:color="8EA9DB"/>
              <w:right w:val="nil"/>
            </w:tcBorders>
            <w:shd w:val="clear" w:color="auto" w:fill="D9E1F2"/>
            <w:vAlign w:val="center"/>
          </w:tcPr>
          <w:p w14:paraId="00000559" w14:textId="77777777" w:rsidR="00D93C2D" w:rsidRDefault="00000000">
            <w:pPr>
              <w:jc w:val="both"/>
              <w:rPr>
                <w:rFonts w:ascii="Calibri" w:eastAsia="Calibri" w:hAnsi="Calibri" w:cs="Calibri"/>
              </w:rPr>
            </w:pPr>
            <w:r>
              <w:rPr>
                <w:rFonts w:ascii="Calibri" w:eastAsia="Calibri" w:hAnsi="Calibri" w:cs="Calibri"/>
              </w:rPr>
              <w:t xml:space="preserve">Ability to Search by Product Characteristics (color, imprint, shape, size, scoring, </w:t>
            </w:r>
            <w:proofErr w:type="spellStart"/>
            <w:r>
              <w:rPr>
                <w:rFonts w:ascii="Calibri" w:eastAsia="Calibri" w:hAnsi="Calibri" w:cs="Calibri"/>
              </w:rPr>
              <w:t>etc</w:t>
            </w:r>
            <w:proofErr w:type="spellEnd"/>
            <w:r>
              <w:rPr>
                <w:rFonts w:ascii="Calibri" w:eastAsia="Calibri" w:hAnsi="Calibri" w:cs="Calibri"/>
              </w:rPr>
              <w:t>) for all countries</w:t>
            </w:r>
          </w:p>
        </w:tc>
        <w:tc>
          <w:tcPr>
            <w:tcW w:w="1260" w:type="dxa"/>
            <w:tcBorders>
              <w:top w:val="single" w:sz="4" w:space="0" w:color="8EA9DB"/>
              <w:left w:val="nil"/>
              <w:bottom w:val="single" w:sz="4" w:space="0" w:color="8EA9DB"/>
              <w:right w:val="nil"/>
            </w:tcBorders>
            <w:shd w:val="clear" w:color="auto" w:fill="D9E1F2"/>
            <w:vAlign w:val="center"/>
          </w:tcPr>
          <w:p w14:paraId="0000055A" w14:textId="77777777" w:rsidR="00D93C2D" w:rsidRDefault="00000000">
            <w:pPr>
              <w:jc w:val="both"/>
              <w:rPr>
                <w:rFonts w:ascii="Calibri" w:eastAsia="Calibri" w:hAnsi="Calibri" w:cs="Calibri"/>
              </w:rPr>
            </w:pPr>
            <w:proofErr w:type="spellStart"/>
            <w:r>
              <w:rPr>
                <w:rFonts w:ascii="Calibri" w:eastAsia="Calibri" w:hAnsi="Calibri" w:cs="Calibri"/>
              </w:rPr>
              <w:t>SearchForm</w:t>
            </w:r>
            <w:proofErr w:type="spellEnd"/>
          </w:p>
        </w:tc>
        <w:tc>
          <w:tcPr>
            <w:tcW w:w="1275" w:type="dxa"/>
            <w:tcBorders>
              <w:top w:val="single" w:sz="4" w:space="0" w:color="8EA9DB"/>
              <w:left w:val="nil"/>
              <w:bottom w:val="single" w:sz="8" w:space="0" w:color="8EA9DB"/>
              <w:right w:val="nil"/>
            </w:tcBorders>
            <w:shd w:val="clear" w:color="auto" w:fill="D9E1F2"/>
            <w:vAlign w:val="center"/>
          </w:tcPr>
          <w:p w14:paraId="0000055B"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55C" w14:textId="77777777" w:rsidR="00D93C2D" w:rsidRDefault="00000000">
            <w:pPr>
              <w:jc w:val="both"/>
              <w:rPr>
                <w:rFonts w:ascii="Calibri" w:eastAsia="Calibri" w:hAnsi="Calibri" w:cs="Calibri"/>
              </w:rPr>
            </w:pPr>
            <w:r>
              <w:rPr>
                <w:rFonts w:ascii="Calibri" w:eastAsia="Calibri" w:hAnsi="Calibri" w:cs="Calibri"/>
              </w:rPr>
              <w:t>40</w:t>
            </w:r>
          </w:p>
        </w:tc>
        <w:tc>
          <w:tcPr>
            <w:tcW w:w="1590" w:type="dxa"/>
            <w:tcBorders>
              <w:top w:val="single" w:sz="4" w:space="0" w:color="8EA9DB"/>
              <w:left w:val="nil"/>
              <w:bottom w:val="single" w:sz="8" w:space="0" w:color="8EA9DB"/>
              <w:right w:val="nil"/>
            </w:tcBorders>
            <w:shd w:val="clear" w:color="auto" w:fill="D9E1F2"/>
            <w:vAlign w:val="center"/>
          </w:tcPr>
          <w:p w14:paraId="0000055D"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5E" w14:textId="77777777" w:rsidR="00D93C2D" w:rsidRDefault="00000000">
            <w:pPr>
              <w:jc w:val="both"/>
              <w:rPr>
                <w:rFonts w:ascii="Calibri" w:eastAsia="Calibri" w:hAnsi="Calibri" w:cs="Calibri"/>
              </w:rPr>
            </w:pPr>
            <w:r>
              <w:rPr>
                <w:rFonts w:ascii="Calibri" w:eastAsia="Calibri" w:hAnsi="Calibri" w:cs="Calibri"/>
              </w:rPr>
              <w:t> </w:t>
            </w:r>
          </w:p>
        </w:tc>
      </w:tr>
      <w:tr w:rsidR="00D93C2D" w14:paraId="421C696E" w14:textId="77777777">
        <w:trPr>
          <w:trHeight w:val="86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5F" w14:textId="77777777" w:rsidR="00D93C2D" w:rsidRDefault="00000000">
            <w:pPr>
              <w:jc w:val="both"/>
              <w:rPr>
                <w:rFonts w:ascii="Calibri" w:eastAsia="Calibri" w:hAnsi="Calibri" w:cs="Calibri"/>
              </w:rPr>
            </w:pPr>
            <w:r>
              <w:rPr>
                <w:rFonts w:ascii="Calibri" w:eastAsia="Calibri" w:hAnsi="Calibri" w:cs="Calibri"/>
              </w:rPr>
              <w:t>56</w:t>
            </w:r>
          </w:p>
        </w:tc>
        <w:tc>
          <w:tcPr>
            <w:tcW w:w="2640" w:type="dxa"/>
            <w:tcBorders>
              <w:top w:val="single" w:sz="4" w:space="0" w:color="8EA9DB"/>
              <w:left w:val="nil"/>
              <w:bottom w:val="single" w:sz="4" w:space="0" w:color="8EA9DB"/>
              <w:right w:val="nil"/>
            </w:tcBorders>
            <w:shd w:val="clear" w:color="auto" w:fill="auto"/>
            <w:vAlign w:val="center"/>
          </w:tcPr>
          <w:p w14:paraId="00000560" w14:textId="77777777" w:rsidR="00D93C2D" w:rsidRDefault="00000000">
            <w:pPr>
              <w:jc w:val="both"/>
              <w:rPr>
                <w:rFonts w:ascii="Calibri" w:eastAsia="Calibri" w:hAnsi="Calibri" w:cs="Calibri"/>
              </w:rPr>
            </w:pPr>
            <w:r>
              <w:rPr>
                <w:rFonts w:ascii="Calibri" w:eastAsia="Calibri" w:hAnsi="Calibri" w:cs="Calibri"/>
              </w:rPr>
              <w:t>Ability to Filter Search Results - Pharmacologic class for all countries</w:t>
            </w:r>
          </w:p>
        </w:tc>
        <w:tc>
          <w:tcPr>
            <w:tcW w:w="1260" w:type="dxa"/>
            <w:tcBorders>
              <w:top w:val="single" w:sz="4" w:space="0" w:color="8EA9DB"/>
              <w:left w:val="nil"/>
              <w:bottom w:val="single" w:sz="4" w:space="0" w:color="8EA9DB"/>
              <w:right w:val="nil"/>
            </w:tcBorders>
            <w:shd w:val="clear" w:color="auto" w:fill="auto"/>
            <w:vAlign w:val="center"/>
          </w:tcPr>
          <w:p w14:paraId="00000561" w14:textId="77777777" w:rsidR="00D93C2D" w:rsidRDefault="00000000">
            <w:pPr>
              <w:jc w:val="both"/>
              <w:rPr>
                <w:rFonts w:ascii="Calibri" w:eastAsia="Calibri" w:hAnsi="Calibri" w:cs="Calibri"/>
              </w:rPr>
            </w:pPr>
            <w:proofErr w:type="spellStart"/>
            <w:r>
              <w:rPr>
                <w:rFonts w:ascii="Calibri" w:eastAsia="Calibri" w:hAnsi="Calibri" w:cs="Calibri"/>
              </w:rPr>
              <w:t>SearchForm</w:t>
            </w:r>
            <w:proofErr w:type="spellEnd"/>
          </w:p>
        </w:tc>
        <w:tc>
          <w:tcPr>
            <w:tcW w:w="1275" w:type="dxa"/>
            <w:tcBorders>
              <w:top w:val="single" w:sz="4" w:space="0" w:color="8EA9DB"/>
              <w:left w:val="nil"/>
              <w:bottom w:val="single" w:sz="8" w:space="0" w:color="8EA9DB"/>
              <w:right w:val="nil"/>
            </w:tcBorders>
            <w:shd w:val="clear" w:color="auto" w:fill="auto"/>
            <w:vAlign w:val="center"/>
          </w:tcPr>
          <w:p w14:paraId="00000562"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563"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auto"/>
            <w:vAlign w:val="center"/>
          </w:tcPr>
          <w:p w14:paraId="00000564"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65" w14:textId="77777777" w:rsidR="00D93C2D" w:rsidRDefault="00D93C2D">
            <w:pPr>
              <w:jc w:val="both"/>
              <w:rPr>
                <w:rFonts w:ascii="Calibri" w:eastAsia="Calibri" w:hAnsi="Calibri" w:cs="Calibri"/>
              </w:rPr>
            </w:pPr>
          </w:p>
        </w:tc>
      </w:tr>
      <w:tr w:rsidR="00D93C2D" w14:paraId="570572B5" w14:textId="77777777">
        <w:trPr>
          <w:trHeight w:val="86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66" w14:textId="77777777" w:rsidR="00D93C2D" w:rsidRDefault="00000000">
            <w:pPr>
              <w:jc w:val="both"/>
              <w:rPr>
                <w:rFonts w:ascii="Calibri" w:eastAsia="Calibri" w:hAnsi="Calibri" w:cs="Calibri"/>
              </w:rPr>
            </w:pPr>
            <w:r>
              <w:rPr>
                <w:rFonts w:ascii="Calibri" w:eastAsia="Calibri" w:hAnsi="Calibri" w:cs="Calibri"/>
              </w:rPr>
              <w:lastRenderedPageBreak/>
              <w:t>57</w:t>
            </w:r>
          </w:p>
        </w:tc>
        <w:tc>
          <w:tcPr>
            <w:tcW w:w="2640" w:type="dxa"/>
            <w:tcBorders>
              <w:top w:val="single" w:sz="4" w:space="0" w:color="8EA9DB"/>
              <w:left w:val="nil"/>
              <w:bottom w:val="single" w:sz="4" w:space="0" w:color="8EA9DB"/>
              <w:right w:val="nil"/>
            </w:tcBorders>
            <w:shd w:val="clear" w:color="auto" w:fill="D9E1F2"/>
            <w:vAlign w:val="center"/>
          </w:tcPr>
          <w:p w14:paraId="00000567" w14:textId="77777777" w:rsidR="00D93C2D" w:rsidRDefault="00000000">
            <w:pPr>
              <w:jc w:val="both"/>
              <w:rPr>
                <w:rFonts w:ascii="Calibri" w:eastAsia="Calibri" w:hAnsi="Calibri" w:cs="Calibri"/>
              </w:rPr>
            </w:pPr>
            <w:r>
              <w:rPr>
                <w:rFonts w:ascii="Calibri" w:eastAsia="Calibri" w:hAnsi="Calibri" w:cs="Calibri"/>
              </w:rPr>
              <w:t>Ability to Filter Search Results - marketing categories for all countries</w:t>
            </w:r>
          </w:p>
        </w:tc>
        <w:tc>
          <w:tcPr>
            <w:tcW w:w="1260" w:type="dxa"/>
            <w:tcBorders>
              <w:top w:val="single" w:sz="4" w:space="0" w:color="8EA9DB"/>
              <w:left w:val="nil"/>
              <w:bottom w:val="single" w:sz="4" w:space="0" w:color="8EA9DB"/>
              <w:right w:val="nil"/>
            </w:tcBorders>
            <w:shd w:val="clear" w:color="auto" w:fill="D9E1F2"/>
            <w:vAlign w:val="center"/>
          </w:tcPr>
          <w:p w14:paraId="00000568" w14:textId="77777777" w:rsidR="00D93C2D" w:rsidRDefault="00000000">
            <w:pPr>
              <w:jc w:val="both"/>
              <w:rPr>
                <w:rFonts w:ascii="Calibri" w:eastAsia="Calibri" w:hAnsi="Calibri" w:cs="Calibri"/>
              </w:rPr>
            </w:pPr>
            <w:proofErr w:type="spellStart"/>
            <w:r>
              <w:rPr>
                <w:rFonts w:ascii="Calibri" w:eastAsia="Calibri" w:hAnsi="Calibri" w:cs="Calibri"/>
              </w:rPr>
              <w:t>SearchForm</w:t>
            </w:r>
            <w:proofErr w:type="spellEnd"/>
          </w:p>
        </w:tc>
        <w:tc>
          <w:tcPr>
            <w:tcW w:w="1275" w:type="dxa"/>
            <w:tcBorders>
              <w:top w:val="single" w:sz="4" w:space="0" w:color="8EA9DB"/>
              <w:left w:val="nil"/>
              <w:bottom w:val="single" w:sz="8" w:space="0" w:color="8EA9DB"/>
              <w:right w:val="nil"/>
            </w:tcBorders>
            <w:shd w:val="clear" w:color="auto" w:fill="D9E1F2"/>
            <w:vAlign w:val="center"/>
          </w:tcPr>
          <w:p w14:paraId="00000569"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56A" w14:textId="77777777" w:rsidR="00D93C2D" w:rsidRDefault="00000000">
            <w:pPr>
              <w:jc w:val="both"/>
              <w:rPr>
                <w:rFonts w:ascii="Calibri" w:eastAsia="Calibri" w:hAnsi="Calibri" w:cs="Calibri"/>
              </w:rPr>
            </w:pPr>
            <w:r>
              <w:rPr>
                <w:rFonts w:ascii="Calibri" w:eastAsia="Calibri" w:hAnsi="Calibri" w:cs="Calibri"/>
              </w:rPr>
              <w:t>1</w:t>
            </w:r>
          </w:p>
        </w:tc>
        <w:tc>
          <w:tcPr>
            <w:tcW w:w="1590" w:type="dxa"/>
            <w:tcBorders>
              <w:top w:val="single" w:sz="4" w:space="0" w:color="8EA9DB"/>
              <w:left w:val="nil"/>
              <w:bottom w:val="single" w:sz="8" w:space="0" w:color="8EA9DB"/>
              <w:right w:val="nil"/>
            </w:tcBorders>
            <w:shd w:val="clear" w:color="auto" w:fill="D9E1F2"/>
            <w:vAlign w:val="center"/>
          </w:tcPr>
          <w:p w14:paraId="0000056B"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6C" w14:textId="77777777" w:rsidR="00D93C2D" w:rsidRDefault="00000000">
            <w:pPr>
              <w:jc w:val="both"/>
              <w:rPr>
                <w:rFonts w:ascii="Calibri" w:eastAsia="Calibri" w:hAnsi="Calibri" w:cs="Calibri"/>
              </w:rPr>
            </w:pPr>
            <w:r>
              <w:rPr>
                <w:rFonts w:ascii="Calibri" w:eastAsia="Calibri" w:hAnsi="Calibri" w:cs="Calibri"/>
              </w:rPr>
              <w:t> </w:t>
            </w:r>
          </w:p>
        </w:tc>
      </w:tr>
      <w:tr w:rsidR="00D93C2D" w14:paraId="070E6A1E" w14:textId="77777777">
        <w:trPr>
          <w:trHeight w:val="58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6D" w14:textId="77777777" w:rsidR="00D93C2D" w:rsidRDefault="00000000">
            <w:pPr>
              <w:jc w:val="both"/>
              <w:rPr>
                <w:rFonts w:ascii="Calibri" w:eastAsia="Calibri" w:hAnsi="Calibri" w:cs="Calibri"/>
              </w:rPr>
            </w:pPr>
            <w:r>
              <w:rPr>
                <w:rFonts w:ascii="Calibri" w:eastAsia="Calibri" w:hAnsi="Calibri" w:cs="Calibri"/>
              </w:rPr>
              <w:t>58</w:t>
            </w:r>
          </w:p>
        </w:tc>
        <w:tc>
          <w:tcPr>
            <w:tcW w:w="2640" w:type="dxa"/>
            <w:tcBorders>
              <w:top w:val="single" w:sz="4" w:space="0" w:color="8EA9DB"/>
              <w:left w:val="nil"/>
              <w:bottom w:val="single" w:sz="4" w:space="0" w:color="8EA9DB"/>
              <w:right w:val="nil"/>
            </w:tcBorders>
            <w:shd w:val="clear" w:color="auto" w:fill="auto"/>
            <w:vAlign w:val="center"/>
          </w:tcPr>
          <w:p w14:paraId="0000056E" w14:textId="77777777" w:rsidR="00D93C2D" w:rsidRDefault="00000000">
            <w:pPr>
              <w:jc w:val="both"/>
              <w:rPr>
                <w:rFonts w:ascii="Calibri" w:eastAsia="Calibri" w:hAnsi="Calibri" w:cs="Calibri"/>
              </w:rPr>
            </w:pPr>
            <w:r>
              <w:rPr>
                <w:rFonts w:ascii="Calibri" w:eastAsia="Calibri" w:hAnsi="Calibri" w:cs="Calibri"/>
              </w:rPr>
              <w:t>Application is hardened to meet security standards</w:t>
            </w:r>
          </w:p>
        </w:tc>
        <w:tc>
          <w:tcPr>
            <w:tcW w:w="1260" w:type="dxa"/>
            <w:tcBorders>
              <w:top w:val="single" w:sz="4" w:space="0" w:color="8EA9DB"/>
              <w:left w:val="nil"/>
              <w:bottom w:val="single" w:sz="4" w:space="0" w:color="8EA9DB"/>
              <w:right w:val="nil"/>
            </w:tcBorders>
            <w:shd w:val="clear" w:color="auto" w:fill="auto"/>
            <w:vAlign w:val="center"/>
          </w:tcPr>
          <w:p w14:paraId="0000056F" w14:textId="77777777" w:rsidR="00D93C2D" w:rsidRDefault="00000000">
            <w:pPr>
              <w:jc w:val="both"/>
              <w:rPr>
                <w:rFonts w:ascii="Calibri" w:eastAsia="Calibri" w:hAnsi="Calibri" w:cs="Calibri"/>
              </w:rPr>
            </w:pPr>
            <w:r>
              <w:rPr>
                <w:rFonts w:ascii="Calibri" w:eastAsia="Calibri" w:hAnsi="Calibri" w:cs="Calibri"/>
              </w:rPr>
              <w:t>Security</w:t>
            </w:r>
          </w:p>
        </w:tc>
        <w:tc>
          <w:tcPr>
            <w:tcW w:w="1275" w:type="dxa"/>
            <w:tcBorders>
              <w:top w:val="single" w:sz="4" w:space="0" w:color="8EA9DB"/>
              <w:left w:val="nil"/>
              <w:bottom w:val="single" w:sz="8" w:space="0" w:color="8EA9DB"/>
              <w:right w:val="nil"/>
            </w:tcBorders>
            <w:shd w:val="clear" w:color="auto" w:fill="auto"/>
            <w:vAlign w:val="center"/>
          </w:tcPr>
          <w:p w14:paraId="00000570"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8" w:space="0" w:color="8EA9DB"/>
              <w:right w:val="nil"/>
            </w:tcBorders>
            <w:shd w:val="clear" w:color="auto" w:fill="auto"/>
            <w:vAlign w:val="center"/>
          </w:tcPr>
          <w:p w14:paraId="00000571" w14:textId="77777777" w:rsidR="00D93C2D" w:rsidRDefault="00000000">
            <w:pPr>
              <w:jc w:val="both"/>
              <w:rPr>
                <w:rFonts w:ascii="Calibri" w:eastAsia="Calibri" w:hAnsi="Calibri" w:cs="Calibri"/>
              </w:rPr>
            </w:pPr>
            <w:r>
              <w:rPr>
                <w:rFonts w:ascii="Calibri" w:eastAsia="Calibri" w:hAnsi="Calibri" w:cs="Calibri"/>
              </w:rPr>
              <w:t>5</w:t>
            </w:r>
          </w:p>
        </w:tc>
        <w:tc>
          <w:tcPr>
            <w:tcW w:w="1590" w:type="dxa"/>
            <w:tcBorders>
              <w:top w:val="single" w:sz="4" w:space="0" w:color="8EA9DB"/>
              <w:left w:val="nil"/>
              <w:bottom w:val="single" w:sz="8" w:space="0" w:color="8EA9DB"/>
              <w:right w:val="nil"/>
            </w:tcBorders>
            <w:shd w:val="clear" w:color="auto" w:fill="auto"/>
            <w:vAlign w:val="center"/>
          </w:tcPr>
          <w:p w14:paraId="00000572"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73" w14:textId="77777777" w:rsidR="00D93C2D" w:rsidRDefault="00000000">
            <w:pPr>
              <w:jc w:val="both"/>
              <w:rPr>
                <w:rFonts w:ascii="Calibri" w:eastAsia="Calibri" w:hAnsi="Calibri" w:cs="Calibri"/>
              </w:rPr>
            </w:pPr>
            <w:r>
              <w:rPr>
                <w:rFonts w:ascii="Calibri" w:eastAsia="Calibri" w:hAnsi="Calibri" w:cs="Calibri"/>
              </w:rPr>
              <w:t>Comply with security benchmarks.</w:t>
            </w:r>
          </w:p>
        </w:tc>
      </w:tr>
      <w:tr w:rsidR="00D93C2D" w14:paraId="4F09A4A3" w14:textId="77777777">
        <w:trPr>
          <w:trHeight w:val="112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74" w14:textId="77777777" w:rsidR="00D93C2D" w:rsidRDefault="00000000">
            <w:pPr>
              <w:jc w:val="both"/>
              <w:rPr>
                <w:rFonts w:ascii="Calibri" w:eastAsia="Calibri" w:hAnsi="Calibri" w:cs="Calibri"/>
              </w:rPr>
            </w:pPr>
            <w:r>
              <w:rPr>
                <w:rFonts w:ascii="Calibri" w:eastAsia="Calibri" w:hAnsi="Calibri" w:cs="Calibri"/>
              </w:rPr>
              <w:t>59</w:t>
            </w:r>
          </w:p>
        </w:tc>
        <w:tc>
          <w:tcPr>
            <w:tcW w:w="2640" w:type="dxa"/>
            <w:tcBorders>
              <w:top w:val="single" w:sz="4" w:space="0" w:color="8EA9DB"/>
              <w:left w:val="nil"/>
              <w:bottom w:val="single" w:sz="4" w:space="0" w:color="8EA9DB"/>
              <w:right w:val="nil"/>
            </w:tcBorders>
            <w:shd w:val="clear" w:color="auto" w:fill="D9E1F2"/>
            <w:vAlign w:val="center"/>
          </w:tcPr>
          <w:p w14:paraId="00000575" w14:textId="77777777" w:rsidR="00D93C2D" w:rsidRDefault="00000000">
            <w:pPr>
              <w:jc w:val="both"/>
              <w:rPr>
                <w:rFonts w:ascii="Calibri" w:eastAsia="Calibri" w:hAnsi="Calibri" w:cs="Calibri"/>
              </w:rPr>
            </w:pPr>
            <w:r>
              <w:rPr>
                <w:rFonts w:ascii="Calibri" w:eastAsia="Calibri" w:hAnsi="Calibri" w:cs="Calibri"/>
              </w:rPr>
              <w:t>Provide users with customized results</w:t>
            </w:r>
          </w:p>
        </w:tc>
        <w:tc>
          <w:tcPr>
            <w:tcW w:w="1260" w:type="dxa"/>
            <w:tcBorders>
              <w:top w:val="single" w:sz="4" w:space="0" w:color="8EA9DB"/>
              <w:left w:val="nil"/>
              <w:bottom w:val="single" w:sz="4" w:space="0" w:color="8EA9DB"/>
              <w:right w:val="nil"/>
            </w:tcBorders>
            <w:shd w:val="clear" w:color="auto" w:fill="D9E1F2"/>
            <w:vAlign w:val="center"/>
          </w:tcPr>
          <w:p w14:paraId="00000576"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4" w:space="0" w:color="8EA9DB"/>
              <w:right w:val="nil"/>
            </w:tcBorders>
            <w:shd w:val="clear" w:color="auto" w:fill="D9E1F2"/>
            <w:vAlign w:val="center"/>
          </w:tcPr>
          <w:p w14:paraId="00000577" w14:textId="77777777" w:rsidR="00D93C2D" w:rsidRDefault="00000000">
            <w:pPr>
              <w:jc w:val="both"/>
              <w:rPr>
                <w:rFonts w:ascii="Calibri" w:eastAsia="Calibri" w:hAnsi="Calibri" w:cs="Calibri"/>
              </w:rPr>
            </w:pPr>
            <w:r>
              <w:rPr>
                <w:rFonts w:ascii="Calibri" w:eastAsia="Calibri" w:hAnsi="Calibri" w:cs="Calibri"/>
              </w:rPr>
              <w:t>2</w:t>
            </w:r>
          </w:p>
        </w:tc>
        <w:tc>
          <w:tcPr>
            <w:tcW w:w="885" w:type="dxa"/>
            <w:tcBorders>
              <w:top w:val="single" w:sz="4" w:space="0" w:color="8EA9DB"/>
              <w:left w:val="nil"/>
              <w:bottom w:val="single" w:sz="4" w:space="0" w:color="8EA9DB"/>
              <w:right w:val="nil"/>
            </w:tcBorders>
            <w:shd w:val="clear" w:color="auto" w:fill="D9E1F2"/>
            <w:vAlign w:val="center"/>
          </w:tcPr>
          <w:p w14:paraId="00000578" w14:textId="77777777" w:rsidR="00D93C2D" w:rsidRDefault="00000000">
            <w:pPr>
              <w:jc w:val="both"/>
              <w:rPr>
                <w:rFonts w:ascii="Calibri" w:eastAsia="Calibri" w:hAnsi="Calibri" w:cs="Calibri"/>
              </w:rPr>
            </w:pPr>
            <w:r>
              <w:rPr>
                <w:rFonts w:ascii="Calibri" w:eastAsia="Calibri" w:hAnsi="Calibri" w:cs="Calibri"/>
              </w:rPr>
              <w:t>20</w:t>
            </w:r>
          </w:p>
        </w:tc>
        <w:tc>
          <w:tcPr>
            <w:tcW w:w="1590" w:type="dxa"/>
            <w:tcBorders>
              <w:top w:val="single" w:sz="4" w:space="0" w:color="8EA9DB"/>
              <w:left w:val="nil"/>
              <w:bottom w:val="single" w:sz="4" w:space="0" w:color="8EA9DB"/>
              <w:right w:val="nil"/>
            </w:tcBorders>
            <w:shd w:val="clear" w:color="auto" w:fill="D9E1F2"/>
            <w:vAlign w:val="center"/>
          </w:tcPr>
          <w:p w14:paraId="00000579"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7A" w14:textId="77777777" w:rsidR="00D93C2D" w:rsidRDefault="00000000">
            <w:pPr>
              <w:jc w:val="both"/>
              <w:rPr>
                <w:rFonts w:ascii="Calibri" w:eastAsia="Calibri" w:hAnsi="Calibri" w:cs="Calibri"/>
              </w:rPr>
            </w:pPr>
            <w:r>
              <w:rPr>
                <w:rFonts w:ascii="Calibri" w:eastAsia="Calibri" w:hAnsi="Calibri" w:cs="Calibri"/>
              </w:rPr>
              <w:t>by adding different dropdown menu filter, the result is filtered the way the user wants</w:t>
            </w:r>
          </w:p>
        </w:tc>
      </w:tr>
      <w:tr w:rsidR="00D93C2D" w14:paraId="3FFDF3B5" w14:textId="77777777">
        <w:trPr>
          <w:trHeight w:val="114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7B" w14:textId="77777777" w:rsidR="00D93C2D" w:rsidRDefault="00000000">
            <w:pPr>
              <w:jc w:val="both"/>
              <w:rPr>
                <w:rFonts w:ascii="Calibri" w:eastAsia="Calibri" w:hAnsi="Calibri" w:cs="Calibri"/>
              </w:rPr>
            </w:pPr>
            <w:r>
              <w:rPr>
                <w:rFonts w:ascii="Calibri" w:eastAsia="Calibri" w:hAnsi="Calibri" w:cs="Calibri"/>
              </w:rPr>
              <w:t>60</w:t>
            </w:r>
          </w:p>
        </w:tc>
        <w:tc>
          <w:tcPr>
            <w:tcW w:w="2640" w:type="dxa"/>
            <w:tcBorders>
              <w:top w:val="single" w:sz="4" w:space="0" w:color="8EA9DB"/>
              <w:left w:val="nil"/>
              <w:bottom w:val="single" w:sz="4" w:space="0" w:color="8EA9DB"/>
              <w:right w:val="nil"/>
            </w:tcBorders>
            <w:shd w:val="clear" w:color="auto" w:fill="auto"/>
            <w:vAlign w:val="center"/>
          </w:tcPr>
          <w:p w14:paraId="0000057C" w14:textId="77777777" w:rsidR="00D93C2D" w:rsidRDefault="00000000">
            <w:pPr>
              <w:jc w:val="both"/>
              <w:rPr>
                <w:rFonts w:ascii="Calibri" w:eastAsia="Calibri" w:hAnsi="Calibri" w:cs="Calibri"/>
              </w:rPr>
            </w:pPr>
            <w:r>
              <w:rPr>
                <w:rFonts w:ascii="Calibri" w:eastAsia="Calibri" w:hAnsi="Calibri" w:cs="Calibri"/>
              </w:rPr>
              <w:t xml:space="preserve">Search by </w:t>
            </w:r>
            <w:proofErr w:type="spellStart"/>
            <w:r>
              <w:rPr>
                <w:rFonts w:ascii="Calibri" w:eastAsia="Calibri" w:hAnsi="Calibri" w:cs="Calibri"/>
              </w:rPr>
              <w:t>MedRA</w:t>
            </w:r>
            <w:proofErr w:type="spellEnd"/>
            <w:r>
              <w:rPr>
                <w:rFonts w:ascii="Calibri" w:eastAsia="Calibri" w:hAnsi="Calibri" w:cs="Calibri"/>
              </w:rPr>
              <w:t xml:space="preserve"> Terms given the tags instances of terms in labels</w:t>
            </w:r>
          </w:p>
        </w:tc>
        <w:tc>
          <w:tcPr>
            <w:tcW w:w="1260" w:type="dxa"/>
            <w:tcBorders>
              <w:top w:val="single" w:sz="4" w:space="0" w:color="8EA9DB"/>
              <w:left w:val="nil"/>
              <w:bottom w:val="single" w:sz="4" w:space="0" w:color="8EA9DB"/>
              <w:right w:val="nil"/>
            </w:tcBorders>
            <w:shd w:val="clear" w:color="auto" w:fill="auto"/>
            <w:vAlign w:val="center"/>
          </w:tcPr>
          <w:p w14:paraId="0000057D"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8" w:space="0" w:color="8EA9DB"/>
              <w:right w:val="nil"/>
            </w:tcBorders>
            <w:shd w:val="clear" w:color="auto" w:fill="auto"/>
            <w:vAlign w:val="center"/>
          </w:tcPr>
          <w:p w14:paraId="0000057E"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8" w:space="0" w:color="8EA9DB"/>
              <w:right w:val="nil"/>
            </w:tcBorders>
            <w:shd w:val="clear" w:color="auto" w:fill="auto"/>
            <w:vAlign w:val="center"/>
          </w:tcPr>
          <w:p w14:paraId="0000057F" w14:textId="77777777" w:rsidR="00D93C2D" w:rsidRDefault="00000000">
            <w:pPr>
              <w:jc w:val="both"/>
              <w:rPr>
                <w:rFonts w:ascii="Calibri" w:eastAsia="Calibri" w:hAnsi="Calibri" w:cs="Calibri"/>
              </w:rPr>
            </w:pPr>
            <w:r>
              <w:rPr>
                <w:rFonts w:ascii="Calibri" w:eastAsia="Calibri" w:hAnsi="Calibri" w:cs="Calibri"/>
              </w:rPr>
              <w:t>15</w:t>
            </w:r>
          </w:p>
        </w:tc>
        <w:tc>
          <w:tcPr>
            <w:tcW w:w="1590" w:type="dxa"/>
            <w:tcBorders>
              <w:top w:val="single" w:sz="4" w:space="0" w:color="8EA9DB"/>
              <w:left w:val="nil"/>
              <w:bottom w:val="single" w:sz="8" w:space="0" w:color="8EA9DB"/>
              <w:right w:val="nil"/>
            </w:tcBorders>
            <w:shd w:val="clear" w:color="auto" w:fill="auto"/>
            <w:vAlign w:val="center"/>
          </w:tcPr>
          <w:p w14:paraId="00000580"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81" w14:textId="77777777" w:rsidR="00D93C2D" w:rsidRDefault="00000000">
            <w:pPr>
              <w:jc w:val="both"/>
              <w:rPr>
                <w:rFonts w:ascii="Calibri" w:eastAsia="Calibri" w:hAnsi="Calibri" w:cs="Calibri"/>
              </w:rPr>
            </w:pPr>
            <w:r>
              <w:rPr>
                <w:rFonts w:ascii="Calibri" w:eastAsia="Calibri" w:hAnsi="Calibri" w:cs="Calibri"/>
              </w:rPr>
              <w:t xml:space="preserve">If tags are provided, we can add to labels and then provide search. </w:t>
            </w:r>
          </w:p>
        </w:tc>
      </w:tr>
      <w:tr w:rsidR="00D93C2D" w14:paraId="0C7B2F37" w14:textId="77777777">
        <w:trPr>
          <w:trHeight w:val="86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82" w14:textId="77777777" w:rsidR="00D93C2D" w:rsidRDefault="00000000">
            <w:pPr>
              <w:jc w:val="both"/>
              <w:rPr>
                <w:rFonts w:ascii="Calibri" w:eastAsia="Calibri" w:hAnsi="Calibri" w:cs="Calibri"/>
              </w:rPr>
            </w:pPr>
            <w:r>
              <w:rPr>
                <w:rFonts w:ascii="Calibri" w:eastAsia="Calibri" w:hAnsi="Calibri" w:cs="Calibri"/>
              </w:rPr>
              <w:t>61</w:t>
            </w:r>
          </w:p>
        </w:tc>
        <w:tc>
          <w:tcPr>
            <w:tcW w:w="2640" w:type="dxa"/>
            <w:tcBorders>
              <w:top w:val="single" w:sz="4" w:space="0" w:color="8EA9DB"/>
              <w:left w:val="nil"/>
              <w:bottom w:val="single" w:sz="4" w:space="0" w:color="8EA9DB"/>
              <w:right w:val="nil"/>
            </w:tcBorders>
            <w:shd w:val="clear" w:color="auto" w:fill="D9E1F2"/>
            <w:vAlign w:val="center"/>
          </w:tcPr>
          <w:p w14:paraId="00000583" w14:textId="77777777" w:rsidR="00D93C2D" w:rsidRDefault="00000000">
            <w:pPr>
              <w:jc w:val="both"/>
              <w:rPr>
                <w:rFonts w:ascii="Calibri" w:eastAsia="Calibri" w:hAnsi="Calibri" w:cs="Calibri"/>
              </w:rPr>
            </w:pPr>
            <w:r>
              <w:rPr>
                <w:rFonts w:ascii="Calibri" w:eastAsia="Calibri" w:hAnsi="Calibri" w:cs="Calibri"/>
              </w:rPr>
              <w:t>Ability to Filter Search Results by Manufacturer for all countries</w:t>
            </w:r>
          </w:p>
        </w:tc>
        <w:tc>
          <w:tcPr>
            <w:tcW w:w="1260" w:type="dxa"/>
            <w:tcBorders>
              <w:top w:val="single" w:sz="4" w:space="0" w:color="8EA9DB"/>
              <w:left w:val="nil"/>
              <w:bottom w:val="single" w:sz="4" w:space="0" w:color="8EA9DB"/>
              <w:right w:val="nil"/>
            </w:tcBorders>
            <w:shd w:val="clear" w:color="auto" w:fill="D9E1F2"/>
            <w:vAlign w:val="center"/>
          </w:tcPr>
          <w:p w14:paraId="00000584"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8" w:space="0" w:color="8EA9DB"/>
              <w:right w:val="nil"/>
            </w:tcBorders>
            <w:shd w:val="clear" w:color="auto" w:fill="D9E1F2"/>
            <w:vAlign w:val="center"/>
          </w:tcPr>
          <w:p w14:paraId="00000585"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586" w14:textId="77777777" w:rsidR="00D93C2D" w:rsidRDefault="00000000">
            <w:pPr>
              <w:jc w:val="both"/>
              <w:rPr>
                <w:rFonts w:ascii="Calibri" w:eastAsia="Calibri" w:hAnsi="Calibri" w:cs="Calibri"/>
              </w:rPr>
            </w:pPr>
            <w:r>
              <w:rPr>
                <w:rFonts w:ascii="Calibri" w:eastAsia="Calibri" w:hAnsi="Calibri" w:cs="Calibri"/>
              </w:rPr>
              <w:t>4</w:t>
            </w:r>
          </w:p>
        </w:tc>
        <w:tc>
          <w:tcPr>
            <w:tcW w:w="1590" w:type="dxa"/>
            <w:tcBorders>
              <w:top w:val="single" w:sz="4" w:space="0" w:color="8EA9DB"/>
              <w:left w:val="nil"/>
              <w:bottom w:val="single" w:sz="8" w:space="0" w:color="8EA9DB"/>
              <w:right w:val="nil"/>
            </w:tcBorders>
            <w:shd w:val="clear" w:color="auto" w:fill="D9E1F2"/>
            <w:vAlign w:val="center"/>
          </w:tcPr>
          <w:p w14:paraId="00000587"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88" w14:textId="77777777" w:rsidR="00D93C2D" w:rsidRDefault="00000000">
            <w:pPr>
              <w:jc w:val="both"/>
              <w:rPr>
                <w:rFonts w:ascii="Calibri" w:eastAsia="Calibri" w:hAnsi="Calibri" w:cs="Calibri"/>
              </w:rPr>
            </w:pPr>
            <w:r>
              <w:rPr>
                <w:rFonts w:ascii="Calibri" w:eastAsia="Calibri" w:hAnsi="Calibri" w:cs="Calibri"/>
              </w:rPr>
              <w:t>Left Hand Column Display</w:t>
            </w:r>
          </w:p>
        </w:tc>
      </w:tr>
      <w:tr w:rsidR="00D93C2D" w14:paraId="6CCEF6E4" w14:textId="77777777">
        <w:trPr>
          <w:trHeight w:val="86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89" w14:textId="77777777" w:rsidR="00D93C2D" w:rsidRDefault="00000000">
            <w:pPr>
              <w:jc w:val="both"/>
              <w:rPr>
                <w:rFonts w:ascii="Calibri" w:eastAsia="Calibri" w:hAnsi="Calibri" w:cs="Calibri"/>
              </w:rPr>
            </w:pPr>
            <w:r>
              <w:rPr>
                <w:rFonts w:ascii="Calibri" w:eastAsia="Calibri" w:hAnsi="Calibri" w:cs="Calibri"/>
              </w:rPr>
              <w:t>62</w:t>
            </w:r>
          </w:p>
        </w:tc>
        <w:tc>
          <w:tcPr>
            <w:tcW w:w="2640" w:type="dxa"/>
            <w:tcBorders>
              <w:top w:val="single" w:sz="4" w:space="0" w:color="8EA9DB"/>
              <w:left w:val="nil"/>
              <w:bottom w:val="single" w:sz="4" w:space="0" w:color="8EA9DB"/>
              <w:right w:val="nil"/>
            </w:tcBorders>
            <w:shd w:val="clear" w:color="auto" w:fill="auto"/>
            <w:vAlign w:val="center"/>
          </w:tcPr>
          <w:p w14:paraId="0000058A" w14:textId="77777777" w:rsidR="00D93C2D" w:rsidRDefault="00000000">
            <w:pPr>
              <w:jc w:val="both"/>
              <w:rPr>
                <w:rFonts w:ascii="Calibri" w:eastAsia="Calibri" w:hAnsi="Calibri" w:cs="Calibri"/>
              </w:rPr>
            </w:pPr>
            <w:r>
              <w:rPr>
                <w:rFonts w:ascii="Calibri" w:eastAsia="Calibri" w:hAnsi="Calibri" w:cs="Calibri"/>
              </w:rPr>
              <w:t>Ability to Filter Search Results by Country for all countries</w:t>
            </w:r>
          </w:p>
        </w:tc>
        <w:tc>
          <w:tcPr>
            <w:tcW w:w="1260" w:type="dxa"/>
            <w:tcBorders>
              <w:top w:val="single" w:sz="4" w:space="0" w:color="8EA9DB"/>
              <w:left w:val="nil"/>
              <w:bottom w:val="single" w:sz="4" w:space="0" w:color="8EA9DB"/>
              <w:right w:val="nil"/>
            </w:tcBorders>
            <w:shd w:val="clear" w:color="auto" w:fill="auto"/>
            <w:vAlign w:val="center"/>
          </w:tcPr>
          <w:p w14:paraId="0000058B"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8" w:space="0" w:color="8EA9DB"/>
              <w:right w:val="nil"/>
            </w:tcBorders>
            <w:shd w:val="clear" w:color="auto" w:fill="auto"/>
            <w:vAlign w:val="center"/>
          </w:tcPr>
          <w:p w14:paraId="0000058C"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auto"/>
            <w:vAlign w:val="center"/>
          </w:tcPr>
          <w:p w14:paraId="0000058D" w14:textId="77777777" w:rsidR="00D93C2D" w:rsidRDefault="00000000">
            <w:pPr>
              <w:jc w:val="both"/>
              <w:rPr>
                <w:rFonts w:ascii="Calibri" w:eastAsia="Calibri" w:hAnsi="Calibri" w:cs="Calibri"/>
              </w:rPr>
            </w:pPr>
            <w:r>
              <w:rPr>
                <w:rFonts w:ascii="Calibri" w:eastAsia="Calibri" w:hAnsi="Calibri" w:cs="Calibri"/>
              </w:rPr>
              <w:t>4</w:t>
            </w:r>
          </w:p>
        </w:tc>
        <w:tc>
          <w:tcPr>
            <w:tcW w:w="1590" w:type="dxa"/>
            <w:tcBorders>
              <w:top w:val="single" w:sz="4" w:space="0" w:color="8EA9DB"/>
              <w:left w:val="nil"/>
              <w:bottom w:val="single" w:sz="8" w:space="0" w:color="8EA9DB"/>
              <w:right w:val="nil"/>
            </w:tcBorders>
            <w:shd w:val="clear" w:color="auto" w:fill="auto"/>
            <w:vAlign w:val="center"/>
          </w:tcPr>
          <w:p w14:paraId="0000058E"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8F" w14:textId="77777777" w:rsidR="00D93C2D" w:rsidRDefault="00000000">
            <w:pPr>
              <w:jc w:val="both"/>
              <w:rPr>
                <w:rFonts w:ascii="Calibri" w:eastAsia="Calibri" w:hAnsi="Calibri" w:cs="Calibri"/>
              </w:rPr>
            </w:pPr>
            <w:r>
              <w:rPr>
                <w:rFonts w:ascii="Calibri" w:eastAsia="Calibri" w:hAnsi="Calibri" w:cs="Calibri"/>
              </w:rPr>
              <w:t>Left Hand Column Display</w:t>
            </w:r>
          </w:p>
        </w:tc>
      </w:tr>
      <w:tr w:rsidR="00D93C2D" w14:paraId="5AE28595" w14:textId="77777777">
        <w:trPr>
          <w:trHeight w:val="1140"/>
        </w:trPr>
        <w:tc>
          <w:tcPr>
            <w:tcW w:w="510" w:type="dxa"/>
            <w:tcBorders>
              <w:top w:val="single" w:sz="4" w:space="0" w:color="8EA9DB"/>
              <w:left w:val="single" w:sz="4" w:space="0" w:color="8EA9DB"/>
              <w:bottom w:val="single" w:sz="4" w:space="0" w:color="8EA9DB"/>
              <w:right w:val="nil"/>
            </w:tcBorders>
            <w:shd w:val="clear" w:color="auto" w:fill="D9E1F2"/>
            <w:vAlign w:val="center"/>
          </w:tcPr>
          <w:p w14:paraId="00000590" w14:textId="77777777" w:rsidR="00D93C2D" w:rsidRDefault="00000000">
            <w:pPr>
              <w:jc w:val="both"/>
              <w:rPr>
                <w:rFonts w:ascii="Calibri" w:eastAsia="Calibri" w:hAnsi="Calibri" w:cs="Calibri"/>
              </w:rPr>
            </w:pPr>
            <w:r>
              <w:rPr>
                <w:rFonts w:ascii="Calibri" w:eastAsia="Calibri" w:hAnsi="Calibri" w:cs="Calibri"/>
              </w:rPr>
              <w:t>63</w:t>
            </w:r>
          </w:p>
        </w:tc>
        <w:tc>
          <w:tcPr>
            <w:tcW w:w="2640" w:type="dxa"/>
            <w:tcBorders>
              <w:top w:val="single" w:sz="4" w:space="0" w:color="8EA9DB"/>
              <w:left w:val="nil"/>
              <w:bottom w:val="single" w:sz="4" w:space="0" w:color="8EA9DB"/>
              <w:right w:val="nil"/>
            </w:tcBorders>
            <w:shd w:val="clear" w:color="auto" w:fill="D9E1F2"/>
            <w:vAlign w:val="center"/>
          </w:tcPr>
          <w:p w14:paraId="00000591" w14:textId="77777777" w:rsidR="00D93C2D" w:rsidRDefault="00000000">
            <w:pPr>
              <w:jc w:val="both"/>
              <w:rPr>
                <w:rFonts w:ascii="Calibri" w:eastAsia="Calibri" w:hAnsi="Calibri" w:cs="Calibri"/>
              </w:rPr>
            </w:pPr>
            <w:r>
              <w:rPr>
                <w:rFonts w:ascii="Calibri" w:eastAsia="Calibri" w:hAnsi="Calibri" w:cs="Calibri"/>
              </w:rPr>
              <w:t xml:space="preserve">Ability to Filter Search Results by </w:t>
            </w:r>
            <w:proofErr w:type="gramStart"/>
            <w:r>
              <w:rPr>
                <w:rFonts w:ascii="Calibri" w:eastAsia="Calibri" w:hAnsi="Calibri" w:cs="Calibri"/>
              </w:rPr>
              <w:t>Marketing  (</w:t>
            </w:r>
            <w:proofErr w:type="gramEnd"/>
            <w:r>
              <w:rPr>
                <w:rFonts w:ascii="Calibri" w:eastAsia="Calibri" w:hAnsi="Calibri" w:cs="Calibri"/>
              </w:rPr>
              <w:t>i.e. Application Type) for all countries</w:t>
            </w:r>
          </w:p>
        </w:tc>
        <w:tc>
          <w:tcPr>
            <w:tcW w:w="1260" w:type="dxa"/>
            <w:tcBorders>
              <w:top w:val="single" w:sz="4" w:space="0" w:color="8EA9DB"/>
              <w:left w:val="nil"/>
              <w:bottom w:val="single" w:sz="4" w:space="0" w:color="8EA9DB"/>
              <w:right w:val="nil"/>
            </w:tcBorders>
            <w:shd w:val="clear" w:color="auto" w:fill="D9E1F2"/>
            <w:vAlign w:val="center"/>
          </w:tcPr>
          <w:p w14:paraId="00000592"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8" w:space="0" w:color="8EA9DB"/>
              <w:right w:val="nil"/>
            </w:tcBorders>
            <w:shd w:val="clear" w:color="auto" w:fill="D9E1F2"/>
            <w:vAlign w:val="center"/>
          </w:tcPr>
          <w:p w14:paraId="00000593" w14:textId="77777777" w:rsidR="00D93C2D" w:rsidRDefault="00000000">
            <w:pPr>
              <w:jc w:val="both"/>
              <w:rPr>
                <w:rFonts w:ascii="Calibri" w:eastAsia="Calibri" w:hAnsi="Calibri" w:cs="Calibri"/>
              </w:rPr>
            </w:pPr>
            <w:r>
              <w:rPr>
                <w:rFonts w:ascii="Calibri" w:eastAsia="Calibri" w:hAnsi="Calibri" w:cs="Calibri"/>
              </w:rPr>
              <w:t>1</w:t>
            </w:r>
          </w:p>
        </w:tc>
        <w:tc>
          <w:tcPr>
            <w:tcW w:w="885" w:type="dxa"/>
            <w:tcBorders>
              <w:top w:val="single" w:sz="4" w:space="0" w:color="8EA9DB"/>
              <w:left w:val="nil"/>
              <w:bottom w:val="single" w:sz="8" w:space="0" w:color="8EA9DB"/>
              <w:right w:val="nil"/>
            </w:tcBorders>
            <w:shd w:val="clear" w:color="auto" w:fill="D9E1F2"/>
            <w:vAlign w:val="center"/>
          </w:tcPr>
          <w:p w14:paraId="00000594" w14:textId="77777777" w:rsidR="00D93C2D" w:rsidRDefault="00000000">
            <w:pPr>
              <w:jc w:val="both"/>
              <w:rPr>
                <w:rFonts w:ascii="Calibri" w:eastAsia="Calibri" w:hAnsi="Calibri" w:cs="Calibri"/>
              </w:rPr>
            </w:pPr>
            <w:r>
              <w:rPr>
                <w:rFonts w:ascii="Calibri" w:eastAsia="Calibri" w:hAnsi="Calibri" w:cs="Calibri"/>
              </w:rPr>
              <w:t>4</w:t>
            </w:r>
          </w:p>
        </w:tc>
        <w:tc>
          <w:tcPr>
            <w:tcW w:w="1590" w:type="dxa"/>
            <w:tcBorders>
              <w:top w:val="single" w:sz="4" w:space="0" w:color="8EA9DB"/>
              <w:left w:val="nil"/>
              <w:bottom w:val="single" w:sz="8" w:space="0" w:color="8EA9DB"/>
              <w:right w:val="nil"/>
            </w:tcBorders>
            <w:shd w:val="clear" w:color="auto" w:fill="D9E1F2"/>
            <w:vAlign w:val="center"/>
          </w:tcPr>
          <w:p w14:paraId="00000595"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D9E1F2"/>
            <w:vAlign w:val="center"/>
          </w:tcPr>
          <w:p w14:paraId="00000596" w14:textId="77777777" w:rsidR="00D93C2D" w:rsidRDefault="00000000">
            <w:pPr>
              <w:jc w:val="both"/>
              <w:rPr>
                <w:rFonts w:ascii="Calibri" w:eastAsia="Calibri" w:hAnsi="Calibri" w:cs="Calibri"/>
              </w:rPr>
            </w:pPr>
            <w:r>
              <w:rPr>
                <w:rFonts w:ascii="Calibri" w:eastAsia="Calibri" w:hAnsi="Calibri" w:cs="Calibri"/>
              </w:rPr>
              <w:t>Left Hand Column Display</w:t>
            </w:r>
          </w:p>
        </w:tc>
      </w:tr>
      <w:tr w:rsidR="00D93C2D" w14:paraId="3F2B8F9A" w14:textId="77777777">
        <w:trPr>
          <w:trHeight w:val="114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97" w14:textId="77777777" w:rsidR="00D93C2D" w:rsidRDefault="00000000">
            <w:pPr>
              <w:jc w:val="both"/>
              <w:rPr>
                <w:rFonts w:ascii="Calibri" w:eastAsia="Calibri" w:hAnsi="Calibri" w:cs="Calibri"/>
              </w:rPr>
            </w:pPr>
            <w:r>
              <w:rPr>
                <w:rFonts w:ascii="Calibri" w:eastAsia="Calibri" w:hAnsi="Calibri" w:cs="Calibri"/>
              </w:rPr>
              <w:t>64</w:t>
            </w:r>
          </w:p>
        </w:tc>
        <w:tc>
          <w:tcPr>
            <w:tcW w:w="2640" w:type="dxa"/>
            <w:tcBorders>
              <w:top w:val="single" w:sz="4" w:space="0" w:color="8EA9DB"/>
              <w:left w:val="nil"/>
              <w:bottom w:val="single" w:sz="4" w:space="0" w:color="8EA9DB"/>
              <w:right w:val="nil"/>
            </w:tcBorders>
            <w:shd w:val="clear" w:color="auto" w:fill="auto"/>
            <w:vAlign w:val="center"/>
          </w:tcPr>
          <w:p w14:paraId="00000598" w14:textId="77777777" w:rsidR="00D93C2D" w:rsidRDefault="00000000">
            <w:pPr>
              <w:jc w:val="both"/>
              <w:rPr>
                <w:rFonts w:ascii="Calibri" w:eastAsia="Calibri" w:hAnsi="Calibri" w:cs="Calibri"/>
              </w:rPr>
            </w:pPr>
            <w:r>
              <w:rPr>
                <w:rFonts w:ascii="Calibri" w:eastAsia="Calibri" w:hAnsi="Calibri" w:cs="Calibri"/>
              </w:rPr>
              <w:t xml:space="preserve">Ability to Filter Search Results in an </w:t>
            </w:r>
            <w:r>
              <w:rPr>
                <w:rFonts w:ascii="Roboto" w:eastAsia="Roboto" w:hAnsi="Roboto" w:cs="Roboto"/>
                <w:sz w:val="21"/>
                <w:szCs w:val="21"/>
              </w:rPr>
              <w:t xml:space="preserve">assess Level </w:t>
            </w:r>
            <w:proofErr w:type="gramStart"/>
            <w:r>
              <w:rPr>
                <w:rFonts w:ascii="Roboto" w:eastAsia="Roboto" w:hAnsi="Roboto" w:cs="Roboto"/>
                <w:sz w:val="21"/>
                <w:szCs w:val="21"/>
              </w:rPr>
              <w:t>Of</w:t>
            </w:r>
            <w:proofErr w:type="gramEnd"/>
            <w:r>
              <w:rPr>
                <w:rFonts w:ascii="Roboto" w:eastAsia="Roboto" w:hAnsi="Roboto" w:cs="Roboto"/>
                <w:sz w:val="21"/>
                <w:szCs w:val="21"/>
              </w:rPr>
              <w:t xml:space="preserve"> Effort To Change From Horizontal to Vertical</w:t>
            </w:r>
          </w:p>
        </w:tc>
        <w:tc>
          <w:tcPr>
            <w:tcW w:w="1260" w:type="dxa"/>
            <w:tcBorders>
              <w:top w:val="single" w:sz="4" w:space="0" w:color="8EA9DB"/>
              <w:left w:val="nil"/>
              <w:bottom w:val="single" w:sz="4" w:space="0" w:color="8EA9DB"/>
              <w:right w:val="nil"/>
            </w:tcBorders>
            <w:shd w:val="clear" w:color="auto" w:fill="auto"/>
            <w:vAlign w:val="center"/>
          </w:tcPr>
          <w:p w14:paraId="00000599"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8" w:space="0" w:color="8EA9DB"/>
              <w:right w:val="nil"/>
            </w:tcBorders>
            <w:shd w:val="clear" w:color="auto" w:fill="auto"/>
            <w:vAlign w:val="center"/>
          </w:tcPr>
          <w:p w14:paraId="0000059A"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8" w:space="0" w:color="8EA9DB"/>
              <w:right w:val="nil"/>
            </w:tcBorders>
            <w:shd w:val="clear" w:color="auto" w:fill="auto"/>
            <w:vAlign w:val="center"/>
          </w:tcPr>
          <w:p w14:paraId="0000059B" w14:textId="77777777" w:rsidR="00D93C2D" w:rsidRDefault="00000000">
            <w:pPr>
              <w:jc w:val="both"/>
              <w:rPr>
                <w:rFonts w:ascii="Calibri" w:eastAsia="Calibri" w:hAnsi="Calibri" w:cs="Calibri"/>
              </w:rPr>
            </w:pPr>
            <w:r>
              <w:rPr>
                <w:rFonts w:ascii="Calibri" w:eastAsia="Calibri" w:hAnsi="Calibri" w:cs="Calibri"/>
              </w:rPr>
              <w:t>4</w:t>
            </w:r>
          </w:p>
        </w:tc>
        <w:tc>
          <w:tcPr>
            <w:tcW w:w="1590" w:type="dxa"/>
            <w:tcBorders>
              <w:top w:val="single" w:sz="4" w:space="0" w:color="8EA9DB"/>
              <w:left w:val="nil"/>
              <w:bottom w:val="single" w:sz="8" w:space="0" w:color="8EA9DB"/>
              <w:right w:val="nil"/>
            </w:tcBorders>
            <w:shd w:val="clear" w:color="auto" w:fill="auto"/>
            <w:vAlign w:val="center"/>
          </w:tcPr>
          <w:p w14:paraId="0000059C"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9D" w14:textId="77777777" w:rsidR="00D93C2D" w:rsidRDefault="00000000">
            <w:pPr>
              <w:jc w:val="both"/>
              <w:rPr>
                <w:rFonts w:ascii="Calibri" w:eastAsia="Calibri" w:hAnsi="Calibri" w:cs="Calibri"/>
              </w:rPr>
            </w:pPr>
            <w:r>
              <w:rPr>
                <w:rFonts w:ascii="Calibri" w:eastAsia="Calibri" w:hAnsi="Calibri" w:cs="Calibri"/>
              </w:rPr>
              <w:t>Left Hand Column Display</w:t>
            </w:r>
          </w:p>
        </w:tc>
      </w:tr>
      <w:tr w:rsidR="00D93C2D" w14:paraId="0530E50F" w14:textId="77777777">
        <w:trPr>
          <w:trHeight w:val="1140"/>
        </w:trPr>
        <w:tc>
          <w:tcPr>
            <w:tcW w:w="510" w:type="dxa"/>
            <w:tcBorders>
              <w:top w:val="single" w:sz="4" w:space="0" w:color="8EA9DB"/>
              <w:left w:val="single" w:sz="4" w:space="0" w:color="8EA9DB"/>
              <w:bottom w:val="single" w:sz="4" w:space="0" w:color="8EA9DB"/>
              <w:right w:val="nil"/>
            </w:tcBorders>
            <w:shd w:val="clear" w:color="auto" w:fill="auto"/>
            <w:vAlign w:val="center"/>
          </w:tcPr>
          <w:p w14:paraId="0000059E" w14:textId="77777777" w:rsidR="00D93C2D" w:rsidRDefault="00000000">
            <w:pPr>
              <w:jc w:val="both"/>
              <w:rPr>
                <w:rFonts w:ascii="Calibri" w:eastAsia="Calibri" w:hAnsi="Calibri" w:cs="Calibri"/>
              </w:rPr>
            </w:pPr>
            <w:r>
              <w:rPr>
                <w:rFonts w:ascii="Calibri" w:eastAsia="Calibri" w:hAnsi="Calibri" w:cs="Calibri"/>
              </w:rPr>
              <w:t>65</w:t>
            </w:r>
          </w:p>
        </w:tc>
        <w:tc>
          <w:tcPr>
            <w:tcW w:w="2640" w:type="dxa"/>
            <w:tcBorders>
              <w:top w:val="single" w:sz="4" w:space="0" w:color="8EA9DB"/>
              <w:left w:val="nil"/>
              <w:bottom w:val="single" w:sz="4" w:space="0" w:color="8EA9DB"/>
              <w:right w:val="nil"/>
            </w:tcBorders>
            <w:shd w:val="clear" w:color="auto" w:fill="auto"/>
            <w:vAlign w:val="center"/>
          </w:tcPr>
          <w:p w14:paraId="0000059F" w14:textId="77777777" w:rsidR="00D93C2D" w:rsidRDefault="00000000">
            <w:pPr>
              <w:jc w:val="both"/>
              <w:rPr>
                <w:rFonts w:ascii="Calibri" w:eastAsia="Calibri" w:hAnsi="Calibri" w:cs="Calibri"/>
              </w:rPr>
            </w:pPr>
            <w:r>
              <w:rPr>
                <w:rFonts w:ascii="Calibri" w:eastAsia="Calibri" w:hAnsi="Calibri" w:cs="Calibri"/>
              </w:rPr>
              <w:t>Ability to Filter Search Results by Country for all countries</w:t>
            </w:r>
          </w:p>
        </w:tc>
        <w:tc>
          <w:tcPr>
            <w:tcW w:w="1260" w:type="dxa"/>
            <w:tcBorders>
              <w:top w:val="single" w:sz="4" w:space="0" w:color="8EA9DB"/>
              <w:left w:val="nil"/>
              <w:bottom w:val="single" w:sz="4" w:space="0" w:color="8EA9DB"/>
              <w:right w:val="nil"/>
            </w:tcBorders>
            <w:shd w:val="clear" w:color="auto" w:fill="auto"/>
            <w:vAlign w:val="center"/>
          </w:tcPr>
          <w:p w14:paraId="000005A0" w14:textId="77777777" w:rsidR="00D93C2D" w:rsidRDefault="00000000">
            <w:pPr>
              <w:jc w:val="both"/>
              <w:rPr>
                <w:rFonts w:ascii="Calibri" w:eastAsia="Calibri" w:hAnsi="Calibri" w:cs="Calibri"/>
              </w:rPr>
            </w:pPr>
            <w:r>
              <w:rPr>
                <w:rFonts w:ascii="Calibri" w:eastAsia="Calibri" w:hAnsi="Calibri" w:cs="Calibri"/>
              </w:rPr>
              <w:t>UX</w:t>
            </w:r>
          </w:p>
        </w:tc>
        <w:tc>
          <w:tcPr>
            <w:tcW w:w="1275" w:type="dxa"/>
            <w:tcBorders>
              <w:top w:val="single" w:sz="4" w:space="0" w:color="8EA9DB"/>
              <w:left w:val="nil"/>
              <w:bottom w:val="single" w:sz="8" w:space="0" w:color="8EA9DB"/>
              <w:right w:val="nil"/>
            </w:tcBorders>
            <w:shd w:val="clear" w:color="auto" w:fill="auto"/>
            <w:vAlign w:val="center"/>
          </w:tcPr>
          <w:p w14:paraId="000005A1" w14:textId="77777777" w:rsidR="00D93C2D" w:rsidRDefault="00000000">
            <w:pPr>
              <w:jc w:val="both"/>
              <w:rPr>
                <w:rFonts w:ascii="Calibri" w:eastAsia="Calibri" w:hAnsi="Calibri" w:cs="Calibri"/>
              </w:rPr>
            </w:pPr>
            <w:r>
              <w:rPr>
                <w:rFonts w:ascii="Calibri" w:eastAsia="Calibri" w:hAnsi="Calibri" w:cs="Calibri"/>
              </w:rPr>
              <w:t>3</w:t>
            </w:r>
          </w:p>
        </w:tc>
        <w:tc>
          <w:tcPr>
            <w:tcW w:w="885" w:type="dxa"/>
            <w:tcBorders>
              <w:top w:val="single" w:sz="4" w:space="0" w:color="8EA9DB"/>
              <w:left w:val="nil"/>
              <w:bottom w:val="single" w:sz="8" w:space="0" w:color="8EA9DB"/>
              <w:right w:val="nil"/>
            </w:tcBorders>
            <w:shd w:val="clear" w:color="auto" w:fill="auto"/>
            <w:vAlign w:val="center"/>
          </w:tcPr>
          <w:p w14:paraId="000005A2" w14:textId="77777777" w:rsidR="00D93C2D" w:rsidRDefault="00000000">
            <w:pPr>
              <w:jc w:val="both"/>
              <w:rPr>
                <w:rFonts w:ascii="Calibri" w:eastAsia="Calibri" w:hAnsi="Calibri" w:cs="Calibri"/>
              </w:rPr>
            </w:pPr>
            <w:r>
              <w:rPr>
                <w:rFonts w:ascii="Calibri" w:eastAsia="Calibri" w:hAnsi="Calibri" w:cs="Calibri"/>
              </w:rPr>
              <w:t>4</w:t>
            </w:r>
          </w:p>
        </w:tc>
        <w:tc>
          <w:tcPr>
            <w:tcW w:w="1590" w:type="dxa"/>
            <w:tcBorders>
              <w:top w:val="single" w:sz="4" w:space="0" w:color="8EA9DB"/>
              <w:left w:val="nil"/>
              <w:bottom w:val="single" w:sz="8" w:space="0" w:color="8EA9DB"/>
              <w:right w:val="nil"/>
            </w:tcBorders>
            <w:shd w:val="clear" w:color="auto" w:fill="auto"/>
            <w:vAlign w:val="center"/>
          </w:tcPr>
          <w:p w14:paraId="000005A3" w14:textId="77777777" w:rsidR="00D93C2D" w:rsidRDefault="00000000">
            <w:pPr>
              <w:jc w:val="both"/>
              <w:rPr>
                <w:rFonts w:ascii="Calibri" w:eastAsia="Calibri" w:hAnsi="Calibri" w:cs="Calibri"/>
              </w:rPr>
            </w:pPr>
            <w:r>
              <w:rPr>
                <w:rFonts w:ascii="Calibri" w:eastAsia="Calibri" w:hAnsi="Calibri" w:cs="Calibri"/>
              </w:rPr>
              <w:t>Could Have</w:t>
            </w:r>
          </w:p>
        </w:tc>
        <w:tc>
          <w:tcPr>
            <w:tcW w:w="2730" w:type="dxa"/>
            <w:tcBorders>
              <w:top w:val="single" w:sz="4" w:space="0" w:color="8EA9DB"/>
              <w:left w:val="nil"/>
              <w:bottom w:val="single" w:sz="4" w:space="0" w:color="8EA9DB"/>
              <w:right w:val="single" w:sz="4" w:space="0" w:color="8EA9DB"/>
            </w:tcBorders>
            <w:shd w:val="clear" w:color="auto" w:fill="auto"/>
            <w:vAlign w:val="center"/>
          </w:tcPr>
          <w:p w14:paraId="000005A4" w14:textId="77777777" w:rsidR="00D93C2D" w:rsidRDefault="00000000">
            <w:pPr>
              <w:jc w:val="both"/>
              <w:rPr>
                <w:rFonts w:ascii="Calibri" w:eastAsia="Calibri" w:hAnsi="Calibri" w:cs="Calibri"/>
              </w:rPr>
            </w:pPr>
            <w:r>
              <w:rPr>
                <w:rFonts w:ascii="Calibri" w:eastAsia="Calibri" w:hAnsi="Calibri" w:cs="Calibri"/>
              </w:rPr>
              <w:t>Left Hand Column Display</w:t>
            </w:r>
          </w:p>
        </w:tc>
      </w:tr>
    </w:tbl>
    <w:p w14:paraId="000005A5" w14:textId="77777777" w:rsidR="00D93C2D" w:rsidRDefault="00D93C2D">
      <w:pPr>
        <w:spacing w:line="360" w:lineRule="auto"/>
        <w:jc w:val="both"/>
        <w:rPr>
          <w:rFonts w:ascii="Arial" w:eastAsia="Arial" w:hAnsi="Arial" w:cs="Arial"/>
        </w:rPr>
      </w:pPr>
    </w:p>
    <w:p w14:paraId="000005A6" w14:textId="77777777" w:rsidR="00D93C2D" w:rsidRDefault="00D93C2D"/>
    <w:p w14:paraId="000005A7" w14:textId="77777777" w:rsidR="00D93C2D" w:rsidRDefault="00D93C2D"/>
    <w:p w14:paraId="000005A8" w14:textId="77777777" w:rsidR="00D93C2D" w:rsidRDefault="00000000">
      <w:pPr>
        <w:pStyle w:val="Heading1"/>
      </w:pPr>
      <w:bookmarkStart w:id="90" w:name="_Toc134436561"/>
      <w:r>
        <w:lastRenderedPageBreak/>
        <w:t xml:space="preserve">Appendix </w:t>
      </w:r>
      <w:proofErr w:type="gramStart"/>
      <w:r>
        <w:t>G :</w:t>
      </w:r>
      <w:proofErr w:type="gramEnd"/>
      <w:r>
        <w:t xml:space="preserve"> Important Links</w:t>
      </w:r>
      <w:bookmarkEnd w:id="90"/>
    </w:p>
    <w:p w14:paraId="000005A9" w14:textId="77777777" w:rsidR="00D93C2D" w:rsidRDefault="00000000">
      <w:r>
        <w:t xml:space="preserve">Application URL: </w:t>
      </w:r>
      <w:r>
        <w:tab/>
      </w:r>
      <w:hyperlink r:id="rId49">
        <w:r>
          <w:rPr>
            <w:color w:val="0000FF"/>
            <w:u w:val="single"/>
          </w:rPr>
          <w:t>https://searchrx.org</w:t>
        </w:r>
      </w:hyperlink>
      <w:r>
        <w:t xml:space="preserve"> </w:t>
      </w:r>
    </w:p>
    <w:p w14:paraId="000005AA" w14:textId="77777777" w:rsidR="00D93C2D" w:rsidRDefault="00000000">
      <w:r>
        <w:t>GitHub URL:</w:t>
      </w:r>
      <w:r>
        <w:tab/>
      </w:r>
      <w:r>
        <w:tab/>
      </w:r>
      <w:hyperlink r:id="rId50">
        <w:r>
          <w:rPr>
            <w:color w:val="0000FF"/>
            <w:u w:val="single"/>
          </w:rPr>
          <w:t>https://github.com/searchrx</w:t>
        </w:r>
      </w:hyperlink>
      <w:r>
        <w:t xml:space="preserve"> </w:t>
      </w:r>
    </w:p>
    <w:p w14:paraId="000005AB" w14:textId="77777777" w:rsidR="00D93C2D" w:rsidRDefault="00D93C2D"/>
    <w:p w14:paraId="000005AC" w14:textId="77777777" w:rsidR="00D93C2D" w:rsidRDefault="00D93C2D"/>
    <w:p w14:paraId="000005AD" w14:textId="77777777" w:rsidR="00D93C2D" w:rsidRDefault="00D93C2D"/>
    <w:p w14:paraId="000005AE" w14:textId="77777777" w:rsidR="00D93C2D" w:rsidRDefault="00D93C2D">
      <w:pPr>
        <w:spacing w:line="360" w:lineRule="auto"/>
        <w:rPr>
          <w:rFonts w:ascii="Arial" w:eastAsia="Arial" w:hAnsi="Arial" w:cs="Arial"/>
        </w:rPr>
      </w:pPr>
    </w:p>
    <w:p w14:paraId="000005AF" w14:textId="77777777" w:rsidR="00D93C2D" w:rsidRDefault="00D93C2D">
      <w:pPr>
        <w:spacing w:line="360" w:lineRule="auto"/>
        <w:rPr>
          <w:rFonts w:ascii="Arial" w:eastAsia="Arial" w:hAnsi="Arial" w:cs="Arial"/>
        </w:rPr>
      </w:pPr>
    </w:p>
    <w:p w14:paraId="000005B0" w14:textId="77777777" w:rsidR="00D93C2D" w:rsidRDefault="00D93C2D">
      <w:pPr>
        <w:spacing w:line="360" w:lineRule="auto"/>
        <w:rPr>
          <w:rFonts w:ascii="Arial" w:eastAsia="Arial" w:hAnsi="Arial" w:cs="Arial"/>
        </w:rPr>
      </w:pPr>
    </w:p>
    <w:p w14:paraId="000005D3" w14:textId="77777777" w:rsidR="00D93C2D" w:rsidRDefault="00D93C2D"/>
    <w:sectPr w:rsidR="00D93C2D">
      <w:footerReference w:type="defaul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410D4" w14:textId="77777777" w:rsidR="00F43EA3" w:rsidRDefault="00F43EA3">
      <w:r>
        <w:separator/>
      </w:r>
    </w:p>
  </w:endnote>
  <w:endnote w:type="continuationSeparator" w:id="0">
    <w:p w14:paraId="492E78FD" w14:textId="77777777" w:rsidR="00F43EA3" w:rsidRDefault="00F43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Inconsolata">
    <w:panose1 w:val="00000000000000000000"/>
    <w:charset w:val="4D"/>
    <w:family w:val="auto"/>
    <w:pitch w:val="variable"/>
    <w:sig w:usb0="A00000FF" w:usb1="0000F9EB" w:usb2="00000020" w:usb3="00000000" w:csb0="00000193"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F3" w14:textId="190A0BA7" w:rsidR="00D93C2D" w:rsidRDefault="00000000">
    <w:pPr>
      <w:jc w:val="right"/>
    </w:pPr>
    <w:r>
      <w:fldChar w:fldCharType="begin"/>
    </w:r>
    <w:r>
      <w:instrText>PAGE</w:instrText>
    </w:r>
    <w:r>
      <w:fldChar w:fldCharType="separate"/>
    </w:r>
    <w:r w:rsidR="00B4668A">
      <w:rPr>
        <w:noProof/>
      </w:rPr>
      <w:t>1</w:t>
    </w:r>
    <w:r>
      <w:fldChar w:fldCharType="end"/>
    </w:r>
  </w:p>
  <w:p w14:paraId="000005F4" w14:textId="77777777" w:rsidR="00D93C2D" w:rsidRDefault="00D93C2D">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25EAB" w14:textId="77777777" w:rsidR="00F43EA3" w:rsidRDefault="00F43EA3">
      <w:r>
        <w:separator/>
      </w:r>
    </w:p>
  </w:footnote>
  <w:footnote w:type="continuationSeparator" w:id="0">
    <w:p w14:paraId="76279748" w14:textId="77777777" w:rsidR="00F43EA3" w:rsidRDefault="00F43EA3">
      <w:r>
        <w:continuationSeparator/>
      </w:r>
    </w:p>
  </w:footnote>
  <w:footnote w:id="1">
    <w:p w14:paraId="000005D4" w14:textId="77777777" w:rsidR="00D93C2D" w:rsidRDefault="00000000">
      <w:pPr>
        <w:rPr>
          <w:sz w:val="20"/>
          <w:szCs w:val="20"/>
        </w:rPr>
      </w:pPr>
      <w:r>
        <w:rPr>
          <w:rStyle w:val="FootnoteReference"/>
        </w:rPr>
        <w:footnoteRef/>
      </w:r>
      <w:r>
        <w:rPr>
          <w:sz w:val="20"/>
          <w:szCs w:val="20"/>
        </w:rPr>
        <w:t xml:space="preserve"> (2011). TF–IDF. In: Sammut, C., Webb, G.I. (eds) Encyclopedia of Machine Learning. Springer, Boston, MA. https://doi-org.ezp-prod1.hul.harvard.edu/10.1007/978-0-387-30164-8_832</w:t>
      </w:r>
    </w:p>
  </w:footnote>
  <w:footnote w:id="2">
    <w:p w14:paraId="000005D5" w14:textId="77777777" w:rsidR="00D93C2D" w:rsidRDefault="00000000">
      <w:pPr>
        <w:rPr>
          <w:sz w:val="20"/>
          <w:szCs w:val="20"/>
        </w:rPr>
      </w:pPr>
      <w:r>
        <w:rPr>
          <w:rStyle w:val="FootnoteReference"/>
        </w:rPr>
        <w:footnoteRef/>
      </w:r>
      <w:r>
        <w:rPr>
          <w:sz w:val="20"/>
          <w:szCs w:val="20"/>
        </w:rPr>
        <w:t xml:space="preserve"> https://en.wikipedia.org/wiki/Okapi_BM25</w:t>
      </w:r>
    </w:p>
  </w:footnote>
  <w:footnote w:id="3">
    <w:p w14:paraId="000005D6" w14:textId="77777777" w:rsidR="00D93C2D" w:rsidRDefault="00000000">
      <w:pPr>
        <w:rPr>
          <w:sz w:val="20"/>
          <w:szCs w:val="20"/>
        </w:rPr>
      </w:pPr>
      <w:r>
        <w:rPr>
          <w:rStyle w:val="FootnoteReference"/>
        </w:rPr>
        <w:footnoteRef/>
      </w:r>
      <w:r>
        <w:rPr>
          <w:sz w:val="20"/>
          <w:szCs w:val="20"/>
        </w:rPr>
        <w:t xml:space="preserve"> https://www.elastic.co/</w:t>
      </w:r>
    </w:p>
  </w:footnote>
  <w:footnote w:id="4">
    <w:p w14:paraId="000005D7" w14:textId="77777777" w:rsidR="00D93C2D" w:rsidRDefault="00000000">
      <w:pPr>
        <w:rPr>
          <w:sz w:val="20"/>
          <w:szCs w:val="20"/>
        </w:rPr>
      </w:pPr>
      <w:r>
        <w:rPr>
          <w:rStyle w:val="FootnoteReference"/>
        </w:rPr>
        <w:footnoteRef/>
      </w:r>
      <w:r>
        <w:rPr>
          <w:sz w:val="20"/>
          <w:szCs w:val="20"/>
        </w:rPr>
        <w:t xml:space="preserve"> https://www.elastic.co/guide/en/elasticsearch/reference/current/release-notes-8.0.0.html</w:t>
      </w:r>
    </w:p>
  </w:footnote>
  <w:footnote w:id="5">
    <w:p w14:paraId="000005D8" w14:textId="77777777" w:rsidR="00D93C2D" w:rsidRDefault="00000000">
      <w:pPr>
        <w:rPr>
          <w:sz w:val="20"/>
          <w:szCs w:val="20"/>
        </w:rPr>
      </w:pPr>
      <w:r>
        <w:rPr>
          <w:rStyle w:val="FootnoteReference"/>
        </w:rPr>
        <w:footnoteRef/>
      </w:r>
      <w:r>
        <w:rPr>
          <w:sz w:val="20"/>
          <w:szCs w:val="20"/>
        </w:rPr>
        <w:t xml:space="preserve"> https://www.elastic.co/guide/en/elasticsearch/reference/current/knn-search.html</w:t>
      </w:r>
    </w:p>
  </w:footnote>
  <w:footnote w:id="6">
    <w:p w14:paraId="000005D9" w14:textId="77777777" w:rsidR="00D93C2D" w:rsidRDefault="00000000">
      <w:pPr>
        <w:rPr>
          <w:sz w:val="20"/>
          <w:szCs w:val="20"/>
        </w:rPr>
      </w:pPr>
      <w:r>
        <w:rPr>
          <w:rStyle w:val="FootnoteReference"/>
        </w:rPr>
        <w:footnoteRef/>
      </w:r>
      <w:r>
        <w:rPr>
          <w:sz w:val="20"/>
          <w:szCs w:val="20"/>
        </w:rPr>
        <w:t xml:space="preserve"> https://huggingface.co/pritamdeka/S-PubMedBert-MS-MARCO</w:t>
      </w:r>
    </w:p>
  </w:footnote>
  <w:footnote w:id="7">
    <w:p w14:paraId="000005DA" w14:textId="77777777" w:rsidR="00D93C2D" w:rsidRDefault="00000000">
      <w:pPr>
        <w:rPr>
          <w:sz w:val="20"/>
          <w:szCs w:val="20"/>
        </w:rPr>
      </w:pPr>
      <w:r>
        <w:rPr>
          <w:rStyle w:val="FootnoteReference"/>
        </w:rPr>
        <w:footnoteRef/>
      </w:r>
      <w:r>
        <w:rPr>
          <w:sz w:val="20"/>
          <w:szCs w:val="20"/>
        </w:rPr>
        <w:t xml:space="preserve"> https://www.elastic.co/guide/en/elasticsearch/reference/current/query-dsl-simple-query-string-query.html</w:t>
      </w:r>
    </w:p>
  </w:footnote>
  <w:footnote w:id="8">
    <w:p w14:paraId="000005DB" w14:textId="77777777" w:rsidR="00D93C2D" w:rsidRDefault="00000000">
      <w:pPr>
        <w:rPr>
          <w:sz w:val="20"/>
          <w:szCs w:val="20"/>
        </w:rPr>
      </w:pPr>
      <w:r>
        <w:rPr>
          <w:rStyle w:val="FootnoteReference"/>
        </w:rPr>
        <w:footnoteRef/>
      </w:r>
      <w:r>
        <w:rPr>
          <w:sz w:val="20"/>
          <w:szCs w:val="20"/>
        </w:rPr>
        <w:t xml:space="preserve"> https://www.searchkit.co/</w:t>
      </w:r>
    </w:p>
  </w:footnote>
  <w:footnote w:id="9">
    <w:p w14:paraId="000005DC" w14:textId="77777777" w:rsidR="00D93C2D" w:rsidRDefault="00000000">
      <w:pPr>
        <w:rPr>
          <w:sz w:val="20"/>
          <w:szCs w:val="20"/>
        </w:rPr>
      </w:pPr>
      <w:r>
        <w:rPr>
          <w:rStyle w:val="FootnoteReference"/>
        </w:rPr>
        <w:footnoteRef/>
      </w:r>
      <w:r>
        <w:rPr>
          <w:sz w:val="20"/>
          <w:szCs w:val="20"/>
        </w:rPr>
        <w:t xml:space="preserve"> </w:t>
      </w:r>
      <w:r>
        <w:rPr>
          <w:i/>
          <w:sz w:val="18"/>
          <w:szCs w:val="18"/>
        </w:rPr>
        <w:t>Aim and Scope | Edelweiss Pharma Analytica Acta</w:t>
      </w:r>
      <w:r>
        <w:rPr>
          <w:sz w:val="18"/>
          <w:szCs w:val="18"/>
        </w:rPr>
        <w:t>. (n.d.). Retrieved March 1, 2023, from</w:t>
      </w:r>
      <w:hyperlink r:id="rId1">
        <w:r>
          <w:rPr>
            <w:sz w:val="18"/>
            <w:szCs w:val="18"/>
          </w:rPr>
          <w:t xml:space="preserve"> </w:t>
        </w:r>
      </w:hyperlink>
      <w:hyperlink r:id="rId2">
        <w:r>
          <w:rPr>
            <w:color w:val="1155CC"/>
            <w:sz w:val="18"/>
            <w:szCs w:val="18"/>
            <w:u w:val="single"/>
          </w:rPr>
          <w:t>https://edelweisspublications.com/aim-and-scope.php?journal_id=45</w:t>
        </w:r>
      </w:hyperlink>
    </w:p>
  </w:footnote>
  <w:footnote w:id="10">
    <w:p w14:paraId="000005DD" w14:textId="77777777" w:rsidR="00D93C2D" w:rsidRDefault="00000000">
      <w:pPr>
        <w:rPr>
          <w:sz w:val="20"/>
          <w:szCs w:val="20"/>
        </w:rPr>
      </w:pPr>
      <w:r>
        <w:rPr>
          <w:rStyle w:val="FootnoteReference"/>
        </w:rPr>
        <w:footnoteRef/>
      </w:r>
      <w:r>
        <w:rPr>
          <w:sz w:val="20"/>
          <w:szCs w:val="20"/>
        </w:rPr>
        <w:t xml:space="preserve"> </w:t>
      </w:r>
      <w:r>
        <w:rPr>
          <w:i/>
          <w:sz w:val="18"/>
          <w:szCs w:val="18"/>
        </w:rPr>
        <w:t>For Authors | Edelweiss Publications</w:t>
      </w:r>
      <w:r>
        <w:rPr>
          <w:sz w:val="18"/>
          <w:szCs w:val="18"/>
        </w:rPr>
        <w:t>. (n.d.). Retrieved March 1, 2023, from</w:t>
      </w:r>
      <w:hyperlink r:id="rId3">
        <w:r>
          <w:rPr>
            <w:sz w:val="18"/>
            <w:szCs w:val="18"/>
          </w:rPr>
          <w:t xml:space="preserve"> </w:t>
        </w:r>
      </w:hyperlink>
      <w:hyperlink r:id="rId4">
        <w:r>
          <w:rPr>
            <w:color w:val="1155CC"/>
            <w:sz w:val="18"/>
            <w:szCs w:val="18"/>
            <w:u w:val="single"/>
          </w:rPr>
          <w:t>https://edelweisspublications.com/price.php</w:t>
        </w:r>
      </w:hyperlink>
    </w:p>
  </w:footnote>
  <w:footnote w:id="11">
    <w:p w14:paraId="000005DE" w14:textId="77777777" w:rsidR="00D93C2D" w:rsidRDefault="00000000">
      <w:pPr>
        <w:rPr>
          <w:sz w:val="20"/>
          <w:szCs w:val="20"/>
        </w:rPr>
      </w:pPr>
      <w:r>
        <w:rPr>
          <w:rStyle w:val="FootnoteReference"/>
        </w:rPr>
        <w:footnoteRef/>
      </w:r>
      <w:r>
        <w:rPr>
          <w:sz w:val="20"/>
          <w:szCs w:val="20"/>
        </w:rPr>
        <w:t xml:space="preserve"> </w:t>
      </w:r>
      <w:r>
        <w:rPr>
          <w:i/>
          <w:sz w:val="18"/>
          <w:szCs w:val="18"/>
        </w:rPr>
        <w:t>Instructions for authors – Translational and regulatory sciences</w:t>
      </w:r>
      <w:r>
        <w:rPr>
          <w:sz w:val="18"/>
          <w:szCs w:val="18"/>
        </w:rPr>
        <w:t>. (n.d.). Translational and Regulatory Sciences. Retrieved March 1, 2023, from</w:t>
      </w:r>
      <w:hyperlink r:id="rId5">
        <w:r>
          <w:rPr>
            <w:sz w:val="18"/>
            <w:szCs w:val="18"/>
          </w:rPr>
          <w:t xml:space="preserve"> </w:t>
        </w:r>
      </w:hyperlink>
      <w:hyperlink r:id="rId6">
        <w:r>
          <w:rPr>
            <w:color w:val="1155CC"/>
            <w:sz w:val="18"/>
            <w:szCs w:val="18"/>
            <w:u w:val="single"/>
          </w:rPr>
          <w:t>https://www.cutrs.jp/submission-instructions_t/</w:t>
        </w:r>
      </w:hyperlink>
    </w:p>
  </w:footnote>
  <w:footnote w:id="12">
    <w:p w14:paraId="000005DF" w14:textId="77777777" w:rsidR="00D93C2D" w:rsidRDefault="00000000">
      <w:pPr>
        <w:rPr>
          <w:sz w:val="16"/>
          <w:szCs w:val="16"/>
        </w:rPr>
      </w:pPr>
      <w:r>
        <w:rPr>
          <w:rStyle w:val="FootnoteReference"/>
        </w:rPr>
        <w:footnoteRef/>
      </w:r>
      <w:r>
        <w:rPr>
          <w:sz w:val="18"/>
          <w:szCs w:val="18"/>
        </w:rPr>
        <w:t xml:space="preserve"> </w:t>
      </w:r>
      <w:r>
        <w:rPr>
          <w:i/>
          <w:sz w:val="18"/>
          <w:szCs w:val="18"/>
        </w:rPr>
        <w:t>Journal of Labelled Compounds and Radiopharmaceuticals Author Guidelines</w:t>
      </w:r>
      <w:r>
        <w:rPr>
          <w:sz w:val="18"/>
          <w:szCs w:val="18"/>
        </w:rPr>
        <w:t>. (n.d.). Analytical Science Journals.</w:t>
      </w:r>
      <w:hyperlink r:id="rId7">
        <w:r>
          <w:rPr>
            <w:sz w:val="18"/>
            <w:szCs w:val="18"/>
          </w:rPr>
          <w:t xml:space="preserve"> </w:t>
        </w:r>
      </w:hyperlink>
      <w:hyperlink r:id="rId8">
        <w:r>
          <w:rPr>
            <w:color w:val="1155CC"/>
            <w:sz w:val="18"/>
            <w:szCs w:val="18"/>
            <w:u w:val="single"/>
          </w:rPr>
          <w:t>https://doi.org/10.1002/(ISSN)1099-1344</w:t>
        </w:r>
      </w:hyperlink>
    </w:p>
  </w:footnote>
  <w:footnote w:id="13">
    <w:p w14:paraId="000005E0" w14:textId="77777777" w:rsidR="00D93C2D" w:rsidRDefault="00000000">
      <w:pPr>
        <w:rPr>
          <w:sz w:val="18"/>
          <w:szCs w:val="18"/>
        </w:rPr>
      </w:pPr>
      <w:r>
        <w:rPr>
          <w:rStyle w:val="FootnoteReference"/>
        </w:rPr>
        <w:footnoteRef/>
      </w:r>
      <w:r>
        <w:rPr>
          <w:sz w:val="18"/>
          <w:szCs w:val="18"/>
        </w:rPr>
        <w:t xml:space="preserve"> </w:t>
      </w:r>
      <w:r>
        <w:rPr>
          <w:i/>
          <w:sz w:val="18"/>
          <w:szCs w:val="18"/>
        </w:rPr>
        <w:t>For Authors | JAMA Health Forum | JAMA Network</w:t>
      </w:r>
      <w:r>
        <w:rPr>
          <w:sz w:val="18"/>
          <w:szCs w:val="18"/>
        </w:rPr>
        <w:t>. (n.d.). JAMA Network. Retrieved March 1, 2023, from</w:t>
      </w:r>
      <w:hyperlink r:id="rId9" w:anchor="fa-about">
        <w:r>
          <w:rPr>
            <w:sz w:val="18"/>
            <w:szCs w:val="18"/>
          </w:rPr>
          <w:t xml:space="preserve"> </w:t>
        </w:r>
      </w:hyperlink>
      <w:hyperlink r:id="rId10" w:anchor="fa-about">
        <w:r>
          <w:rPr>
            <w:color w:val="1155CC"/>
            <w:sz w:val="18"/>
            <w:szCs w:val="18"/>
            <w:u w:val="single"/>
          </w:rPr>
          <w:t>https://jamanetwork.com/journals/jama-health-forum/pages/for-authors#fa-about</w:t>
        </w:r>
      </w:hyperlink>
    </w:p>
  </w:footnote>
  <w:footnote w:id="14">
    <w:p w14:paraId="000005E1" w14:textId="77777777" w:rsidR="00D93C2D" w:rsidRDefault="00000000">
      <w:pPr>
        <w:ind w:left="720"/>
        <w:rPr>
          <w:sz w:val="18"/>
          <w:szCs w:val="18"/>
        </w:rPr>
      </w:pPr>
      <w:r>
        <w:rPr>
          <w:rStyle w:val="FootnoteReference"/>
        </w:rPr>
        <w:footnoteRef/>
      </w:r>
      <w:r>
        <w:rPr>
          <w:sz w:val="18"/>
          <w:szCs w:val="18"/>
        </w:rPr>
        <w:t xml:space="preserve"> “EMEA Becomes Ema.” </w:t>
      </w:r>
      <w:r>
        <w:rPr>
          <w:i/>
          <w:sz w:val="18"/>
          <w:szCs w:val="18"/>
        </w:rPr>
        <w:t>PMLive</w:t>
      </w:r>
      <w:r>
        <w:rPr>
          <w:sz w:val="18"/>
          <w:szCs w:val="18"/>
        </w:rPr>
        <w:t xml:space="preserve">, PMGroup Worldwide Limited, 14 Dec. 2009, </w:t>
      </w:r>
      <w:hyperlink r:id="rId11">
        <w:r>
          <w:rPr>
            <w:color w:val="0563C1"/>
            <w:sz w:val="18"/>
            <w:szCs w:val="18"/>
            <w:u w:val="single"/>
          </w:rPr>
          <w:t>https://www.pmlive.com/pharma_news/emea_becomes_ema_197492</w:t>
        </w:r>
      </w:hyperlink>
      <w:r>
        <w:rPr>
          <w:sz w:val="18"/>
          <w:szCs w:val="18"/>
        </w:rPr>
        <w:t>.</w:t>
      </w:r>
    </w:p>
  </w:footnote>
  <w:footnote w:id="15">
    <w:p w14:paraId="000005E2" w14:textId="77777777" w:rsidR="00D93C2D" w:rsidRDefault="00000000">
      <w:pPr>
        <w:ind w:left="720"/>
        <w:rPr>
          <w:sz w:val="18"/>
          <w:szCs w:val="18"/>
        </w:rPr>
      </w:pPr>
      <w:r>
        <w:rPr>
          <w:rStyle w:val="FootnoteReference"/>
        </w:rPr>
        <w:footnoteRef/>
      </w:r>
      <w:r>
        <w:rPr>
          <w:sz w:val="18"/>
          <w:szCs w:val="18"/>
        </w:rPr>
        <w:t xml:space="preserve">   Van Norman, Gail A. “Drugs and Devices: Comparison of European and U.S. Approval Processes.” JACC. Basic to Translational Science, vol. 1, no. 5, 2016, pp. 399–412, </w:t>
      </w:r>
      <w:hyperlink r:id="rId12">
        <w:r>
          <w:rPr>
            <w:color w:val="0563C1"/>
            <w:sz w:val="18"/>
            <w:szCs w:val="18"/>
            <w:u w:val="single"/>
          </w:rPr>
          <w:t>https://doi.org/10.1016/j.jacbts.2016.06.003</w:t>
        </w:r>
      </w:hyperlink>
    </w:p>
  </w:footnote>
  <w:footnote w:id="16">
    <w:p w14:paraId="000005E3" w14:textId="77777777" w:rsidR="00D93C2D" w:rsidRDefault="00000000">
      <w:pPr>
        <w:ind w:left="720"/>
        <w:rPr>
          <w:sz w:val="18"/>
          <w:szCs w:val="18"/>
        </w:rPr>
      </w:pPr>
      <w:r>
        <w:rPr>
          <w:rStyle w:val="FootnoteReference"/>
        </w:rPr>
        <w:footnoteRef/>
      </w:r>
      <w:r>
        <w:rPr>
          <w:sz w:val="18"/>
          <w:szCs w:val="18"/>
        </w:rPr>
        <w:t xml:space="preserve"> Ema. (n.d.). </w:t>
      </w:r>
      <w:r>
        <w:rPr>
          <w:i/>
          <w:sz w:val="18"/>
          <w:szCs w:val="18"/>
        </w:rPr>
        <w:t>Product information</w:t>
      </w:r>
      <w:r>
        <w:rPr>
          <w:sz w:val="18"/>
          <w:szCs w:val="18"/>
        </w:rPr>
        <w:t xml:space="preserve">. European Medicines Agency. Retrieved February 15, 2023, from </w:t>
      </w:r>
      <w:hyperlink r:id="rId13">
        <w:r>
          <w:rPr>
            <w:color w:val="0563C1"/>
            <w:sz w:val="18"/>
            <w:szCs w:val="18"/>
            <w:u w:val="single"/>
          </w:rPr>
          <w:t>https://www.ema.europa.eu/en/glossary/product-information</w:t>
        </w:r>
      </w:hyperlink>
    </w:p>
  </w:footnote>
  <w:footnote w:id="17">
    <w:p w14:paraId="000005E4" w14:textId="77777777" w:rsidR="00D93C2D" w:rsidRDefault="00000000">
      <w:pPr>
        <w:spacing w:after="60"/>
        <w:ind w:left="720"/>
        <w:rPr>
          <w:sz w:val="18"/>
          <w:szCs w:val="18"/>
        </w:rPr>
      </w:pPr>
      <w:r>
        <w:rPr>
          <w:rStyle w:val="FootnoteReference"/>
        </w:rPr>
        <w:footnoteRef/>
      </w:r>
      <w:r>
        <w:rPr>
          <w:sz w:val="18"/>
          <w:szCs w:val="18"/>
        </w:rPr>
        <w:t xml:space="preserve"> </w:t>
      </w:r>
      <w:r>
        <w:rPr>
          <w:i/>
          <w:sz w:val="18"/>
          <w:szCs w:val="18"/>
        </w:rPr>
        <w:t xml:space="preserve">European Medicines Agency Action Plan Related to the Commission ... </w:t>
      </w:r>
      <w:hyperlink r:id="rId14">
        <w:r>
          <w:rPr>
            <w:color w:val="0563C1"/>
            <w:sz w:val="18"/>
            <w:szCs w:val="18"/>
            <w:u w:val="single"/>
          </w:rPr>
          <w:t>https://www.ema.europa.eu/en/documents/other/european-medicines-agency-action-plan-related-european-commissions-recommendations-product_en.pdf</w:t>
        </w:r>
      </w:hyperlink>
      <w:r>
        <w:rPr>
          <w:sz w:val="18"/>
          <w:szCs w:val="18"/>
        </w:rPr>
        <w:t>.</w:t>
      </w:r>
    </w:p>
  </w:footnote>
  <w:footnote w:id="18">
    <w:p w14:paraId="000005E5" w14:textId="77777777" w:rsidR="00D93C2D" w:rsidRDefault="00000000">
      <w:pPr>
        <w:ind w:left="720"/>
        <w:rPr>
          <w:sz w:val="18"/>
          <w:szCs w:val="18"/>
        </w:rPr>
      </w:pPr>
      <w:r>
        <w:rPr>
          <w:rStyle w:val="FootnoteReference"/>
        </w:rPr>
        <w:footnoteRef/>
      </w:r>
      <w:r>
        <w:rPr>
          <w:sz w:val="18"/>
          <w:szCs w:val="18"/>
        </w:rPr>
        <w:t xml:space="preserve"> DrugLabelExplorer. “Dle/load_ema_data.Py at Main · Druglabelexplorer/DLE.” GitHub. Accessed February 17, 2023. </w:t>
      </w:r>
      <w:hyperlink r:id="rId15">
        <w:r>
          <w:rPr>
            <w:color w:val="0563C1"/>
            <w:sz w:val="18"/>
            <w:szCs w:val="18"/>
            <w:u w:val="single"/>
          </w:rPr>
          <w:t>https://github.com/DrugLabelExplorer/dle/blob/main/dle/data/management/commands/load_ema_data.py</w:t>
        </w:r>
      </w:hyperlink>
      <w:r>
        <w:rPr>
          <w:sz w:val="18"/>
          <w:szCs w:val="18"/>
        </w:rPr>
        <w:t>. lines 64-105</w:t>
      </w:r>
    </w:p>
  </w:footnote>
  <w:footnote w:id="19">
    <w:p w14:paraId="000005E6" w14:textId="77777777" w:rsidR="00D93C2D" w:rsidRDefault="00000000">
      <w:pPr>
        <w:rPr>
          <w:sz w:val="16"/>
          <w:szCs w:val="16"/>
        </w:rPr>
      </w:pPr>
      <w:r>
        <w:rPr>
          <w:rStyle w:val="FootnoteReference"/>
        </w:rPr>
        <w:footnoteRef/>
      </w:r>
      <w:r>
        <w:rPr>
          <w:sz w:val="16"/>
          <w:szCs w:val="16"/>
        </w:rPr>
        <w:t xml:space="preserve"> DrugLabelExplorer, “Dle/load_fda_data.Py at Main · Druglabelexplorer/DLE,” GitHub, accessed April 1, 2023, https://github.com/DrugLabelExplorer/dle/blob/main/dle/data/management/commands/load_fda_data.py.</w:t>
      </w:r>
    </w:p>
  </w:footnote>
  <w:footnote w:id="20">
    <w:p w14:paraId="000005E7" w14:textId="77777777" w:rsidR="00D93C2D" w:rsidRDefault="00000000">
      <w:pPr>
        <w:rPr>
          <w:sz w:val="16"/>
          <w:szCs w:val="16"/>
        </w:rPr>
      </w:pPr>
      <w:r>
        <w:rPr>
          <w:rStyle w:val="FootnoteReference"/>
        </w:rPr>
        <w:footnoteRef/>
      </w:r>
      <w:r>
        <w:rPr>
          <w:sz w:val="16"/>
          <w:szCs w:val="16"/>
        </w:rPr>
        <w:t xml:space="preserve"> “DailyMed,” U.S. National Library of Medicine (National Institutes of Health), accessed April 1, 2023, https://dailymed.nlm.nih.gov/dailymed/.</w:t>
      </w:r>
    </w:p>
  </w:footnote>
  <w:footnote w:id="21">
    <w:p w14:paraId="000005E8" w14:textId="77777777" w:rsidR="00D93C2D" w:rsidRDefault="00000000">
      <w:pPr>
        <w:rPr>
          <w:rFonts w:ascii="Arial" w:eastAsia="Arial" w:hAnsi="Arial" w:cs="Arial"/>
          <w:sz w:val="20"/>
          <w:szCs w:val="20"/>
        </w:rPr>
      </w:pPr>
      <w:r>
        <w:rPr>
          <w:rStyle w:val="FootnoteReference"/>
        </w:rPr>
        <w:footnoteRef/>
      </w:r>
      <w:r>
        <w:rPr>
          <w:sz w:val="16"/>
          <w:szCs w:val="16"/>
        </w:rPr>
        <w:t xml:space="preserve"> Open.fda.gov, accessed April 1, 2023, https://open.fda.gov/.</w:t>
      </w:r>
    </w:p>
  </w:footnote>
  <w:footnote w:id="22">
    <w:p w14:paraId="000005E9" w14:textId="77777777" w:rsidR="00D93C2D" w:rsidRDefault="00000000">
      <w:pPr>
        <w:rPr>
          <w:sz w:val="18"/>
          <w:szCs w:val="18"/>
        </w:rPr>
      </w:pPr>
      <w:r>
        <w:rPr>
          <w:rStyle w:val="FootnoteReference"/>
        </w:rPr>
        <w:footnoteRef/>
      </w:r>
      <w:r>
        <w:rPr>
          <w:sz w:val="20"/>
          <w:szCs w:val="20"/>
        </w:rPr>
        <w:t xml:space="preserve"> </w:t>
      </w:r>
      <w:r>
        <w:rPr>
          <w:i/>
          <w:sz w:val="18"/>
          <w:szCs w:val="18"/>
        </w:rPr>
        <w:t>History | Pharmaceuticals and Medical Devices Agency</w:t>
      </w:r>
      <w:r>
        <w:rPr>
          <w:sz w:val="18"/>
          <w:szCs w:val="18"/>
        </w:rPr>
        <w:t>. (n.d.). Retrieved February 16, 2023, from</w:t>
      </w:r>
      <w:hyperlink r:id="rId16">
        <w:r>
          <w:rPr>
            <w:sz w:val="18"/>
            <w:szCs w:val="18"/>
          </w:rPr>
          <w:t xml:space="preserve"> </w:t>
        </w:r>
      </w:hyperlink>
      <w:hyperlink r:id="rId17">
        <w:r>
          <w:rPr>
            <w:color w:val="1155CC"/>
            <w:sz w:val="18"/>
            <w:szCs w:val="18"/>
            <w:u w:val="single"/>
          </w:rPr>
          <w:t>https://www.pmda.go.jp/english/about-pmda/outline/0002.html</w:t>
        </w:r>
      </w:hyperlink>
    </w:p>
  </w:footnote>
  <w:footnote w:id="23">
    <w:p w14:paraId="000005EA" w14:textId="77777777" w:rsidR="00D93C2D" w:rsidRDefault="00000000">
      <w:pPr>
        <w:rPr>
          <w:sz w:val="18"/>
          <w:szCs w:val="18"/>
        </w:rPr>
      </w:pPr>
      <w:r>
        <w:rPr>
          <w:rStyle w:val="FootnoteReference"/>
        </w:rPr>
        <w:footnoteRef/>
      </w:r>
      <w:r>
        <w:rPr>
          <w:sz w:val="20"/>
          <w:szCs w:val="20"/>
        </w:rPr>
        <w:t xml:space="preserve"> </w:t>
      </w:r>
      <w:r>
        <w:rPr>
          <w:sz w:val="18"/>
          <w:szCs w:val="18"/>
        </w:rPr>
        <w:t xml:space="preserve">Japan Health Authority (PMDA) Regulations. (n.d.). </w:t>
      </w:r>
      <w:r>
        <w:rPr>
          <w:i/>
          <w:sz w:val="18"/>
          <w:szCs w:val="18"/>
        </w:rPr>
        <w:t>Global Regulatory Partners, Inc.</w:t>
      </w:r>
      <w:r>
        <w:rPr>
          <w:sz w:val="18"/>
          <w:szCs w:val="18"/>
        </w:rPr>
        <w:t xml:space="preserve"> Retrieved February 16, 2023, from</w:t>
      </w:r>
      <w:hyperlink r:id="rId18">
        <w:r>
          <w:rPr>
            <w:sz w:val="18"/>
            <w:szCs w:val="18"/>
          </w:rPr>
          <w:t xml:space="preserve"> </w:t>
        </w:r>
      </w:hyperlink>
      <w:hyperlink r:id="rId19">
        <w:r>
          <w:rPr>
            <w:color w:val="1155CC"/>
            <w:sz w:val="18"/>
            <w:szCs w:val="18"/>
            <w:u w:val="single"/>
          </w:rPr>
          <w:t>https://globalregulatorypartners.com/resource-center/regulatory-intelligence-platform/japan-regulatory-intelligence/japan-health-authority-pmda-regulations/</w:t>
        </w:r>
      </w:hyperlink>
    </w:p>
  </w:footnote>
  <w:footnote w:id="24">
    <w:p w14:paraId="000005EB" w14:textId="77777777" w:rsidR="00D93C2D" w:rsidRDefault="00000000">
      <w:pPr>
        <w:rPr>
          <w:sz w:val="18"/>
          <w:szCs w:val="18"/>
        </w:rPr>
      </w:pPr>
      <w:r>
        <w:rPr>
          <w:rStyle w:val="FootnoteReference"/>
        </w:rPr>
        <w:footnoteRef/>
      </w:r>
      <w:r>
        <w:rPr>
          <w:sz w:val="20"/>
          <w:szCs w:val="20"/>
        </w:rPr>
        <w:t xml:space="preserve"> </w:t>
      </w:r>
      <w:r>
        <w:rPr>
          <w:i/>
          <w:sz w:val="18"/>
          <w:szCs w:val="18"/>
        </w:rPr>
        <w:t>Japan—Pharmaceuticals</w:t>
      </w:r>
      <w:r>
        <w:rPr>
          <w:sz w:val="18"/>
          <w:szCs w:val="18"/>
        </w:rPr>
        <w:t>. (2022, November 9). International Trade Administration.</w:t>
      </w:r>
      <w:hyperlink r:id="rId20">
        <w:r>
          <w:rPr>
            <w:sz w:val="18"/>
            <w:szCs w:val="18"/>
          </w:rPr>
          <w:t xml:space="preserve"> </w:t>
        </w:r>
      </w:hyperlink>
      <w:hyperlink r:id="rId21">
        <w:r>
          <w:rPr>
            <w:color w:val="1155CC"/>
            <w:sz w:val="18"/>
            <w:szCs w:val="18"/>
            <w:u w:val="single"/>
          </w:rPr>
          <w:t>https://www.trade.gov/country-commercial-guides/japan-pharmaceuticals</w:t>
        </w:r>
      </w:hyperlink>
    </w:p>
  </w:footnote>
  <w:footnote w:id="25">
    <w:p w14:paraId="000005EC" w14:textId="77777777" w:rsidR="00D93C2D" w:rsidRDefault="00000000">
      <w:pPr>
        <w:rPr>
          <w:sz w:val="18"/>
          <w:szCs w:val="18"/>
        </w:rPr>
      </w:pPr>
      <w:r>
        <w:rPr>
          <w:rStyle w:val="FootnoteReference"/>
        </w:rPr>
        <w:footnoteRef/>
      </w:r>
      <w:r>
        <w:rPr>
          <w:sz w:val="18"/>
          <w:szCs w:val="18"/>
        </w:rPr>
        <w:t xml:space="preserve"> </w:t>
      </w:r>
      <w:hyperlink r:id="rId22">
        <w:r>
          <w:rPr>
            <w:sz w:val="18"/>
            <w:szCs w:val="18"/>
          </w:rPr>
          <w:t>https://en.wikipedia.org/wiki/National_Medical_Products_Administration</w:t>
        </w:r>
      </w:hyperlink>
    </w:p>
  </w:footnote>
  <w:footnote w:id="26">
    <w:p w14:paraId="000005ED" w14:textId="77777777" w:rsidR="00D93C2D" w:rsidRDefault="00000000">
      <w:pPr>
        <w:rPr>
          <w:sz w:val="18"/>
          <w:szCs w:val="18"/>
        </w:rPr>
      </w:pPr>
      <w:r>
        <w:rPr>
          <w:rStyle w:val="FootnoteReference"/>
        </w:rPr>
        <w:footnoteRef/>
      </w:r>
      <w:r>
        <w:rPr>
          <w:sz w:val="18"/>
          <w:szCs w:val="18"/>
        </w:rPr>
        <w:t xml:space="preserve"> </w:t>
      </w:r>
      <w:hyperlink r:id="rId23">
        <w:r>
          <w:rPr>
            <w:sz w:val="18"/>
            <w:szCs w:val="18"/>
          </w:rPr>
          <w:t>http://english.nmpa.gov.cn/2019-07/25/c_390614.htm</w:t>
        </w:r>
      </w:hyperlink>
    </w:p>
  </w:footnote>
  <w:footnote w:id="27">
    <w:p w14:paraId="000005EE" w14:textId="77777777" w:rsidR="00D93C2D" w:rsidRDefault="00000000">
      <w:pPr>
        <w:rPr>
          <w:sz w:val="18"/>
          <w:szCs w:val="18"/>
        </w:rPr>
      </w:pPr>
      <w:r>
        <w:rPr>
          <w:rStyle w:val="FootnoteReference"/>
        </w:rPr>
        <w:footnoteRef/>
      </w:r>
      <w:r>
        <w:rPr>
          <w:sz w:val="18"/>
          <w:szCs w:val="18"/>
        </w:rPr>
        <w:t xml:space="preserve"> </w:t>
      </w:r>
      <w:hyperlink r:id="rId24">
        <w:r>
          <w:rPr>
            <w:color w:val="0563C1"/>
            <w:sz w:val="18"/>
            <w:szCs w:val="18"/>
            <w:u w:val="single"/>
          </w:rPr>
          <w:t>https://www.raps.org/news-and-articles/news-articles/2021/5/the-uk-regulatory-landscape-post-brexit</w:t>
        </w:r>
      </w:hyperlink>
    </w:p>
  </w:footnote>
  <w:footnote w:id="28">
    <w:p w14:paraId="000005EF" w14:textId="77777777" w:rsidR="00D93C2D" w:rsidRDefault="00000000">
      <w:pPr>
        <w:rPr>
          <w:sz w:val="18"/>
          <w:szCs w:val="18"/>
        </w:rPr>
      </w:pPr>
      <w:r>
        <w:rPr>
          <w:rStyle w:val="FootnoteReference"/>
        </w:rPr>
        <w:footnoteRef/>
      </w:r>
      <w:r>
        <w:rPr>
          <w:sz w:val="18"/>
          <w:szCs w:val="18"/>
        </w:rPr>
        <w:t xml:space="preserve"> </w:t>
      </w:r>
      <w:hyperlink r:id="rId25">
        <w:r>
          <w:rPr>
            <w:color w:val="0563C1"/>
            <w:sz w:val="18"/>
            <w:szCs w:val="18"/>
            <w:u w:val="single"/>
          </w:rPr>
          <w:t>https://www.gov.uk/guidance/apply-for-a-licence-to-market-a-medicine-in-the-uk</w:t>
        </w:r>
      </w:hyperlink>
    </w:p>
  </w:footnote>
  <w:footnote w:id="29">
    <w:p w14:paraId="000005F0" w14:textId="77777777" w:rsidR="00D93C2D" w:rsidRDefault="00000000">
      <w:pPr>
        <w:rPr>
          <w:sz w:val="18"/>
          <w:szCs w:val="18"/>
        </w:rPr>
      </w:pPr>
      <w:r>
        <w:rPr>
          <w:rStyle w:val="FootnoteReference"/>
        </w:rPr>
        <w:footnoteRef/>
      </w:r>
      <w:r>
        <w:rPr>
          <w:sz w:val="18"/>
          <w:szCs w:val="18"/>
        </w:rPr>
        <w:t xml:space="preserve"> </w:t>
      </w:r>
      <w:hyperlink r:id="rId26">
        <w:r>
          <w:rPr>
            <w:color w:val="0563C1"/>
            <w:sz w:val="18"/>
            <w:szCs w:val="18"/>
            <w:u w:val="single"/>
          </w:rPr>
          <w:t>https://www.rpharms.com/development/trainee-pharmacists/product-characteristics-summary</w:t>
        </w:r>
      </w:hyperlink>
    </w:p>
  </w:footnote>
  <w:footnote w:id="30">
    <w:p w14:paraId="000005F1" w14:textId="77777777" w:rsidR="00D93C2D" w:rsidRDefault="00000000">
      <w:pPr>
        <w:rPr>
          <w:sz w:val="18"/>
          <w:szCs w:val="18"/>
          <w:vertAlign w:val="subscript"/>
        </w:rPr>
      </w:pPr>
      <w:r>
        <w:rPr>
          <w:rStyle w:val="FootnoteReference"/>
        </w:rPr>
        <w:footnoteRef/>
      </w:r>
      <w:r>
        <w:rPr>
          <w:sz w:val="18"/>
          <w:szCs w:val="18"/>
          <w:vertAlign w:val="subscript"/>
        </w:rPr>
        <w:t xml:space="preserve"> </w:t>
      </w:r>
      <w:r>
        <w:rPr>
          <w:sz w:val="18"/>
          <w:szCs w:val="18"/>
        </w:rPr>
        <w:t xml:space="preserve">Smith, Jogalekar, S., &amp; Gibson, A. (2014). Regulation of natural health products in Canada. Journal of Ethnopharmacology, 158, 507–510. https://doi.org/10.1016/j.jep.2014.06.037 </w:t>
      </w:r>
    </w:p>
  </w:footnote>
  <w:footnote w:id="31">
    <w:p w14:paraId="000005F2" w14:textId="77777777" w:rsidR="00D93C2D" w:rsidRDefault="00000000">
      <w:pPr>
        <w:rPr>
          <w:sz w:val="18"/>
          <w:szCs w:val="18"/>
        </w:rPr>
      </w:pPr>
      <w:r>
        <w:rPr>
          <w:rStyle w:val="FootnoteReference"/>
        </w:rPr>
        <w:footnoteRef/>
      </w:r>
      <w:r>
        <w:rPr>
          <w:sz w:val="18"/>
          <w:szCs w:val="18"/>
        </w:rPr>
        <w:t xml:space="preserve"> Health Canada, 2023. &lt;</w:t>
      </w:r>
      <w:r>
        <w:rPr>
          <w:sz w:val="18"/>
          <w:szCs w:val="18"/>
          <w:u w:val="single"/>
        </w:rPr>
        <w:t>https://www.canada.ca/en/health-canada.html&gt;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2582"/>
    <w:multiLevelType w:val="multilevel"/>
    <w:tmpl w:val="6570118C"/>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647654"/>
    <w:multiLevelType w:val="multilevel"/>
    <w:tmpl w:val="AA540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345A36"/>
    <w:multiLevelType w:val="multilevel"/>
    <w:tmpl w:val="1616C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0701B16"/>
    <w:multiLevelType w:val="multilevel"/>
    <w:tmpl w:val="B80E96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72390006">
    <w:abstractNumId w:val="3"/>
  </w:num>
  <w:num w:numId="2" w16cid:durableId="1833527361">
    <w:abstractNumId w:val="1"/>
  </w:num>
  <w:num w:numId="3" w16cid:durableId="1925990703">
    <w:abstractNumId w:val="0"/>
  </w:num>
  <w:num w:numId="4" w16cid:durableId="1007246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C2D"/>
    <w:rsid w:val="000A68E0"/>
    <w:rsid w:val="00242F98"/>
    <w:rsid w:val="002F3A96"/>
    <w:rsid w:val="00440252"/>
    <w:rsid w:val="008C64F4"/>
    <w:rsid w:val="00961CAB"/>
    <w:rsid w:val="00B4668A"/>
    <w:rsid w:val="00BA296D"/>
    <w:rsid w:val="00C11BAD"/>
    <w:rsid w:val="00D37531"/>
    <w:rsid w:val="00D93C2D"/>
    <w:rsid w:val="00F43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C925E"/>
  <w15:docId w15:val="{3C20BFA3-0412-4B45-9F69-5A8966A68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01C"/>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0F78A0"/>
    <w:pPr>
      <w:spacing w:after="100" w:line="276" w:lineRule="auto"/>
      <w:ind w:left="220"/>
    </w:pPr>
    <w:rPr>
      <w:rFonts w:ascii="Arial" w:eastAsia="Arial" w:hAnsi="Arial" w:cs="Arial"/>
      <w:sz w:val="22"/>
      <w:szCs w:val="22"/>
      <w:lang w:val="en"/>
    </w:rPr>
  </w:style>
  <w:style w:type="character" w:styleId="Hyperlink">
    <w:name w:val="Hyperlink"/>
    <w:basedOn w:val="DefaultParagraphFont"/>
    <w:uiPriority w:val="99"/>
    <w:unhideWhenUsed/>
    <w:rsid w:val="000F78A0"/>
    <w:rPr>
      <w:color w:val="0000FF" w:themeColor="hyperlink"/>
      <w:u w:val="single"/>
    </w:rPr>
  </w:style>
  <w:style w:type="paragraph" w:styleId="TOC4">
    <w:name w:val="toc 4"/>
    <w:basedOn w:val="Normal"/>
    <w:next w:val="Normal"/>
    <w:autoRedefine/>
    <w:uiPriority w:val="39"/>
    <w:unhideWhenUsed/>
    <w:rsid w:val="000F78A0"/>
    <w:pPr>
      <w:spacing w:after="100" w:line="276" w:lineRule="auto"/>
      <w:ind w:left="660"/>
    </w:pPr>
    <w:rPr>
      <w:rFonts w:ascii="Arial" w:eastAsia="Arial" w:hAnsi="Arial" w:cs="Arial"/>
      <w:sz w:val="22"/>
      <w:szCs w:val="22"/>
      <w:lang w:val="en"/>
    </w:rPr>
  </w:style>
  <w:style w:type="paragraph" w:styleId="FootnoteText">
    <w:name w:val="footnote text"/>
    <w:basedOn w:val="Normal"/>
    <w:link w:val="FootnoteTextChar"/>
    <w:uiPriority w:val="99"/>
    <w:semiHidden/>
    <w:unhideWhenUsed/>
    <w:rsid w:val="004220F7"/>
    <w:rPr>
      <w:rFonts w:ascii="Arial" w:eastAsia="Arial" w:hAnsi="Arial" w:cs="Arial"/>
      <w:sz w:val="20"/>
      <w:szCs w:val="20"/>
      <w:lang w:val="en"/>
    </w:rPr>
  </w:style>
  <w:style w:type="character" w:customStyle="1" w:styleId="FootnoteTextChar">
    <w:name w:val="Footnote Text Char"/>
    <w:basedOn w:val="DefaultParagraphFont"/>
    <w:link w:val="FootnoteText"/>
    <w:uiPriority w:val="99"/>
    <w:semiHidden/>
    <w:rsid w:val="004220F7"/>
    <w:rPr>
      <w:sz w:val="20"/>
      <w:szCs w:val="20"/>
    </w:rPr>
  </w:style>
  <w:style w:type="character" w:styleId="FootnoteReference">
    <w:name w:val="footnote reference"/>
    <w:basedOn w:val="DefaultParagraphFont"/>
    <w:uiPriority w:val="99"/>
    <w:semiHidden/>
    <w:unhideWhenUsed/>
    <w:rsid w:val="004220F7"/>
    <w:rPr>
      <w:vertAlign w:val="superscript"/>
    </w:rPr>
  </w:style>
  <w:style w:type="character" w:styleId="UnresolvedMention">
    <w:name w:val="Unresolved Mention"/>
    <w:basedOn w:val="DefaultParagraphFont"/>
    <w:uiPriority w:val="99"/>
    <w:semiHidden/>
    <w:unhideWhenUsed/>
    <w:rsid w:val="009437F9"/>
    <w:rPr>
      <w:color w:val="605E5C"/>
      <w:shd w:val="clear" w:color="auto" w:fill="E1DFDD"/>
    </w:rPr>
  </w:style>
  <w:style w:type="paragraph" w:styleId="Caption">
    <w:name w:val="caption"/>
    <w:basedOn w:val="Normal"/>
    <w:next w:val="Normal"/>
    <w:uiPriority w:val="35"/>
    <w:unhideWhenUsed/>
    <w:qFormat/>
    <w:rsid w:val="00E80303"/>
    <w:pPr>
      <w:spacing w:after="200"/>
    </w:pPr>
    <w:rPr>
      <w:rFonts w:ascii="Arial" w:eastAsia="Arial" w:hAnsi="Arial" w:cs="Arial"/>
      <w:i/>
      <w:iCs/>
      <w:color w:val="1F497D" w:themeColor="text2"/>
      <w:sz w:val="18"/>
      <w:szCs w:val="18"/>
      <w:lang w:val="en"/>
    </w:rPr>
  </w:style>
  <w:style w:type="character" w:styleId="FollowedHyperlink">
    <w:name w:val="FollowedHyperlink"/>
    <w:basedOn w:val="DefaultParagraphFont"/>
    <w:uiPriority w:val="99"/>
    <w:semiHidden/>
    <w:unhideWhenUsed/>
    <w:rsid w:val="00E80303"/>
    <w:rPr>
      <w:color w:val="800080" w:themeColor="followedHyperlink"/>
      <w:u w:val="single"/>
    </w:rPr>
  </w:style>
  <w:style w:type="paragraph" w:styleId="TOC1">
    <w:name w:val="toc 1"/>
    <w:basedOn w:val="Normal"/>
    <w:next w:val="Normal"/>
    <w:autoRedefine/>
    <w:uiPriority w:val="39"/>
    <w:unhideWhenUsed/>
    <w:rsid w:val="007C7A9E"/>
    <w:pPr>
      <w:spacing w:after="100" w:line="276" w:lineRule="auto"/>
    </w:pPr>
    <w:rPr>
      <w:rFonts w:ascii="Arial" w:eastAsia="Arial" w:hAnsi="Arial" w:cs="Arial"/>
      <w:sz w:val="22"/>
      <w:szCs w:val="22"/>
      <w:lang w:val="en"/>
    </w:rPr>
  </w:style>
  <w:style w:type="paragraph" w:styleId="TOC3">
    <w:name w:val="toc 3"/>
    <w:basedOn w:val="Normal"/>
    <w:next w:val="Normal"/>
    <w:autoRedefine/>
    <w:uiPriority w:val="39"/>
    <w:unhideWhenUsed/>
    <w:rsid w:val="007C7A9E"/>
    <w:pPr>
      <w:spacing w:after="100" w:line="276" w:lineRule="auto"/>
      <w:ind w:left="440"/>
    </w:pPr>
    <w:rPr>
      <w:rFonts w:ascii="Arial" w:eastAsia="Arial" w:hAnsi="Arial" w:cs="Arial"/>
      <w:sz w:val="22"/>
      <w:szCs w:val="22"/>
      <w:lang w:val="en"/>
    </w:rPr>
  </w:style>
  <w:style w:type="paragraph" w:styleId="NoSpacing">
    <w:name w:val="No Spacing"/>
    <w:uiPriority w:val="1"/>
    <w:qFormat/>
    <w:rsid w:val="007D52A6"/>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15" w:type="dxa"/>
        <w:bottom w:w="100" w:type="dxa"/>
        <w:right w:w="115" w:type="dxa"/>
      </w:tblCellMar>
    </w:tblPr>
  </w:style>
  <w:style w:type="table" w:customStyle="1" w:styleId="a4">
    <w:basedOn w:val="TableNormal"/>
    <w:tblPr>
      <w:tblStyleRowBandSize w:val="1"/>
      <w:tblStyleColBandSize w:val="1"/>
      <w:tblCellMar>
        <w:top w:w="100" w:type="dxa"/>
        <w:left w:w="115" w:type="dxa"/>
        <w:bottom w:w="100" w:type="dxa"/>
        <w:right w:w="115" w:type="dxa"/>
      </w:tblCellMar>
    </w:tblPr>
  </w:style>
  <w:style w:type="paragraph" w:styleId="ListParagraph">
    <w:name w:val="List Paragraph"/>
    <w:basedOn w:val="Normal"/>
    <w:uiPriority w:val="34"/>
    <w:qFormat/>
    <w:rsid w:val="00E33131"/>
    <w:pPr>
      <w:ind w:left="720"/>
      <w:contextualSpacing/>
    </w:pPr>
  </w:style>
  <w:style w:type="paragraph" w:styleId="CommentSubject">
    <w:name w:val="annotation subject"/>
    <w:basedOn w:val="CommentText"/>
    <w:next w:val="CommentText"/>
    <w:link w:val="CommentSubjectChar"/>
    <w:uiPriority w:val="99"/>
    <w:semiHidden/>
    <w:unhideWhenUsed/>
    <w:rsid w:val="00CD3839"/>
    <w:rPr>
      <w:b/>
      <w:bCs/>
    </w:rPr>
  </w:style>
  <w:style w:type="character" w:customStyle="1" w:styleId="CommentSubjectChar">
    <w:name w:val="Comment Subject Char"/>
    <w:basedOn w:val="CommentTextChar"/>
    <w:link w:val="CommentSubject"/>
    <w:uiPriority w:val="99"/>
    <w:semiHidden/>
    <w:rsid w:val="00CD3839"/>
    <w:rPr>
      <w:b/>
      <w:bCs/>
      <w:sz w:val="20"/>
      <w:szCs w:val="20"/>
    </w:rPr>
  </w:style>
  <w:style w:type="table" w:customStyle="1" w:styleId="a5">
    <w:basedOn w:val="TableNormal"/>
    <w:tblPr>
      <w:tblStyleRowBandSize w:val="1"/>
      <w:tblStyleColBandSize w:val="1"/>
      <w:tblCellMar>
        <w:top w:w="100" w:type="dxa"/>
        <w:left w:w="115" w:type="dxa"/>
        <w:bottom w:w="100" w:type="dxa"/>
        <w:right w:w="115" w:type="dxa"/>
      </w:tblCellMar>
    </w:tblPr>
  </w:style>
  <w:style w:type="table" w:customStyle="1" w:styleId="a6">
    <w:basedOn w:val="TableNormal"/>
    <w:tblPr>
      <w:tblStyleRowBandSize w:val="1"/>
      <w:tblStyleColBandSize w:val="1"/>
      <w:tblCellMar>
        <w:top w:w="100" w:type="dxa"/>
        <w:left w:w="115" w:type="dxa"/>
        <w:bottom w:w="100" w:type="dxa"/>
        <w:right w:w="115" w:type="dxa"/>
      </w:tblCellMar>
    </w:tblPr>
  </w:style>
  <w:style w:type="table" w:customStyle="1" w:styleId="a7">
    <w:basedOn w:val="TableNormal"/>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56/NEJMp1409464" TargetMode="External"/><Relationship Id="rId26" Type="http://schemas.openxmlformats.org/officeDocument/2006/relationships/image" Target="media/image8.jpg"/><Relationship Id="rId39" Type="http://schemas.openxmlformats.org/officeDocument/2006/relationships/image" Target="media/image11.png"/><Relationship Id="rId21" Type="http://schemas.openxmlformats.org/officeDocument/2006/relationships/hyperlink" Target="https://www.fda.gov/science-research/bioinformatics-tools/fdalabel-full-text-search-drug-product-labeling" TargetMode="External"/><Relationship Id="rId34" Type="http://schemas.openxmlformats.org/officeDocument/2006/relationships/hyperlink" Target="https://www.ebs.tga.gov.au/ebs/picmi/picmirepository.nsf/pdf?OpenAgent&amp;id=CP-2019-PI-01598-1" TargetMode="External"/><Relationship Id="rId42" Type="http://schemas.openxmlformats.org/officeDocument/2006/relationships/image" Target="media/image14.png"/><Relationship Id="rId47" Type="http://schemas.openxmlformats.org/officeDocument/2006/relationships/hyperlink" Target="https://products.mhra.gov.uk/" TargetMode="External"/><Relationship Id="rId50" Type="http://schemas.openxmlformats.org/officeDocument/2006/relationships/hyperlink" Target="https://github.com/searchr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ma.europa.eu/en/medicines" TargetMode="External"/><Relationship Id="rId29" Type="http://schemas.openxmlformats.org/officeDocument/2006/relationships/hyperlink" Target="https://api.fda.gov/download.json" TargetMode="External"/><Relationship Id="rId11" Type="http://schemas.openxmlformats.org/officeDocument/2006/relationships/image" Target="media/image4.png"/><Relationship Id="rId24" Type="http://schemas.openxmlformats.org/officeDocument/2006/relationships/hyperlink" Target="https://www.tga.gov.au/safety/safety/safety-monitoring-daen-database-adverse-event-notifications/database-adverse-event-notifications-daen" TargetMode="External"/><Relationship Id="rId32" Type="http://schemas.openxmlformats.org/officeDocument/2006/relationships/hyperlink" Target="https://www.ebs.tga.gov.au/ebs/picmi/picmirepository.nsf/pdf?OpenAgent&amp;id=CP-2011-PI-01551-3" TargetMode="External"/><Relationship Id="rId37" Type="http://schemas.openxmlformats.org/officeDocument/2006/relationships/hyperlink" Target="https://pdf.hres.ca/dpd_pm/00059995.PDF" TargetMode="External"/><Relationship Id="rId40" Type="http://schemas.openxmlformats.org/officeDocument/2006/relationships/image" Target="media/image12.png"/><Relationship Id="rId45" Type="http://schemas.openxmlformats.org/officeDocument/2006/relationships/hyperlink" Target="http://www.dayi.org.c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ncbi.nlm.nih.gov/pmc/articles/PMC5016741/" TargetMode="External"/><Relationship Id="rId31" Type="http://schemas.openxmlformats.org/officeDocument/2006/relationships/hyperlink" Target="https://www.ebs.tga.gov.au/ebs/picmi/picmirepository.nsf/PICMI?OpenForm&amp;t=pi&amp;q=" TargetMode="External"/><Relationship Id="rId44" Type="http://schemas.openxmlformats.org/officeDocument/2006/relationships/hyperlink" Target="http://www.cde.org.c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ilymed.nlm.nih.gov/dailymed/about-dailymed.cfm" TargetMode="External"/><Relationship Id="rId22" Type="http://schemas.openxmlformats.org/officeDocument/2006/relationships/hyperlink" Target="https://www.reedtech.com/navigator-for-drug-labels/" TargetMode="External"/><Relationship Id="rId27" Type="http://schemas.openxmlformats.org/officeDocument/2006/relationships/image" Target="media/image9.png"/><Relationship Id="rId30" Type="http://schemas.openxmlformats.org/officeDocument/2006/relationships/hyperlink" Target="https://www.ema.europa.eu/sites/default/files/Medicines_output_european_public_assessment_reports.xlsx" TargetMode="External"/><Relationship Id="rId35" Type="http://schemas.openxmlformats.org/officeDocument/2006/relationships/hyperlink" Target="https://www.ebs.tga.gov.au/ebs/picmi/picmirepository.nsf/PICMI?OpenForm&amp;t=pi&amp;q=" TargetMode="External"/><Relationship Id="rId43" Type="http://schemas.openxmlformats.org/officeDocument/2006/relationships/image" Target="media/image15.png"/><Relationship Id="rId48" Type="http://schemas.openxmlformats.org/officeDocument/2006/relationships/hyperlink" Target="https://www.nngroup.com/articles/response-times-3-important-limits/"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rxlist.com/" TargetMode="External"/><Relationship Id="rId25" Type="http://schemas.openxmlformats.org/officeDocument/2006/relationships/image" Target="media/image7.png"/><Relationship Id="rId33" Type="http://schemas.openxmlformats.org/officeDocument/2006/relationships/hyperlink" Target="https://www.ebs.tga.gov.au/ebs/picmi/picmirepository.nsf/pdf?OpenAgent&amp;id=CP-2009-PI-01102-3" TargetMode="External"/><Relationship Id="rId38" Type="http://schemas.openxmlformats.org/officeDocument/2006/relationships/hyperlink" Target="https://pdf.hres.ca/dpd_pm/00003505.PDF" TargetMode="External"/><Relationship Id="rId46" Type="http://schemas.openxmlformats.org/officeDocument/2006/relationships/hyperlink" Target="http://drugs.dxy.cn/" TargetMode="External"/><Relationship Id="rId20" Type="http://schemas.openxmlformats.org/officeDocument/2006/relationships/hyperlink" Target="https://www.fda.gov/drugs/information-consumers-and-patients-drugs/working-reduce-medication-errors"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o.drugbank.com/" TargetMode="External"/><Relationship Id="rId23" Type="http://schemas.openxmlformats.org/officeDocument/2006/relationships/hyperlink" Target="https://doi.org/10.1186/s12916-022-02377-2" TargetMode="External"/><Relationship Id="rId28" Type="http://schemas.openxmlformats.org/officeDocument/2006/relationships/image" Target="media/image10.png"/><Relationship Id="rId36" Type="http://schemas.openxmlformats.org/officeDocument/2006/relationships/hyperlink" Target="https://pdf.hres.ca/dpd_pm/00062535.PDF" TargetMode="External"/><Relationship Id="rId49" Type="http://schemas.openxmlformats.org/officeDocument/2006/relationships/hyperlink" Target="https://searchrx.or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i.org/10.1002/(ISSN)1099-1344" TargetMode="External"/><Relationship Id="rId13" Type="http://schemas.openxmlformats.org/officeDocument/2006/relationships/hyperlink" Target="https://www.ema.europa.eu/en/glossary/product-information" TargetMode="External"/><Relationship Id="rId18" Type="http://schemas.openxmlformats.org/officeDocument/2006/relationships/hyperlink" Target="https://globalregulatorypartners.com/resource-center/regulatory-intelligence-platform/japan-regulatory-intelligence/japan-health-authority-pmda-regulations/" TargetMode="External"/><Relationship Id="rId26" Type="http://schemas.openxmlformats.org/officeDocument/2006/relationships/hyperlink" Target="https://www.rpharms.com/development/trainee-pharmacists/product-characteristics-summary" TargetMode="External"/><Relationship Id="rId3" Type="http://schemas.openxmlformats.org/officeDocument/2006/relationships/hyperlink" Target="https://edelweisspublications.com/price.php" TargetMode="External"/><Relationship Id="rId21" Type="http://schemas.openxmlformats.org/officeDocument/2006/relationships/hyperlink" Target="https://www.trade.gov/country-commercial-guides/japan-pharmaceuticals" TargetMode="External"/><Relationship Id="rId7" Type="http://schemas.openxmlformats.org/officeDocument/2006/relationships/hyperlink" Target="https://doi.org/10.1002/(ISSN)1099-1344" TargetMode="External"/><Relationship Id="rId12" Type="http://schemas.openxmlformats.org/officeDocument/2006/relationships/hyperlink" Target="https://doi.org/10.1016/j.jacbts.2016.06.003" TargetMode="External"/><Relationship Id="rId17" Type="http://schemas.openxmlformats.org/officeDocument/2006/relationships/hyperlink" Target="https://www.pmda.go.jp/english/about-pmda/outline/0002.html" TargetMode="External"/><Relationship Id="rId25" Type="http://schemas.openxmlformats.org/officeDocument/2006/relationships/hyperlink" Target="https://www.gov.uk/guidance/apply-for-a-licence-to-market-a-medicine-in-the-uk" TargetMode="External"/><Relationship Id="rId2" Type="http://schemas.openxmlformats.org/officeDocument/2006/relationships/hyperlink" Target="https://edelweisspublications.com/aim-and-scope.php?journal_id=45" TargetMode="External"/><Relationship Id="rId16" Type="http://schemas.openxmlformats.org/officeDocument/2006/relationships/hyperlink" Target="https://www.pmda.go.jp/english/about-pmda/outline/0002.html" TargetMode="External"/><Relationship Id="rId20" Type="http://schemas.openxmlformats.org/officeDocument/2006/relationships/hyperlink" Target="https://www.trade.gov/country-commercial-guides/japan-pharmaceuticals" TargetMode="External"/><Relationship Id="rId1" Type="http://schemas.openxmlformats.org/officeDocument/2006/relationships/hyperlink" Target="https://edelweisspublications.com/aim-and-scope.php?journal_id=45" TargetMode="External"/><Relationship Id="rId6" Type="http://schemas.openxmlformats.org/officeDocument/2006/relationships/hyperlink" Target="https://www.cutrs.jp/submission-instructions_t/" TargetMode="External"/><Relationship Id="rId11" Type="http://schemas.openxmlformats.org/officeDocument/2006/relationships/hyperlink" Target="https://www.pmlive.com/pharma_news/emea_becomes_ema_197492" TargetMode="External"/><Relationship Id="rId24" Type="http://schemas.openxmlformats.org/officeDocument/2006/relationships/hyperlink" Target="https://www.raps.org/news-and-articles/news-articles/2021/5/the-uk-regulatory-landscape-post-brexit" TargetMode="External"/><Relationship Id="rId5" Type="http://schemas.openxmlformats.org/officeDocument/2006/relationships/hyperlink" Target="https://www.cutrs.jp/submission-instructions_t/" TargetMode="External"/><Relationship Id="rId15" Type="http://schemas.openxmlformats.org/officeDocument/2006/relationships/hyperlink" Target="https://github.com/DrugLabelExplorer/dle/blob/main/dle/data/management/commands/load_ema_data.py" TargetMode="External"/><Relationship Id="rId23" Type="http://schemas.openxmlformats.org/officeDocument/2006/relationships/hyperlink" Target="http://english.nmpa.gov.cn/2019-07/25/c_390614.htm" TargetMode="External"/><Relationship Id="rId10" Type="http://schemas.openxmlformats.org/officeDocument/2006/relationships/hyperlink" Target="https://jamanetwork.com/journals/jama-health-forum/pages/for-authors" TargetMode="External"/><Relationship Id="rId19" Type="http://schemas.openxmlformats.org/officeDocument/2006/relationships/hyperlink" Target="https://globalregulatorypartners.com/resource-center/regulatory-intelligence-platform/japan-regulatory-intelligence/japan-health-authority-pmda-regulations/" TargetMode="External"/><Relationship Id="rId4" Type="http://schemas.openxmlformats.org/officeDocument/2006/relationships/hyperlink" Target="https://edelweisspublications.com/price.php" TargetMode="External"/><Relationship Id="rId9" Type="http://schemas.openxmlformats.org/officeDocument/2006/relationships/hyperlink" Target="https://jamanetwork.com/journals/jama-health-forum/pages/for-authors" TargetMode="External"/><Relationship Id="rId14" Type="http://schemas.openxmlformats.org/officeDocument/2006/relationships/hyperlink" Target="https://www.ema.europa.eu/en/documents/other/european-medicines-agency-action-plan-related-european-commissions-recommendations-product_en.pdf" TargetMode="External"/><Relationship Id="rId22" Type="http://schemas.openxmlformats.org/officeDocument/2006/relationships/hyperlink" Target="https://en.wikipedia.org/wiki/National_Medical_Products_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7vxBgJ6HITXOnNYjNjgfrdIsU5A==">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12721</Words>
  <Characters>72510</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G</cp:lastModifiedBy>
  <cp:revision>5</cp:revision>
  <dcterms:created xsi:type="dcterms:W3CDTF">2023-05-08T15:04:00Z</dcterms:created>
  <dcterms:modified xsi:type="dcterms:W3CDTF">2023-05-08T15:08:00Z</dcterms:modified>
</cp:coreProperties>
</file>