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Website "Inteko Online"</w:t>
      </w:r>
    </w:p>
    <w:p>
      <w:pPr>
        <w:pStyle w:val="Heading1"/>
      </w:pPr>
      <w:r>
        <w:t>1. Project Overview:</w:t>
      </w:r>
    </w:p>
    <w:p>
      <w:r>
        <w:t>"Inteko Online" is a government-related web platform designed to help citizens interact with local government services and provide tools for officials to monitor and support citizens' activities across different development areas. It features informative pages, user interaction sections, and administrative dashboards.</w:t>
      </w:r>
    </w:p>
    <w:p>
      <w:pPr>
        <w:pStyle w:val="Heading1"/>
      </w:pPr>
      <w:r>
        <w:t>2. Objectives:</w:t>
      </w:r>
    </w:p>
    <w:p>
      <w:pPr>
        <w:pStyle w:val="ListBullet"/>
      </w:pPr>
      <w:r>
        <w:t>To provide a central online hub for citizen information, participation, and progress tracking.</w:t>
      </w:r>
    </w:p>
    <w:p>
      <w:pPr>
        <w:pStyle w:val="ListBullet"/>
      </w:pPr>
      <w:r>
        <w:t>To assist local leaders in monitoring community development in sectors like health, security, and economic growth.</w:t>
      </w:r>
    </w:p>
    <w:p>
      <w:pPr>
        <w:pStyle w:val="ListBullet"/>
      </w:pPr>
      <w:r>
        <w:t>To simplify applications and feedback channels for citizens.</w:t>
      </w:r>
    </w:p>
    <w:p>
      <w:pPr>
        <w:pStyle w:val="Heading1"/>
      </w:pPr>
      <w:r>
        <w:t>3. Key Features:</w:t>
      </w:r>
    </w:p>
    <w:p>
      <w:pPr>
        <w:pStyle w:val="ListBullet"/>
      </w:pPr>
      <w:r>
        <w:t>Homepage: General introduction and navigation.</w:t>
      </w:r>
    </w:p>
    <w:p>
      <w:pPr>
        <w:pStyle w:val="ListBullet"/>
      </w:pPr>
      <w:r>
        <w:t>Profile Page: For citizen identification and information.</w:t>
      </w:r>
    </w:p>
    <w:p>
      <w:pPr>
        <w:pStyle w:val="ListBullet"/>
      </w:pPr>
      <w:r>
        <w:t>Health, Security, and Economy Pages: Provide sector-specific support and updates.</w:t>
      </w:r>
    </w:p>
    <w:p>
      <w:pPr>
        <w:pStyle w:val="ListBullet"/>
      </w:pPr>
      <w:r>
        <w:t>Dropdown Menus: Built using HTML and CSS for easy navigation under tabs like Health, Security, and Economy.</w:t>
      </w:r>
    </w:p>
    <w:p>
      <w:pPr>
        <w:pStyle w:val="ListBullet"/>
      </w:pPr>
      <w:r>
        <w:t>Savings Tracker Page: Displays savings information and a calendar showing weekly savings days. Citizens can submit savings.</w:t>
      </w:r>
    </w:p>
    <w:p>
      <w:pPr>
        <w:pStyle w:val="ListBullet"/>
      </w:pPr>
      <w:r>
        <w:t>Admin Dashboard: Designed for leaders to track citizen progress, visualize percentages by sector, and manage development insights.</w:t>
      </w:r>
    </w:p>
    <w:p>
      <w:pPr>
        <w:pStyle w:val="ListBullet"/>
      </w:pPr>
      <w:r>
        <w:t>Login Page for Leaders: Secure access point for government officials.</w:t>
      </w:r>
    </w:p>
    <w:p>
      <w:pPr>
        <w:pStyle w:val="ListBullet"/>
      </w:pPr>
      <w:r>
        <w:t>UI Elements:</w:t>
      </w:r>
    </w:p>
    <w:p>
      <w:pPr>
        <w:pStyle w:val="ListBullet"/>
      </w:pPr>
      <w:r>
        <w:t xml:space="preserve">  - Back button (arrow-based)</w:t>
      </w:r>
    </w:p>
    <w:p>
      <w:pPr>
        <w:pStyle w:val="ListBullet"/>
      </w:pPr>
      <w:r>
        <w:t xml:space="preserve">  - Scroll-to-top button</w:t>
      </w:r>
    </w:p>
    <w:p>
      <w:pPr>
        <w:pStyle w:val="ListBullet"/>
      </w:pPr>
      <w:r>
        <w:t xml:space="preserve">  - Hover functionality to reveal account holder’s name</w:t>
      </w:r>
    </w:p>
    <w:p>
      <w:pPr>
        <w:pStyle w:val="ListBullet"/>
      </w:pPr>
      <w:r>
        <w:t xml:space="preserve">  - Logout button</w:t>
      </w:r>
    </w:p>
    <w:p>
      <w:pPr>
        <w:pStyle w:val="Heading1"/>
      </w:pPr>
      <w:r>
        <w:t>4. Technologies Used:</w:t>
      </w:r>
    </w:p>
    <w:tbl>
      <w:tblPr>
        <w:tblW w:type="auto" w:w="0"/>
        <w:tblLook w:firstColumn="1" w:firstRow="1" w:lastColumn="0" w:lastRow="0" w:noHBand="0" w:noVBand="1" w:val="04A0"/>
      </w:tblPr>
      <w:tblGrid>
        <w:gridCol w:w="4320"/>
        <w:gridCol w:w="4320"/>
      </w:tblGrid>
      <w:tr>
        <w:tc>
          <w:tcPr>
            <w:tcW w:type="dxa" w:w="4320"/>
          </w:tcPr>
          <w:p>
            <w:r>
              <w:t>Technology</w:t>
            </w:r>
          </w:p>
        </w:tc>
        <w:tc>
          <w:tcPr>
            <w:tcW w:type="dxa" w:w="4320"/>
          </w:tcPr>
          <w:p>
            <w:r>
              <w:t>Purpose</w:t>
            </w:r>
          </w:p>
        </w:tc>
      </w:tr>
      <w:tr>
        <w:tc>
          <w:tcPr>
            <w:tcW w:type="dxa" w:w="4320"/>
          </w:tcPr>
          <w:p>
            <w:r>
              <w:t>HTML5</w:t>
            </w:r>
          </w:p>
        </w:tc>
        <w:tc>
          <w:tcPr>
            <w:tcW w:type="dxa" w:w="4320"/>
          </w:tcPr>
          <w:p>
            <w:r>
              <w:t>Markup structure of all web pages</w:t>
            </w:r>
          </w:p>
        </w:tc>
      </w:tr>
      <w:tr>
        <w:tc>
          <w:tcPr>
            <w:tcW w:type="dxa" w:w="4320"/>
          </w:tcPr>
          <w:p>
            <w:r>
              <w:t>CSS3</w:t>
            </w:r>
          </w:p>
        </w:tc>
        <w:tc>
          <w:tcPr>
            <w:tcW w:type="dxa" w:w="4320"/>
          </w:tcPr>
          <w:p>
            <w:r>
              <w:t>Styling and layout</w:t>
            </w:r>
          </w:p>
        </w:tc>
      </w:tr>
      <w:tr>
        <w:tc>
          <w:tcPr>
            <w:tcW w:type="dxa" w:w="4320"/>
          </w:tcPr>
          <w:p>
            <w:r>
              <w:t>Bootstrap Icons</w:t>
            </w:r>
          </w:p>
        </w:tc>
        <w:tc>
          <w:tcPr>
            <w:tcW w:type="dxa" w:w="4320"/>
          </w:tcPr>
          <w:p>
            <w:r>
              <w:t>Icons for visual representation</w:t>
            </w:r>
          </w:p>
        </w:tc>
      </w:tr>
      <w:tr>
        <w:tc>
          <w:tcPr>
            <w:tcW w:type="dxa" w:w="4320"/>
          </w:tcPr>
          <w:p>
            <w:r>
              <w:t>Adobe XD</w:t>
            </w:r>
          </w:p>
        </w:tc>
        <w:tc>
          <w:tcPr>
            <w:tcW w:type="dxa" w:w="4320"/>
          </w:tcPr>
          <w:p>
            <w:r>
              <w:t>User Interface design and prototyping</w:t>
            </w:r>
          </w:p>
        </w:tc>
      </w:tr>
    </w:tbl>
    <w:p>
      <w:pPr>
        <w:pStyle w:val="Heading1"/>
      </w:pPr>
      <w:r>
        <w:t>5. Recommendations for Future Enhancements:</w:t>
      </w:r>
    </w:p>
    <w:p>
      <w:pPr>
        <w:pStyle w:val="ListBullet"/>
      </w:pPr>
      <w:r>
        <w:t>Add a database and back-end (e.g., PHP or Node.js) to handle login authentications, user data, and saving tracking.</w:t>
      </w:r>
    </w:p>
    <w:p>
      <w:pPr>
        <w:pStyle w:val="ListBullet"/>
      </w:pPr>
      <w:r>
        <w:t>Use JavaScript or frameworks (like React) for improved interactivity.</w:t>
      </w:r>
    </w:p>
    <w:p>
      <w:pPr>
        <w:pStyle w:val="ListBullet"/>
      </w:pPr>
      <w:r>
        <w:t>Include data visualization charts for admin reports.</w:t>
      </w:r>
    </w:p>
    <w:p>
      <w:pPr>
        <w:pStyle w:val="ListBullet"/>
      </w:pPr>
      <w:r>
        <w:t>Improve mobile responsiveness with media queries or frameworks like Bootstrap.</w:t>
      </w:r>
    </w:p>
    <w:p>
      <w:pPr>
        <w:pStyle w:val="Heading1"/>
      </w:pPr>
      <w:r>
        <w:t>6. Conclusion:</w:t>
      </w:r>
    </w:p>
    <w:p>
      <w:r>
        <w:t>"Inteko Online" provides a foundational digital service for community-government interaction. Its modular design allows for future integration of databases, secure login, and advanced analytics to enhance both citizen engagement and local governance.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