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 xml:space="preserve">BIA                    </w:t>
      </w:r>
      <w:r>
        <w:rPr>
          <w:b/>
          <w:sz w:val="28"/>
        </w:rPr>
        <w:t>GlobeMed</w:t>
      </w:r>
    </w:p>
    <w:p>
      <w:pPr>
        <w:jc w:val="center"/>
      </w:pPr>
      <w:r>
        <w:rPr>
          <w:b/>
          <w:sz w:val="24"/>
        </w:rPr>
        <w:t>FORMULAIRE NATIONAL DE DEMANDE DE REMBOURSEMENT - SOINS MÉDICAUX PRIMAIRES</w:t>
      </w:r>
    </w:p>
    <w:p>
      <w:pPr>
        <w:jc w:val="right"/>
      </w:pPr>
      <w:r>
        <w:rPr>
          <w:sz w:val="18"/>
        </w:rPr>
        <w:t xml:space="preserve">N° de série: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BFBFB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SECTION A : INFORMATIONS SUR LE MEMBRE (À REMPLIR PAR LE MEMBRE ASSURÉ)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3"/>
        <w:gridCol w:w="5103"/>
      </w:tblGrid>
      <w:tr>
        <w:tc>
          <w:tcPr>
            <w:tcW w:type="dxa" w:w="561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Nom du membre: [REDACTED]</w:t>
            </w:r>
          </w:p>
        </w:tc>
        <w:tc>
          <w:tcPr>
            <w:tcW w:type="dxa" w:w="4592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Nom de la compagnie d'assurance/TPA: GIGI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Membre (N° ID/Carte): [REDACTED]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Titulaire de la police: SUPREME COUNCIL FOR WOMEN-A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Date de naissance: [REDACTED]    Sexe : M ☐ non coché  F ☑ coché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CPR/Passeport: [REDACTED]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Célibataire ☐ non coché    Marié(e) ☐ non coché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Numéro de téléphone du membre: [REDACTED]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BFBFB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SECTION B : SECTION MÉDICALE (À REMPLIR UNIQUEMENT PAR LE MÉDECIN TRAITANT)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Veuillez cocher : Patient hospitalisé ☐ non coché  Patient ambulatoire ☑ coché  Cas d'urgence ☐ non coché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Nom du prestataire: Dr. Mohsin Haleim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Date du traitement: 09.11.25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Numéro de dossier médical: 252-21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Condition préexistante : Accident de la route ☐ non coché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Signes vitaux: 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Condition chronique : Accident du travail ☐ non coché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Tension artérielle: 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Maternité : Date prévue d'accouchement: 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Pouls: 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Autres (veuillez préciser): 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Température: 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Durée / Antécédents de la maladie: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Plainte principale et symptômes présentés: Blotchy</w:t>
            </w:r>
          </w:p>
        </w:tc>
      </w:tr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Constatations cliniques et diagnostic final (utiliser les codes CIM le cas échéant): Inj. Lincoin / Inj. Depomedrol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BFBFB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SECTION DE PRÉ-AUTORISATION (LE RAPPORT MÉDICAL ET D'INVESTIGATION DOIT ÊTRE JOINT LE CAS ÉCHÉANT)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Autorisation / Prescription: au/la (handwritten)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Durée de séjour prévue: 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Code de forfait: Balat (handwritten)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COÛT ANTICIPÉ: </w:t>
            </w:r>
          </w:p>
        </w:tc>
      </w:tr>
      <w:tr>
        <w:tc>
          <w:tcPr>
            <w:tcW w:type="dxa" w:w="10206"/>
            <w:gridSpan w:val="2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6"/>
              </w:rPr>
              <w:t>Déclaration du prestataire de services médicaux</w:t>
              <w:br/>
              <w:t>Nous certifions que TOUTES les informations mentionnées ici sont correctes et que les services médicaux présentés sur ce formulaire étaient médicalement indiqués et nécessaires pour la gestion de ce cas.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Signature (Membre): (signé)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Nom du médecin: E.N.T CLINIC / DR. MOHSIN HAKEEM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Date (Membre): 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Signature (Médecin): DR. MOHSIN HAKEEM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 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N° L. / Cachet &amp; N° de licence: 11001834    Date (Médecin):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BFBFBF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sz w:val="18"/>
              </w:rPr>
              <w:t>RÉSERVÉ À L'USAGE DE LA COMPAGNIE D'ASSURANCE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3"/>
        <w:gridCol w:w="5103"/>
      </w:tblGrid>
      <w:tr>
        <w:tc>
          <w:tcPr>
            <w:tcW w:type="dxa" w:w="10206"/>
            <w:gridSpan w:val="2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Commentaires: 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Approuvé ☐ non coché    Non approuvé ☐ non coché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N° de SINISTRE: </w:t>
            </w:r>
          </w:p>
        </w:tc>
      </w:tr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N° d'approbation:     Validité de l'approbation: 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>Date (Assurance): / 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Agent d'assurance: </w:t>
            </w:r>
          </w:p>
        </w:tc>
        <w:tc>
          <w:tcPr>
            <w:tcW w:type="dxa" w:w="5103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sz w:val="18"/>
              </w:rPr>
              <w:t xml:space="preserve">Signature (Agent d'assurance): </w:t>
            </w:r>
          </w:p>
        </w:tc>
      </w:tr>
    </w:tbl>
    <w:p>
      <w:pPr>
        <w:jc w:val="center"/>
      </w:pPr>
      <w:r>
        <w:rPr>
          <w:sz w:val="14"/>
        </w:rPr>
        <w:t>Hotline et contact pré-autorisation: +973 17530886  Fax: +973 17530602</w:t>
        <w:br/>
        <w:t>Pour les approbations ambulatoires: op.approvals@globemedbahrain.com</w:t>
        <w:br/>
        <w:t>Pour les remboursements: cr@globemedbahrain.com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