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MANOVA extends ANOVA to multiple dependent variables simultaneously. Tests whether group mean vectors differ. Common test statistics: Wilks Lambda, Pillai trace, Hotelling-Lawley trace, Roys largest root.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Why MANOVA instead of multiple ANOVAs?</w:t>
      </w:r>
    </w:p>
    <w:p>
      <w:pPr>
        <w:spacing w:before="40" w:after="80"/>
      </w:pPr>
      <w:r>
        <w:rPr>
          <w:rFonts w:ascii="Calibri" w:hAnsi="Calibri"/>
          <w:sz w:val="19"/>
        </w:rPr>
        <w:t>Controls family-wise error rate. Accounts for correlations between DVs. Can detect multivariate patterns not visible in univariate tests.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Three education groups compared on political attitudes (democracy satisfaction, political interest, voter turnout). n=3,000, DVs=3.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Firms by sector (production/service/retail) compared on profit margin, equity ratio, productivity. n=500.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Therapy type (CBT/PT/CG) on depression, anxiety, life satisfaction. 3 DVs, 3 groups.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Training plans (strength/endurance/intervals) on VO2max, lactate threshold, Pmax, body fat. n=60.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Metric DVs (2+), categorical IV with 2+ groups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normality per group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Homogeneity of covariance matrices (Box M test, p &gt; .05)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perfect multicollinearity of DVs (r &gt; .90 problematic)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Independent observations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 &gt; number of DVs + groups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Wilks Lambda + Rao F: significant multivariate difference?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Pillai trace: robust, recommended for small 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Partial eta^2: multivariate effect size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Post-hoc: univariate ANOVAs + discriminant analysis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MANOVA: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library(car)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lm(cbind(y1,y2,y3) ~ group, data=d)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summary(Manova(mod))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statsmodels.multivariate.manova import MANOVA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print(MANOVA.from_formula('y1+y2+y3 ~ group', data=d).mv_test())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GLM y1 y2 y3 BY group /PRINT=BOXM SIGNIF(UNIV) /POSTHOC=group(TUKEY).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Factorial MANOVA</w:t>
      </w:r>
    </w:p>
    <w:p>
      <w:pPr>
        <w:spacing w:before="40" w:after="80"/>
      </w:pPr>
      <w:r>
        <w:rPr>
          <w:rFonts w:ascii="Calibri" w:hAnsi="Calibri"/>
          <w:sz w:val="19"/>
        </w:rPr>
        <w:t>Two IVs + interaction. Example: Training (A/B) x Gender (M/F) on performance variables.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MANCOVA</w:t>
      </w:r>
    </w:p>
    <w:p>
      <w:pPr>
        <w:spacing w:before="40" w:after="80"/>
      </w:pPr>
      <w:r>
        <w:rPr>
          <w:rFonts w:ascii="Calibri" w:hAnsi="Calibri"/>
          <w:sz w:val="19"/>
        </w:rPr>
        <w:t>MANOVA with covariates. Example: treatment effect on DVs controlling for age and baseline.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Run MANOVA on iris (Species = IV, 4 DVs). Is Wilks Lambda significant? Which DVs differ univariately?</w:t>
      </w:r>
    </w:p>
    <w:p>
      <w:pPr>
        <w:spacing w:before="40" w:after="80"/>
      </w:pPr>
      <w:r>
        <w:rPr>
          <w:rFonts w:ascii="Calibri" w:hAnsi="Calibri"/>
          <w:sz w:val="19"/>
        </w:rPr>
        <w:t>Exercise 2: Why prefer MANOVA over multiple separate ANOVAs?</w:t>
      </w:r>
    </w:p>
    <w:p>
      <w:pPr>
        <w:spacing w:before="40" w:after="80"/>
      </w:pPr>
      <w:r>
        <w:rPr>
          <w:rFonts w:ascii="Calibri" w:hAnsi="Calibri"/>
          <w:sz w:val="19"/>
        </w:rPr>
        <w:t>Exercise 3: Box M test is significant (p = 0.003). Implications? Which test to use?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MANOVA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