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Clusteranalyse</w:t>
      </w:r>
    </w:p>
    <w:p>
      <w:pPr>
        <w:jc w:val="center"/>
      </w:pPr>
      <w:r>
        <w:rPr>
          <w:rFonts w:ascii="Calibri" w:hAnsi="Calibri"/>
          <w:i/>
          <w:color w:val="4F6D8A"/>
          <w:sz w:val="20"/>
        </w:rPr>
        <w:t>Methoden-Dossier mit fachspezifischen Beispielen | Standard-Niveau</w:t>
      </w:r>
    </w:p>
    <w:p/>
    <w:p>
      <w:pPr>
        <w:spacing w:before="280" w:after="120"/>
      </w:pPr>
      <w:r>
        <w:rPr>
          <w:rFonts w:ascii="Calibri" w:hAnsi="Calibri"/>
          <w:b/>
          <w:color w:val="14213D"/>
          <w:sz w:val="28"/>
        </w:rPr>
        <w:t>1. Methodenbeschreibung</w:t>
      </w:r>
    </w:p>
    <w:p>
      <w:pPr>
        <w:spacing w:before="40" w:after="80"/>
      </w:pPr>
      <w:r>
        <w:rPr>
          <w:rFonts w:ascii="Calibri" w:hAnsi="Calibri"/>
          <w:sz w:val="19"/>
        </w:rPr>
        <w:t>Stell dir vor: Du hast Daten von 500 Kunden eines Onlineshops mit den Variablen Alter, Umsatz, Besuche pro Monat, Kategoriepräferenz. Wie findest du heraus, ob es natürliche Kundengruppen gibt, ohne vorher zu wissen, welche Gruppen existieren? Genau das macht die Clusteranalyse.</w:t>
      </w:r>
    </w:p>
    <w:p>
      <w:pPr>
        <w:spacing w:before="40" w:after="80"/>
      </w:pPr>
      <w:r>
        <w:rPr>
          <w:rFonts w:ascii="Calibri" w:hAnsi="Calibri"/>
          <w:sz w:val="19"/>
        </w:rPr>
        <w:t>Clusteranalyse ist ein unüberwachtes Verfahren zur Gruppierung von Objekten (Personen, Firmen, Texten, Genen) in homogene Gruppen (Cluster). Objekte innerhalb eines Clusters sind sich ähnlich; Objekte verschiedener Cluster sind unähnlich. Ziel: Struktur in Daten entdecken, ohne eine Zielvariable zu kennen.</w:t>
      </w:r>
    </w:p>
    <w:p>
      <w:pPr>
        <w:spacing w:before="40" w:after="80"/>
      </w:pPr>
      <w:r>
        <w:rPr>
          <w:rFonts w:ascii="Calibri" w:hAnsi="Calibri"/>
          <w:sz w:val="19"/>
        </w:rPr>
        <w:t>Drei Hauptverfahren: k-Means (partitionierend), hierarchische Clusteranalyse (agglomerativ), DBSCAN (dichtebasiert). Die Wahl hängt von Datenstruktur, Anzahl der Objekte und gewünschter Clusterform ab.</w:t>
      </w:r>
    </w:p>
    <w:p>
      <w:pPr>
        <w:spacing w:before="200" w:after="60"/>
      </w:pPr>
      <w:r>
        <w:rPr>
          <w:rFonts w:ascii="Calibri" w:hAnsi="Calibri"/>
          <w:b/>
          <w:color w:val="14213D"/>
          <w:sz w:val="22"/>
        </w:rPr>
        <w:t>k-Means Clustering</w:t>
      </w:r>
    </w:p>
    <w:p>
      <w:pPr>
        <w:spacing w:before="40" w:after="80"/>
      </w:pPr>
      <w:r>
        <w:rPr>
          <w:rFonts w:ascii="Calibri" w:hAnsi="Calibri"/>
          <w:sz w:val="19"/>
        </w:rPr>
        <w:t>k-Means teilt n Objekte in k vorab festgelegte Cluster. Algorithmus: (1) k zufällige Zentren wählen, (2) jedes Objekt dem nächsten Zentrum zuordnen, (3) Zentren neu berechnen, (4) wiederholen bis Konvergenz. Minimiert die Quadratsumme innerhalb der Cluster (WCSS). Der optimale k-Wert wird über die Ellbogen-Methode (Elbow) im WCSS-Plot bestimmt.</w:t>
      </w:r>
    </w:p>
    <w:p>
      <w:pPr>
        <w:spacing w:before="200" w:after="60"/>
      </w:pPr>
      <w:r>
        <w:rPr>
          <w:rFonts w:ascii="Calibri" w:hAnsi="Calibri"/>
          <w:b/>
          <w:color w:val="14213D"/>
          <w:sz w:val="22"/>
        </w:rPr>
        <w:t>Hierarchische Clusteranalyse</w:t>
      </w:r>
    </w:p>
    <w:p>
      <w:pPr>
        <w:spacing w:before="40" w:after="80"/>
      </w:pPr>
      <w:r>
        <w:rPr>
          <w:rFonts w:ascii="Calibri" w:hAnsi="Calibri"/>
          <w:sz w:val="19"/>
        </w:rPr>
        <w:t>Beginnt mit jedem Objekt als eigenem Cluster und verschmilzt schrittweise die ähnlichsten Paare (agglomerativ). Ergebnis: Dendrogramm (Baumdiagramm). Linkage-Verfahren: single (nächster Nachbar), complete (Entferntester), average (Durchschnitt), Ward (Varianzminimierung). Ward ist am häufigsten in den Sozialwissenschaften.</w:t>
      </w:r>
    </w:p>
    <w:p>
      <w:pPr>
        <w:spacing w:before="200" w:after="60"/>
      </w:pPr>
      <w:r>
        <w:rPr>
          <w:rFonts w:ascii="Calibri" w:hAnsi="Calibri"/>
          <w:b/>
          <w:color w:val="14213D"/>
          <w:sz w:val="22"/>
        </w:rPr>
        <w:t>DBSCAN</w:t>
      </w:r>
    </w:p>
    <w:p>
      <w:pPr>
        <w:spacing w:before="40" w:after="80"/>
      </w:pPr>
      <w:r>
        <w:rPr>
          <w:rFonts w:ascii="Calibri" w:hAnsi="Calibri"/>
          <w:sz w:val="19"/>
        </w:rPr>
        <w:t>Dichtebasiertes Verfahren: Cluster sind Regionen hoher Dichte, getrennt durch Regionen niedriger Dichte. Vorteil: findet beliebig geformte Cluster, erkennt Ausreißer (Rauschen). Benötigt zwei Parameter: epsilon (Radius) und minPts (min. Punkte pro Cluster).</w:t>
      </w:r>
    </w:p>
    <w:p>
      <w:pPr>
        <w:spacing w:before="280" w:after="120"/>
      </w:pPr>
      <w:r>
        <w:rPr>
          <w:rFonts w:ascii="Calibri" w:hAnsi="Calibri"/>
          <w:b/>
          <w:color w:val="14213D"/>
          <w:sz w:val="28"/>
        </w:rPr>
        <w:t>2. Fachbereichsspezifische Beispiele</w:t>
      </w:r>
    </w:p>
    <w:p>
      <w:pPr>
        <w:spacing w:before="200" w:after="60"/>
      </w:pPr>
      <w:r>
        <w:rPr>
          <w:rFonts w:ascii="Calibri" w:hAnsi="Calibri"/>
          <w:b/>
          <w:color w:val="14213D"/>
          <w:sz w:val="22"/>
        </w:rPr>
        <w:t>Sozialwissenschaften</w:t>
      </w:r>
    </w:p>
    <w:p>
      <w:pPr>
        <w:spacing w:before="40" w:after="80"/>
      </w:pPr>
      <w:r>
        <w:rPr>
          <w:rFonts w:ascii="Calibri" w:hAnsi="Calibri"/>
          <w:sz w:val="19"/>
        </w:rPr>
        <w:t>Fragestellung: Identifikation von Milieus in der Bevölkerung basierend auf Einstellungen, Konsum, Lebensstil (Sinus-Milieus). k-Means mit 7 Clustern. n = 5.000. Variablen: Werte, Ästhetik, Mediennutzung. Interpretation: Traditionelle, Postmaterielle, Prekäre etc.</w:t>
      </w:r>
    </w:p>
    <w:p>
      <w:pPr>
        <w:spacing w:before="200" w:after="60"/>
      </w:pPr>
      <w:r>
        <w:rPr>
          <w:rFonts w:ascii="Calibri" w:hAnsi="Calibri"/>
          <w:b/>
          <w:color w:val="14213D"/>
          <w:sz w:val="22"/>
        </w:rPr>
        <w:t>Wirtschaftswissenschaften</w:t>
      </w:r>
    </w:p>
    <w:p>
      <w:pPr>
        <w:spacing w:before="40" w:after="80"/>
      </w:pPr>
      <w:r>
        <w:rPr>
          <w:rFonts w:ascii="Calibri" w:hAnsi="Calibri"/>
          <w:sz w:val="19"/>
        </w:rPr>
        <w:t>Fragestellung: Kundensegmentierung im E-Commerce basierend auf RFM-Kennzahlen (Recency, Frequency, Monetary Value). Hierarchische Clusteranalyse (Ward) mit anschließender Charakterisierung der Segmente. Anwendung: zielgruppenspezifisches Marketing.</w:t>
      </w:r>
    </w:p>
    <w:p>
      <w:pPr>
        <w:spacing w:before="200" w:after="60"/>
      </w:pPr>
      <w:r>
        <w:rPr>
          <w:rFonts w:ascii="Calibri" w:hAnsi="Calibri"/>
          <w:b/>
          <w:color w:val="14213D"/>
          <w:sz w:val="22"/>
        </w:rPr>
        <w:t>Humanwissenschaften (Medizin / Psychologie)</w:t>
      </w:r>
    </w:p>
    <w:p>
      <w:pPr>
        <w:spacing w:before="40" w:after="80"/>
      </w:pPr>
      <w:r>
        <w:rPr>
          <w:rFonts w:ascii="Calibri" w:hAnsi="Calibri"/>
          <w:sz w:val="19"/>
        </w:rPr>
        <w:t>Fragestellung: Subtypisierung von Depression-Patienten anhand von Symptomprofilen (BDI, HAMD). DBSCAN erkennt 3 Cluster plus Ausreißer. Cluster 1: leichte Depression, Cluster 2: schwere mit Schlafstörung, Cluster 3: atypische Symptomatik.</w:t>
      </w:r>
    </w:p>
    <w:p>
      <w:pPr>
        <w:spacing w:before="200" w:after="60"/>
      </w:pPr>
      <w:r>
        <w:rPr>
          <w:rFonts w:ascii="Calibri" w:hAnsi="Calibri"/>
          <w:b/>
          <w:color w:val="14213D"/>
          <w:sz w:val="22"/>
        </w:rPr>
        <w:t>Geisteswissenschaften (Digital Humanities)</w:t>
      </w:r>
    </w:p>
    <w:p>
      <w:pPr>
        <w:spacing w:before="40" w:after="80"/>
      </w:pPr>
      <w:r>
        <w:rPr>
          <w:rFonts w:ascii="Calibri" w:hAnsi="Calibri"/>
          <w:sz w:val="19"/>
        </w:rPr>
        <w:t>Fragestellung: Stilometrische Autorschaftsanalyse – Clusterung von Texten basierend auf Wortfrequenzvektoren. Hierarchische Clusteranalyse (complete linkage) gruppiert Texte desselben Autors. Anwendung: Shakespeare-Autorschaftsdebatte.</w:t>
      </w:r>
    </w:p>
    <w:p>
      <w:pPr>
        <w:spacing w:before="200" w:after="60"/>
      </w:pPr>
      <w:r>
        <w:rPr>
          <w:rFonts w:ascii="Calibri" w:hAnsi="Calibri"/>
          <w:b/>
          <w:color w:val="14213D"/>
          <w:sz w:val="22"/>
        </w:rPr>
        <w:t>Sportwissenschaften</w:t>
      </w:r>
    </w:p>
    <w:p>
      <w:pPr>
        <w:spacing w:before="40" w:after="80"/>
      </w:pPr>
      <w:r>
        <w:rPr>
          <w:rFonts w:ascii="Calibri" w:hAnsi="Calibri"/>
          <w:sz w:val="19"/>
        </w:rPr>
        <w:t>Fragestellung: Typisierung von Ausdauersportlern anhand von Leistungsdiagnostik-Daten (VO2max, Laktatschwelle, Herzfrequenzvariabilität). k-Means mit 4 Clustern identifiziert: Freizeitsportler, Gesundheitsorientierte, Leistungsorientierte, Hochleistungsathleten.</w:t>
      </w:r>
    </w:p>
    <w:p>
      <w:pPr>
        <w:spacing w:before="280" w:after="120"/>
      </w:pPr>
      <w:r>
        <w:rPr>
          <w:rFonts w:ascii="Calibri" w:hAnsi="Calibri"/>
          <w:b/>
          <w:color w:val="14213D"/>
          <w:sz w:val="28"/>
        </w:rPr>
        <w:t>3. Annahmen und Voraussetzungen</w:t>
      </w:r>
    </w:p>
    <w:p>
      <w:pPr>
        <w:spacing w:before="20" w:after="20"/>
        <w:ind w:left="283"/>
      </w:pPr>
      <w:r>
        <w:rPr>
          <w:rFonts w:ascii="Calibri" w:hAnsi="Calibri"/>
          <w:sz w:val="18"/>
        </w:rPr>
        <w:t xml:space="preserve">Metrische Variablen (für Distanzberechnung). Binäre/ordinale Daten: Gower-Distanz</w:t>
      </w:r>
    </w:p>
    <w:p>
      <w:pPr>
        <w:spacing w:before="20" w:after="20"/>
        <w:ind w:left="283"/>
      </w:pPr>
      <w:r>
        <w:rPr>
          <w:rFonts w:ascii="Calibri" w:hAnsi="Calibri"/>
          <w:sz w:val="18"/>
        </w:rPr>
        <w:t xml:space="preserve">Standardisierung (z-Transformation) zwingend, da PCA-artig varianzempfindlich</w:t>
      </w:r>
    </w:p>
    <w:p>
      <w:pPr>
        <w:spacing w:before="20" w:after="20"/>
        <w:ind w:left="283"/>
      </w:pPr>
      <w:r>
        <w:rPr>
          <w:rFonts w:ascii="Calibri" w:hAnsi="Calibri"/>
          <w:sz w:val="18"/>
        </w:rPr>
        <w:t xml:space="preserve">Keine perfekte Multikollinearität (redundante Variablen verzerren Distanzen)</w:t>
      </w:r>
    </w:p>
    <w:p>
      <w:pPr>
        <w:spacing w:before="20" w:after="20"/>
        <w:ind w:left="283"/>
      </w:pPr>
      <w:r>
        <w:rPr>
          <w:rFonts w:ascii="Calibri" w:hAnsi="Calibri"/>
          <w:sz w:val="18"/>
        </w:rPr>
        <w:t xml:space="preserve">Ausreißer erkennen und behandeln (k-Means ist ausreißerempfindlich; DBSCAN nicht)</w:t>
      </w:r>
    </w:p>
    <w:p>
      <w:pPr>
        <w:spacing w:before="20" w:after="20"/>
        <w:ind w:left="283"/>
      </w:pPr>
      <w:r>
        <w:rPr>
          <w:rFonts w:ascii="Calibri" w:hAnsi="Calibri"/>
          <w:sz w:val="18"/>
        </w:rPr>
        <w:t xml:space="preserve">k-Means: Cluster sind sphärisch und etwa gleich groß. Bei ungleicher Größe: hierarchisch oder DBSCAN</w:t>
      </w:r>
    </w:p>
    <w:p>
      <w:pPr>
        <w:spacing w:before="20" w:after="20"/>
        <w:ind w:left="283"/>
      </w:pPr>
      <w:r>
        <w:rPr>
          <w:rFonts w:ascii="Calibri" w:hAnsi="Calibri"/>
          <w:sz w:val="18"/>
        </w:rPr>
        <w:t xml:space="preserve">Gültigkeit der Cluster durch interne (Silhouetten-Koeffizient) und externe (Stabilität) Validierung prüfen</w:t>
      </w:r>
    </w:p>
    <w:p>
      <w:pPr>
        <w:spacing w:before="280" w:after="120"/>
      </w:pPr>
      <w:r>
        <w:rPr>
          <w:rFonts w:ascii="Calibri" w:hAnsi="Calibri"/>
          <w:b/>
          <w:color w:val="14213D"/>
          <w:sz w:val="28"/>
        </w:rPr>
        <w:t>4. Interpretation und Berichterstattung</w:t>
      </w:r>
    </w:p>
    <w:p>
      <w:pPr>
        <w:spacing w:before="40" w:after="80"/>
      </w:pPr>
      <w:r>
        <w:rPr>
          <w:rFonts w:ascii="Calibri" w:hAnsi="Calibri"/>
          <w:sz w:val="19"/>
        </w:rPr>
        <w:t>Berichtsstruktur einer Clusteranalyse:</w:t>
      </w:r>
    </w:p>
    <w:p>
      <w:pPr>
        <w:spacing w:before="20" w:after="20"/>
        <w:ind w:left="283"/>
      </w:pPr>
      <w:r>
        <w:rPr>
          <w:rFonts w:ascii="Calibri" w:hAnsi="Calibri"/>
          <w:sz w:val="18"/>
        </w:rPr>
        <w:t xml:space="preserve">Begründung: Warum Clusteranalyse? Welches Verfahren und warum?</w:t>
      </w:r>
    </w:p>
    <w:p>
      <w:pPr>
        <w:spacing w:before="20" w:after="20"/>
        <w:ind w:left="283"/>
      </w:pPr>
      <w:r>
        <w:rPr>
          <w:rFonts w:ascii="Calibri" w:hAnsi="Calibri"/>
          <w:sz w:val="18"/>
        </w:rPr>
        <w:t xml:space="preserve">Distanzmaß: Euklidische Distanz (k-Means), quadrierte euklidische (Ward), Gower (gemischte Daten)</w:t>
      </w:r>
    </w:p>
    <w:p>
      <w:pPr>
        <w:spacing w:before="20" w:after="20"/>
        <w:ind w:left="283"/>
      </w:pPr>
      <w:r>
        <w:rPr>
          <w:rFonts w:ascii="Calibri" w:hAnsi="Calibri"/>
          <w:sz w:val="18"/>
        </w:rPr>
        <w:t xml:space="preserve">Anzahl Cluster: Elbow-Methode + Silhouetten-Koeffizient + Interpretierbarkeit</w:t>
      </w:r>
    </w:p>
    <w:p>
      <w:pPr>
        <w:spacing w:before="20" w:after="20"/>
        <w:ind w:left="283"/>
      </w:pPr>
      <w:r>
        <w:rPr>
          <w:rFonts w:ascii="Calibri" w:hAnsi="Calibri"/>
          <w:sz w:val="18"/>
        </w:rPr>
        <w:t xml:space="preserve">Clusterprofile: Mittelwerte/Mediane der Clustervariablen pro Cluster tabellarisch</w:t>
      </w:r>
    </w:p>
    <w:p>
      <w:pPr>
        <w:spacing w:before="20" w:after="20"/>
        <w:ind w:left="283"/>
      </w:pPr>
      <w:r>
        <w:rPr>
          <w:rFonts w:ascii="Calibri" w:hAnsi="Calibri"/>
          <w:sz w:val="18"/>
        </w:rPr>
        <w:t xml:space="preserve">Visualisierung: Dendrogramm (hierarchisch), Streudiagramm der ersten beiden PC (k-Means/DBSCAN)</w:t>
      </w:r>
    </w:p>
    <w:p>
      <w:pPr>
        <w:spacing w:before="20" w:after="20"/>
        <w:ind w:left="283"/>
      </w:pPr>
      <w:r>
        <w:rPr>
          <w:rFonts w:ascii="Calibri" w:hAnsi="Calibri"/>
          <w:sz w:val="18"/>
        </w:rPr>
        <w:t xml:space="preserve">Benennung: Inhaltliche Interpretation Cluster-Namen vergeben</w:t>
      </w:r>
    </w:p>
    <w:p>
      <w:pPr>
        <w:spacing w:before="40" w:after="80"/>
      </w:pPr>
      <w:r>
        <w:rPr>
          <w:rFonts w:ascii="Calibri" w:hAnsi="Calibri"/>
          <w:sz w:val="19"/>
        </w:rPr>
        <w:t>Berichtsbeispiel:</w:t>
        <w:br/>
        <w:t xml:space="preserve">"Zur Identifikation von Kundensegmenten wurde eine k-Means-Clusteranalyse (k = 4) mit euklidischer Distanz auf 5 standardisierten RFM-Variablen durchgeführt (n = 2.000). Der Elbow-Plot und der Silhouetten-Koeffizient (s = 0,38) sprachen für 4 Cluster. Tabelle 1 zeigt die Clusterprofile. Cluster 1 (n = 480, "Vielkäufer") zeichnet sich durch hohe Frequenz und Monetary Value aus, Cluster 2 (n = 720, "Sparsame") durch niedrigen Umsatz bei moderater Frequenz."</w:t>
      </w:r>
    </w:p>
    <w:p>
      <w:pPr>
        <w:spacing w:before="280" w:after="120"/>
      </w:pPr>
      <w:r>
        <w:rPr>
          <w:rFonts w:ascii="Calibri" w:hAnsi="Calibri"/>
          <w:b/>
          <w:color w:val="14213D"/>
          <w:sz w:val="28"/>
        </w:rPr>
        <w:t>5. Code-Beispiele</w:t>
      </w:r>
    </w:p>
    <w:p>
      <w:pPr>
        <w:spacing w:before="120" w:after="40"/>
      </w:pPr>
      <w:r>
        <w:rPr>
          <w:rFonts w:ascii="Calibri" w:hAnsi="Calibri"/>
          <w:b/>
          <w:color w:val="14213D"/>
          <w:sz w:val="20"/>
        </w:rPr>
        <w:t>R — k-Means + hierarchisch + Elbow:</w:t>
      </w:r>
    </w:p>
    <w:p>
      <w:pPr>
        <w:spacing w:before="0" w:after="0"/>
        <w:ind w:left="283"/>
      </w:pPr>
      <w:r>
        <w:rPr>
          <w:rFonts w:ascii="Consolas" w:hAnsi="Consolas"/>
          <w:color w:val="14213D"/>
          <w:sz w:val="17"/>
        </w:rPr>
        <w:t>library(factoextra)</w:t>
      </w:r>
    </w:p>
    <w:p>
      <w:pPr>
        <w:spacing w:before="0" w:after="0"/>
        <w:ind w:left="283"/>
      </w:pPr>
      <w:r>
        <w:rPr>
          <w:rFonts w:ascii="Consolas" w:hAnsi="Consolas"/>
          <w:color w:val="14213D"/>
          <w:sz w:val="17"/>
        </w:rPr>
        <w:t># k-Means mit k=4</w:t>
      </w:r>
    </w:p>
    <w:p>
      <w:pPr>
        <w:spacing w:before="0" w:after="0"/>
        <w:ind w:left="283"/>
      </w:pPr>
      <w:r>
        <w:rPr>
          <w:rFonts w:ascii="Consolas" w:hAnsi="Consolas"/>
          <w:color w:val="14213D"/>
          <w:sz w:val="17"/>
        </w:rPr>
        <w:t>set.seed(123)</w:t>
      </w:r>
    </w:p>
    <w:p>
      <w:pPr>
        <w:spacing w:before="0" w:after="0"/>
        <w:ind w:left="283"/>
      </w:pPr>
      <w:r>
        <w:rPr>
          <w:rFonts w:ascii="Consolas" w:hAnsi="Consolas"/>
          <w:color w:val="14213D"/>
          <w:sz w:val="17"/>
        </w:rPr>
        <w:t>km &lt;- kmeans(d_scaled, centers = 4, nstart = 25)</w:t>
      </w:r>
    </w:p>
    <w:p>
      <w:pPr>
        <w:spacing w:before="0" w:after="0"/>
        <w:ind w:left="283"/>
      </w:pPr>
      <w:r>
        <w:rPr>
          <w:rFonts w:ascii="Consolas" w:hAnsi="Consolas"/>
          <w:color w:val="14213D"/>
          <w:sz w:val="17"/>
        </w:rPr>
        <w:t>d$cluster &lt;- km$cluster</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Elbow-Plot</w:t>
      </w:r>
    </w:p>
    <w:p>
      <w:pPr>
        <w:spacing w:before="0" w:after="0"/>
        <w:ind w:left="283"/>
      </w:pPr>
      <w:r>
        <w:rPr>
          <w:rFonts w:ascii="Consolas" w:hAnsi="Consolas"/>
          <w:color w:val="14213D"/>
          <w:sz w:val="17"/>
        </w:rPr>
        <w:t>fviz_nbclust(d_scaled, kmeans, method = "wss")</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Silhouette</w:t>
      </w:r>
    </w:p>
    <w:p>
      <w:pPr>
        <w:spacing w:before="0" w:after="0"/>
        <w:ind w:left="283"/>
      </w:pPr>
      <w:r>
        <w:rPr>
          <w:rFonts w:ascii="Consolas" w:hAnsi="Consolas"/>
          <w:color w:val="14213D"/>
          <w:sz w:val="17"/>
        </w:rPr>
        <w:t>fviz_nbclust(d_scaled, kmeans, method = "silhouette")</w:t>
      </w:r>
    </w:p>
    <w:p>
      <w:pPr>
        <w:spacing w:before="0" w:after="0"/>
        <w:ind w:left="283"/>
      </w:pPr>
      <w:r>
        <w:rPr>
          <w:rFonts w:ascii="Consolas" w:hAnsi="Consolas"/>
          <w:color w:val="14213D"/>
          <w:sz w:val="17"/>
        </w:rPr>
        <w:t>library(cluster)</w:t>
      </w:r>
    </w:p>
    <w:p>
      <w:pPr>
        <w:spacing w:before="0" w:after="0"/>
        <w:ind w:left="283"/>
      </w:pPr>
      <w:r>
        <w:rPr>
          <w:rFonts w:ascii="Consolas" w:hAnsi="Consolas"/>
          <w:color w:val="14213D"/>
          <w:sz w:val="17"/>
        </w:rPr>
        <w:t>plot(silhouette(km$cluster, dist(d_scaled)))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Hierarchisch (Ward)</w:t>
      </w:r>
    </w:p>
    <w:p>
      <w:pPr>
        <w:spacing w:before="0" w:after="0"/>
        <w:ind w:left="283"/>
      </w:pPr>
      <w:r>
        <w:rPr>
          <w:rFonts w:ascii="Consolas" w:hAnsi="Consolas"/>
          <w:color w:val="14213D"/>
          <w:sz w:val="17"/>
        </w:rPr>
        <w:t>dist_euk &lt;- dist(d_scaled, method = "euclidean")</w:t>
      </w:r>
    </w:p>
    <w:p>
      <w:pPr>
        <w:spacing w:before="0" w:after="0"/>
        <w:ind w:left="283"/>
      </w:pPr>
      <w:r>
        <w:rPr>
          <w:rFonts w:ascii="Consolas" w:hAnsi="Consolas"/>
          <w:color w:val="14213D"/>
          <w:sz w:val="17"/>
        </w:rPr>
        <w:t>hc &lt;- hclust(dist_euk, method = "ward.D2")</w:t>
      </w:r>
    </w:p>
    <w:p>
      <w:pPr>
        <w:spacing w:before="0" w:after="0"/>
        <w:ind w:left="283"/>
      </w:pPr>
      <w:r>
        <w:rPr>
          <w:rFonts w:ascii="Consolas" w:hAnsi="Consolas"/>
          <w:color w:val="14213D"/>
          <w:sz w:val="17"/>
        </w:rPr>
        <w:t>plot(hc, cex = 0.6)</w:t>
      </w:r>
    </w:p>
    <w:p>
      <w:pPr>
        <w:spacing w:before="0" w:after="0"/>
        <w:ind w:left="283"/>
      </w:pPr>
      <w:r>
        <w:rPr>
          <w:rFonts w:ascii="Consolas" w:hAnsi="Consolas"/>
          <w:color w:val="14213D"/>
          <w:sz w:val="17"/>
        </w:rPr>
        <w:t>rect.hclust(hc, k = 4)</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Clusterprofile</w:t>
      </w:r>
    </w:p>
    <w:p>
      <w:pPr>
        <w:spacing w:before="0" w:after="0"/>
        <w:ind w:left="283"/>
      </w:pPr>
      <w:r>
        <w:rPr>
          <w:rFonts w:ascii="Consolas" w:hAnsi="Consolas"/>
          <w:color w:val="14213D"/>
          <w:sz w:val="17"/>
        </w:rPr>
        <w:t>aggregate(d_scaled, by = list(km$cluster), FUN = mean)</w:t>
      </w:r>
    </w:p>
    <w:p>
      <w:pPr>
        <w:spacing w:before="120" w:after="40"/>
      </w:pPr>
      <w:r>
        <w:rPr>
          <w:rFonts w:ascii="Calibri" w:hAnsi="Calibri"/>
          <w:b/>
          <w:color w:val="14213D"/>
          <w:sz w:val="20"/>
        </w:rPr>
        <w:t>Python — k-Means + hierarchisch + DBSCAN:</w:t>
      </w:r>
    </w:p>
    <w:p>
      <w:pPr>
        <w:spacing w:before="0" w:after="0"/>
        <w:ind w:left="283"/>
      </w:pPr>
      <w:r>
        <w:rPr>
          <w:rFonts w:ascii="Consolas" w:hAnsi="Consolas"/>
          <w:color w:val="14213D"/>
          <w:sz w:val="17"/>
        </w:rPr>
        <w:t>import pandas as pd, numpy as np</w:t>
      </w:r>
    </w:p>
    <w:p>
      <w:pPr>
        <w:spacing w:before="0" w:after="0"/>
        <w:ind w:left="283"/>
      </w:pPr>
      <w:r>
        <w:rPr>
          <w:rFonts w:ascii="Consolas" w:hAnsi="Consolas"/>
          <w:color w:val="14213D"/>
          <w:sz w:val="17"/>
        </w:rPr>
        <w:t>from sklearn.preprocessing import StandardScaler</w:t>
      </w:r>
    </w:p>
    <w:p>
      <w:pPr>
        <w:spacing w:before="0" w:after="0"/>
        <w:ind w:left="283"/>
      </w:pPr>
      <w:r>
        <w:rPr>
          <w:rFonts w:ascii="Consolas" w:hAnsi="Consolas"/>
          <w:color w:val="14213D"/>
          <w:sz w:val="17"/>
        </w:rPr>
        <w:t>from sklearn.cluster import KMeans, AgglomerativeClustering, DBSCAN</w:t>
      </w:r>
    </w:p>
    <w:p>
      <w:pPr>
        <w:spacing w:before="0" w:after="0"/>
        <w:ind w:left="283"/>
      </w:pPr>
      <w:r>
        <w:rPr>
          <w:rFonts w:ascii="Consolas" w:hAnsi="Consolas"/>
          <w:color w:val="14213D"/>
          <w:sz w:val="17"/>
        </w:rPr>
        <w:t>from scipy.cluster.hierarchy import dendrogram, linkage</w:t>
      </w:r>
    </w:p>
    <w:p>
      <w:pPr>
        <w:spacing w:before="0" w:after="0"/>
        <w:ind w:left="283"/>
      </w:pPr>
      <w:r>
        <w:rPr>
          <w:rFonts w:ascii="Consolas" w:hAnsi="Consolas"/>
          <w:color w:val="14213D"/>
          <w:sz w:val="17"/>
        </w:rPr>
        <w:t>import matplotlib.pyplot as plt</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Standardisieren</w:t>
      </w:r>
    </w:p>
    <w:p>
      <w:pPr>
        <w:spacing w:before="0" w:after="0"/>
        <w:ind w:left="283"/>
      </w:pPr>
      <w:r>
        <w:rPr>
          <w:rFonts w:ascii="Consolas" w:hAnsi="Consolas"/>
          <w:color w:val="14213D"/>
          <w:sz w:val="17"/>
        </w:rPr>
        <w:t>scaler = StandardScaler()</w:t>
      </w:r>
    </w:p>
    <w:p>
      <w:pPr>
        <w:spacing w:before="0" w:after="0"/>
        <w:ind w:left="283"/>
      </w:pPr>
      <w:r>
        <w:rPr>
          <w:rFonts w:ascii="Consolas" w:hAnsi="Consolas"/>
          <w:color w:val="14213D"/>
          <w:sz w:val="17"/>
        </w:rPr>
        <w:t>X = scaler.fit_transform(d)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k-Means</w:t>
      </w:r>
    </w:p>
    <w:p>
      <w:pPr>
        <w:spacing w:before="0" w:after="0"/>
        <w:ind w:left="283"/>
      </w:pPr>
      <w:r>
        <w:rPr>
          <w:rFonts w:ascii="Consolas" w:hAnsi="Consolas"/>
          <w:color w:val="14213D"/>
          <w:sz w:val="17"/>
        </w:rPr>
        <w:t>km = KMeans(n_clusters=4, random_state=123, n_init=25)</w:t>
      </w:r>
    </w:p>
    <w:p>
      <w:pPr>
        <w:spacing w:before="0" w:after="0"/>
        <w:ind w:left="283"/>
      </w:pPr>
      <w:r>
        <w:rPr>
          <w:rFonts w:ascii="Consolas" w:hAnsi="Consolas"/>
          <w:color w:val="14213D"/>
          <w:sz w:val="17"/>
        </w:rPr>
        <w:t>d["cluster"] = km.fit_predict(X)</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Elbow</w:t>
      </w:r>
    </w:p>
    <w:p>
      <w:pPr>
        <w:spacing w:before="0" w:after="0"/>
        <w:ind w:left="283"/>
      </w:pPr>
      <w:r>
        <w:rPr>
          <w:rFonts w:ascii="Consolas" w:hAnsi="Consolas"/>
          <w:color w:val="14213D"/>
          <w:sz w:val="17"/>
        </w:rPr>
        <w:t>wcss = [KMeans(k, random_state=123, n_init=25).fit(X).inertia_ for k in range(1,11)]</w:t>
      </w:r>
    </w:p>
    <w:p>
      <w:pPr>
        <w:spacing w:before="0" w:after="0"/>
        <w:ind w:left="283"/>
      </w:pPr>
      <w:r>
        <w:rPr>
          <w:rFonts w:ascii="Consolas" w:hAnsi="Consolas"/>
          <w:color w:val="14213D"/>
          <w:sz w:val="17"/>
        </w:rPr>
        <w:t>plt.plot(range(1,11), wcss, marker="o"); plt.show()</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Hierarchisch</w:t>
      </w:r>
    </w:p>
    <w:p>
      <w:pPr>
        <w:spacing w:before="0" w:after="0"/>
        <w:ind w:left="283"/>
      </w:pPr>
      <w:r>
        <w:rPr>
          <w:rFonts w:ascii="Consolas" w:hAnsi="Consolas"/>
          <w:color w:val="14213D"/>
          <w:sz w:val="17"/>
        </w:rPr>
        <w:t>Z = linkage(X, method="ward")</w:t>
      </w:r>
    </w:p>
    <w:p>
      <w:pPr>
        <w:spacing w:before="0" w:after="0"/>
        <w:ind w:left="283"/>
      </w:pPr>
      <w:r>
        <w:rPr>
          <w:rFonts w:ascii="Consolas" w:hAnsi="Consolas"/>
          <w:color w:val="14213D"/>
          <w:sz w:val="17"/>
        </w:rPr>
        <w:t>dendrogram(Z); plt.show()</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DBSCAN</w:t>
      </w:r>
    </w:p>
    <w:p>
      <w:pPr>
        <w:spacing w:before="0" w:after="0"/>
        <w:ind w:left="283"/>
      </w:pPr>
      <w:r>
        <w:rPr>
          <w:rFonts w:ascii="Consolas" w:hAnsi="Consolas"/>
          <w:color w:val="14213D"/>
          <w:sz w:val="17"/>
        </w:rPr>
        <w:t>db = DBSCAN(eps=0.5, min_samples=5)</w:t>
      </w:r>
    </w:p>
    <w:p>
      <w:pPr>
        <w:spacing w:before="0" w:after="0"/>
        <w:ind w:left="283"/>
      </w:pPr>
      <w:r>
        <w:rPr>
          <w:rFonts w:ascii="Consolas" w:hAnsi="Consolas"/>
          <w:color w:val="14213D"/>
          <w:sz w:val="17"/>
        </w:rPr>
        <w:t>d["dbscan"] = db.fit_predict(X) # -1 = noise</w:t>
      </w:r>
    </w:p>
    <w:p>
      <w:pPr>
        <w:spacing w:before="0" w:after="0"/>
        <w:ind w:left="283"/>
      </w:pPr>
      <w:r>
        <w:rPr>
          <w:rFonts w:ascii="Consolas" w:hAnsi="Consolas"/>
          <w:color w:val="14213D"/>
          <w:sz w:val="17"/>
        </w:rPr>
        <w:t>print(d["dbscan"].value_counts())</w:t>
      </w:r>
    </w:p>
    <w:p>
      <w:pPr>
        <w:spacing w:before="120" w:after="40"/>
      </w:pPr>
      <w:r>
        <w:rPr>
          <w:rFonts w:ascii="Calibri" w:hAnsi="Calibri"/>
          <w:b/>
          <w:color w:val="14213D"/>
          <w:sz w:val="20"/>
        </w:rPr>
        <w:t>SPSS — Clusteranalyse:</w:t>
      </w:r>
    </w:p>
    <w:p>
      <w:pPr>
        <w:spacing w:before="0" w:after="0"/>
        <w:ind w:left="283"/>
      </w:pPr>
      <w:r>
        <w:rPr>
          <w:rFonts w:ascii="Consolas" w:hAnsi="Consolas"/>
          <w:color w:val="14213D"/>
          <w:sz w:val="17"/>
        </w:rPr>
        <w:t>* k-Means</w:t>
      </w:r>
    </w:p>
    <w:p>
      <w:pPr>
        <w:spacing w:before="0" w:after="0"/>
        <w:ind w:left="283"/>
      </w:pPr>
      <w:r>
        <w:rPr>
          <w:rFonts w:ascii="Consolas" w:hAnsi="Consolas"/>
          <w:color w:val="14213D"/>
          <w:sz w:val="17"/>
        </w:rPr>
        <w:t>QUICK CLUSTER var1 var2 var3 var4</w:t>
      </w:r>
    </w:p>
    <w:p>
      <w:pPr>
        <w:spacing w:before="0" w:after="0"/>
        <w:ind w:left="283"/>
      </w:pPr>
      <w:r>
        <w:rPr>
          <w:rFonts w:ascii="Consolas" w:hAnsi="Consolas"/>
          <w:color w:val="14213D"/>
          <w:sz w:val="17"/>
        </w:rPr>
        <w:t xml:space="preserve">/CRITERIA=CLUSTERS(4) MXITER(100)</w:t>
      </w:r>
    </w:p>
    <w:p>
      <w:pPr>
        <w:spacing w:before="0" w:after="0"/>
        <w:ind w:left="283"/>
      </w:pPr>
      <w:r>
        <w:rPr>
          <w:rFonts w:ascii="Consolas" w:hAnsi="Consolas"/>
          <w:color w:val="14213D"/>
          <w:sz w:val="17"/>
        </w:rPr>
        <w:t xml:space="preserve">/METHOD=KMEANS(UPDATE)</w:t>
      </w:r>
    </w:p>
    <w:p>
      <w:pPr>
        <w:spacing w:before="0" w:after="0"/>
        <w:ind w:left="283"/>
      </w:pPr>
      <w:r>
        <w:rPr>
          <w:rFonts w:ascii="Consolas" w:hAnsi="Consolas"/>
          <w:color w:val="14213D"/>
          <w:sz w:val="17"/>
        </w:rPr>
        <w:t xml:space="preserve">/SAVE CLUSTER(qcl).</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Hierarchisch (Ward) + Dendrogramm</w:t>
      </w:r>
    </w:p>
    <w:p>
      <w:pPr>
        <w:spacing w:before="0" w:after="0"/>
        <w:ind w:left="283"/>
      </w:pPr>
      <w:r>
        <w:rPr>
          <w:rFonts w:ascii="Consolas" w:hAnsi="Consolas"/>
          <w:color w:val="14213D"/>
          <w:sz w:val="17"/>
        </w:rPr>
        <w:t>PROXIMITIES var1 var2 var3 var4</w:t>
      </w:r>
    </w:p>
    <w:p>
      <w:pPr>
        <w:spacing w:before="0" w:after="0"/>
        <w:ind w:left="283"/>
      </w:pPr>
      <w:r>
        <w:rPr>
          <w:rFonts w:ascii="Consolas" w:hAnsi="Consolas"/>
          <w:color w:val="14213D"/>
          <w:sz w:val="17"/>
        </w:rPr>
        <w:t xml:space="preserve">/VIEW=CASE</w:t>
      </w:r>
    </w:p>
    <w:p>
      <w:pPr>
        <w:spacing w:before="0" w:after="0"/>
        <w:ind w:left="283"/>
      </w:pPr>
      <w:r>
        <w:rPr>
          <w:rFonts w:ascii="Consolas" w:hAnsi="Consolas"/>
          <w:color w:val="14213D"/>
          <w:sz w:val="17"/>
        </w:rPr>
        <w:t xml:space="preserve">/MEASURE=EUCLID</w:t>
      </w:r>
    </w:p>
    <w:p>
      <w:pPr>
        <w:spacing w:before="0" w:after="0"/>
        <w:ind w:left="283"/>
      </w:pPr>
      <w:r>
        <w:rPr>
          <w:rFonts w:ascii="Consolas" w:hAnsi="Consolas"/>
          <w:color w:val="14213D"/>
          <w:sz w:val="17"/>
        </w:rPr>
        <w:t xml:space="preserve">/STANDARDIZE=Z.</w:t>
      </w:r>
    </w:p>
    <w:p>
      <w:pPr>
        <w:spacing w:before="0" w:after="0"/>
        <w:ind w:left="283"/>
      </w:pPr>
      <w:r>
        <w:rPr>
          <w:rFonts w:ascii="Consolas" w:hAnsi="Consolas"/>
          <w:color w:val="14213D"/>
          <w:sz w:val="17"/>
        </w:rPr>
        <w:t>CLUSTER var1 var2 var3 var4</w:t>
      </w:r>
    </w:p>
    <w:p>
      <w:pPr>
        <w:spacing w:before="0" w:after="0"/>
        <w:ind w:left="283"/>
      </w:pPr>
      <w:r>
        <w:rPr>
          <w:rFonts w:ascii="Consolas" w:hAnsi="Consolas"/>
          <w:color w:val="14213D"/>
          <w:sz w:val="17"/>
        </w:rPr>
        <w:t xml:space="preserve">/METHOD=WARD</w:t>
      </w:r>
    </w:p>
    <w:p>
      <w:pPr>
        <w:spacing w:before="0" w:after="0"/>
        <w:ind w:left="283"/>
      </w:pPr>
      <w:r>
        <w:rPr>
          <w:rFonts w:ascii="Consolas" w:hAnsi="Consolas"/>
          <w:color w:val="14213D"/>
          <w:sz w:val="17"/>
        </w:rPr>
        <w:t xml:space="preserve">/MEASURE=SEUCLID</w:t>
      </w:r>
    </w:p>
    <w:p>
      <w:pPr>
        <w:spacing w:before="0" w:after="0"/>
        <w:ind w:left="283"/>
      </w:pPr>
      <w:r>
        <w:rPr>
          <w:rFonts w:ascii="Consolas" w:hAnsi="Consolas"/>
          <w:color w:val="14213D"/>
          <w:sz w:val="17"/>
        </w:rPr>
        <w:t xml:space="preserve">/PRINT=SCHEDULE</w:t>
      </w:r>
    </w:p>
    <w:p>
      <w:pPr>
        <w:spacing w:before="0" w:after="0"/>
        <w:ind w:left="283"/>
      </w:pPr>
      <w:r>
        <w:rPr>
          <w:rFonts w:ascii="Consolas" w:hAnsi="Consolas"/>
          <w:color w:val="14213D"/>
          <w:sz w:val="17"/>
        </w:rPr>
        <w:t xml:space="preserve">/PLOT=DENDROGRAM.</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Cluster-Zentren anzeigen</w:t>
      </w:r>
    </w:p>
    <w:p>
      <w:pPr>
        <w:spacing w:before="0" w:after="0"/>
        <w:ind w:left="283"/>
      </w:pPr>
      <w:r>
        <w:rPr>
          <w:rFonts w:ascii="Consolas" w:hAnsi="Consolas"/>
          <w:color w:val="14213D"/>
          <w:sz w:val="17"/>
        </w:rPr>
        <w:t>MEANS TABLES=var1 var2 var3 var4 BY qcl.</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Zweistufige Clusteranalyse (gemischte Daten)</w:t>
      </w:r>
    </w:p>
    <w:p>
      <w:pPr>
        <w:spacing w:before="0" w:after="0"/>
        <w:ind w:left="283"/>
      </w:pPr>
      <w:r>
        <w:rPr>
          <w:rFonts w:ascii="Consolas" w:hAnsi="Consolas"/>
          <w:color w:val="14213D"/>
          <w:sz w:val="17"/>
        </w:rPr>
        <w:t>TWOSTEP CLUSTER</w:t>
      </w:r>
    </w:p>
    <w:p>
      <w:pPr>
        <w:spacing w:before="0" w:after="0"/>
        <w:ind w:left="283"/>
      </w:pPr>
      <w:r>
        <w:rPr>
          <w:rFonts w:ascii="Consolas" w:hAnsi="Consolas"/>
          <w:color w:val="14213D"/>
          <w:sz w:val="17"/>
        </w:rPr>
        <w:t xml:space="preserve">/CONTINUOUS var1 var2</w:t>
      </w:r>
    </w:p>
    <w:p>
      <w:pPr>
        <w:spacing w:before="0" w:after="0"/>
        <w:ind w:left="283"/>
      </w:pPr>
      <w:r>
        <w:rPr>
          <w:rFonts w:ascii="Consolas" w:hAnsi="Consolas"/>
          <w:color w:val="14213D"/>
          <w:sz w:val="17"/>
        </w:rPr>
        <w:t xml:space="preserve">/CATEGORICAL cat1 cat2</w:t>
      </w:r>
    </w:p>
    <w:p>
      <w:pPr>
        <w:spacing w:before="0" w:after="0"/>
        <w:ind w:left="283"/>
      </w:pPr>
      <w:r>
        <w:rPr>
          <w:rFonts w:ascii="Consolas" w:hAnsi="Consolas"/>
          <w:color w:val="14213D"/>
          <w:sz w:val="17"/>
        </w:rPr>
        <w:t xml:space="preserve">/CRITERIA=AUTOMATIC.</w:t>
      </w:r>
    </w:p>
    <w:p>
      <w:pPr>
        <w:spacing w:before="280" w:after="120"/>
      </w:pPr>
      <w:r>
        <w:rPr>
          <w:rFonts w:ascii="Calibri" w:hAnsi="Calibri"/>
          <w:b/>
          <w:color w:val="14213D"/>
          <w:sz w:val="28"/>
        </w:rPr>
        <w:t>6. Erweiterung</w:t>
      </w:r>
    </w:p>
    <w:p>
      <w:pPr>
        <w:spacing w:before="200" w:after="60"/>
      </w:pPr>
      <w:r>
        <w:rPr>
          <w:rFonts w:ascii="Calibri" w:hAnsi="Calibri"/>
          <w:b/>
          <w:color w:val="14213D"/>
          <w:sz w:val="22"/>
        </w:rPr>
        <w:t>Cluster-Validierung</w:t>
      </w:r>
    </w:p>
    <w:p>
      <w:pPr>
        <w:spacing w:before="40" w:after="80"/>
      </w:pPr>
      <w:r>
        <w:rPr>
          <w:rFonts w:ascii="Calibri" w:hAnsi="Calibri"/>
          <w:sz w:val="19"/>
        </w:rPr>
        <w:t>Interne Validierung: Silhouetten-Koeffizient (s &gt; 0,25 = akzeptabel, s &gt; 0,5 = gut), Davies-Bouldin-Index, CH-Index. Externe Validierung: Adjusted Rand Index (ARI), Normalized Mutual Information (NMI) — wenn Ground Truth bekannt ist. Stabilitätsanalyse: Clusterlösung auf Teilstichproben wiederholen.</w:t>
      </w:r>
    </w:p>
    <w:p>
      <w:pPr>
        <w:spacing w:before="200" w:after="60"/>
      </w:pPr>
      <w:r>
        <w:rPr>
          <w:rFonts w:ascii="Calibri" w:hAnsi="Calibri"/>
          <w:b/>
          <w:color w:val="14213D"/>
          <w:sz w:val="22"/>
        </w:rPr>
        <w:t>Fuzzy-Clustering (c-Means)</w:t>
      </w:r>
    </w:p>
    <w:p>
      <w:pPr>
        <w:spacing w:before="40" w:after="80"/>
      </w:pPr>
      <w:r>
        <w:rPr>
          <w:rFonts w:ascii="Calibri" w:hAnsi="Calibri"/>
          <w:sz w:val="19"/>
        </w:rPr>
        <w:t>Jedes Objekt gehört zu mehreren Clustern mit Zugehörigkeitswahrscheinlichkeiten (0-100%). Sinnvoll bei fließenden Übergängen (z. B. Sprachkompetenzniveaus).</w:t>
      </w:r>
    </w:p>
    <w:p>
      <w:pPr>
        <w:spacing w:before="200" w:after="60"/>
      </w:pPr>
      <w:r>
        <w:rPr>
          <w:rFonts w:ascii="Calibri" w:hAnsi="Calibri"/>
          <w:b/>
          <w:color w:val="14213D"/>
          <w:sz w:val="22"/>
        </w:rPr>
        <w:t>Modellbasierte Clusteranalyse (Gaussian Mixture Models, GMM)</w:t>
      </w:r>
    </w:p>
    <w:p>
      <w:pPr>
        <w:spacing w:before="40" w:after="80"/>
      </w:pPr>
      <w:r>
        <w:rPr>
          <w:rFonts w:ascii="Calibri" w:hAnsi="Calibri"/>
          <w:sz w:val="19"/>
        </w:rPr>
        <w:t>Nimmt an, dass die Daten aus einer Mischung multivariater Normalverteilungen stammen. BIC/ AIC wählt die optimale Clusterzahl. Vorteil: Wahrscheinlichkeitsaussagen über Clusterzugehörigkeit möglich.</w:t>
      </w:r>
    </w:p>
    <w:p>
      <w:pPr>
        <w:spacing w:before="280" w:after="120"/>
      </w:pPr>
      <w:r>
        <w:rPr>
          <w:rFonts w:ascii="Calibri" w:hAnsi="Calibri"/>
          <w:b/>
          <w:color w:val="14213D"/>
          <w:sz w:val="28"/>
        </w:rPr>
        <w:t>7. Übungsaufgaben</w:t>
      </w:r>
    </w:p>
    <w:p>
      <w:pPr>
        <w:spacing w:before="40" w:after="80"/>
      </w:pPr>
      <w:r>
        <w:rPr>
          <w:rFonts w:ascii="Calibri" w:hAnsi="Calibri"/>
          <w:sz w:val="19"/>
        </w:rPr>
        <w:t>Aufgabe 1: Führe eine k-Means-Clusteranalyse mit dem iris-Datensatz (4 Variablen, n = 150) durch. Bestimme mit der Elbow-Methode die optimale k-Zahl. Vergleiche mit den echten Species (Ground Truth) über eine Kreuztabelle. Wie viele Fehlklassifikationen?</w:t>
      </w:r>
    </w:p>
    <w:p>
      <w:pPr>
        <w:spacing w:before="40" w:after="80"/>
      </w:pPr>
      <w:r>
        <w:rPr>
          <w:rFonts w:ascii="Calibri" w:hAnsi="Calibri"/>
          <w:sz w:val="19"/>
        </w:rPr>
        <w:t>Aufgabe 2: Ein Marktforschungsinstitut hat 1.000 Befragte zu 8 Konsumvariablen. Die hierarchische Clusteranalyse (Ward) produziert ein Dendrogramm. Bei welcher Höhe würdest du schneiden? Wie lauten die Clusterprofile? Erstelle eine Tabelle mit Mittelwerten.</w:t>
      </w:r>
    </w:p>
    <w:p>
      <w:pPr>
        <w:spacing w:before="40" w:after="80"/>
      </w:pPr>
      <w:r>
        <w:rPr>
          <w:rFonts w:ascii="Calibri" w:hAnsi="Calibri"/>
          <w:sz w:val="19"/>
        </w:rPr>
        <w:t>Aufgabe 3: Erkläre den Unterschied zwischen k-Means und DBSCAN. Welches Verfahren ist besser geeignet, wenn du (a) nicht-sphärische Cluster erwartest und (b) Ausreißer automatisch erkennen willst?</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szCs w:val="14"/>
        <w:rFonts w:ascii="Calibri" w:hAnsi="Calibri"/>
      </w:rPr>
      <w:t xml:space="preserve">Kevin Glock Statistical Consulting Services | GSC Services · www.kevinglock.de</w:t>
    </w:r>
    <w:r>
      <w:rPr>
        <w:sz w:val="18"/>
        <w:szCs w:val="18"/>
        <w:rFonts w:ascii="Cambria" w:hAnsi="Cambria"/>
      </w:rPr>
      <w:t xml:space="preserve"> | Seite </w:t>
    </w:r>
    <w:r>
      <w:rPr>
        <w:sz w:val="18"/>
        <w:szCs w:val="18"/>
        <w:rFonts w:ascii="Cambria" w:hAnsi="Cambria"/>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1008000" cy="20160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pPr>
            <w:jc w:val="right"/>
            <w:spacing w:after="0" w:line="240" w:lineRule="auto"/>
          </w:pPr>
          <w:r>
            <w:rPr>
              <w:b/>
              <w:sz w:val="18"/>
              <w:szCs w:val="18"/>
              <w:rFonts w:ascii="Calibri" w:hAnsi="Calibri"/>
              <w:color w:val="14213D"/>
            </w:rPr>
            <w:t xml:space="preserve">Kevin Glock Statistical Consulting Services | GSC Services</w:t>
          </w:r>
        </w:p>
        <w:p>
          <w:pPr>
            <w:jc w:val="right"/>
          </w:pPr>
          <w:r>
            <w:rPr>
              <w:sz w:val="17"/>
              <w:szCs w:val="17"/>
              <w:rFonts w:ascii="Calibri" w:hAnsi="Calibri"/>
              <w:color w:val="4F6D8A"/>
            </w:rPr>
            <w:t xml:space="preserve">Methoden-Dossier</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