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Messtheorie und Operationalisierung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Wissenschaftstheoretische und methodische Grundlagen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Grundbegriffe</w:t>
      </w:r>
    </w:p>
    <w:p>
      <w:pPr>
        <w:spacing w:after="80"/>
      </w:pPr>
      <w:r>
        <w:rPr>
          <w:rFonts w:ascii="Calibri" w:hAnsi="Calibri"/>
          <w:sz w:val="19"/>
        </w:rPr>
        <w:t>Kannst du 'Intelligenz' sehen oder anfassen? Nein – sie ist ein Konstrukt, ein</w:t>
      </w:r>
    </w:p>
    <w:p>
      <w:pPr>
        <w:spacing w:after="80"/>
      </w:pPr>
      <w:r>
        <w:rPr>
          <w:rFonts w:ascii="Calibri" w:hAnsi="Calibri"/>
          <w:sz w:val="19"/>
        </w:rPr>
        <w:t>theoretisches Konzept, das nicht direkt beobachtbar ist. Um es trotzdem zu</w:t>
      </w:r>
    </w:p>
    <w:p>
      <w:pPr>
        <w:spacing w:after="80"/>
      </w:pPr>
      <w:r>
        <w:rPr>
          <w:rFonts w:ascii="Calibri" w:hAnsi="Calibri"/>
          <w:sz w:val="19"/>
        </w:rPr>
        <w:t>untersuchen, brauchst du eine Operationalisierung: Du übersetzt das abstrakte</w:t>
      </w:r>
    </w:p>
    <w:p>
      <w:pPr>
        <w:spacing w:after="80"/>
      </w:pPr>
      <w:r>
        <w:rPr>
          <w:rFonts w:ascii="Calibri" w:hAnsi="Calibri"/>
          <w:sz w:val="19"/>
        </w:rPr>
        <w:t>Konzept in konkrete, messbare Indikatoren (z. B. 'Punkte im IQ-Test'). Das ist</w:t>
      </w:r>
    </w:p>
    <w:p>
      <w:pPr>
        <w:spacing w:after="80"/>
      </w:pPr>
      <w:r>
        <w:rPr>
          <w:rFonts w:ascii="Calibri" w:hAnsi="Calibri"/>
          <w:sz w:val="19"/>
        </w:rPr>
        <w:t>der Kern der Messtheorie: Wie komme ich von einer Idee zu einer Zahl?</w:t>
      </w:r>
    </w:p>
    <w:p/>
    <w:p>
      <w:pPr>
        <w:spacing w:after="80"/>
      </w:pPr>
      <w:r>
        <w:rPr>
          <w:rFonts w:ascii="Calibri" w:hAnsi="Calibri"/>
          <w:sz w:val="19"/>
        </w:rPr>
        <w:t>Messen: Zahlen oder Symbolen nach Regeln zuordnen (Stevens 1946).</w:t>
      </w:r>
    </w:p>
    <w:p>
      <w:pPr>
        <w:spacing w:after="80"/>
      </w:pPr>
      <w:r>
        <w:rPr>
          <w:rFonts w:ascii="Calibri" w:hAnsi="Calibri"/>
          <w:sz w:val="19"/>
        </w:rPr>
        <w:t>Konstrukt: Theoretischer Begriff, nicht direkt beobachtbar (Intelligenz, Zufriedenheit).</w:t>
      </w:r>
    </w:p>
    <w:p>
      <w:pPr>
        <w:spacing w:after="80"/>
      </w:pPr>
      <w:r>
        <w:rPr>
          <w:rFonts w:ascii="Calibri" w:hAnsi="Calibri"/>
          <w:sz w:val="19"/>
        </w:rPr>
        <w:t>Operationalisierung: Konstrukt in messbare Indikatoren übersetzen.</w:t>
      </w:r>
    </w:p>
    <w:p>
      <w:pPr>
        <w:spacing w:after="80"/>
      </w:pPr>
      <w:r>
        <w:rPr>
          <w:rFonts w:ascii="Calibri" w:hAnsi="Calibri"/>
          <w:sz w:val="19"/>
        </w:rPr>
        <w:t>Indikator: beobachtbare Variable, die das Konstrukt abbilden soll.</w:t>
      </w:r>
    </w:p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Skalenniveaus (Stevens)</w:t>
      </w:r>
    </w:p>
    <w:p>
      <w:pPr>
        <w:spacing w:after="80"/>
      </w:pPr>
      <w:r>
        <w:rPr>
          <w:rFonts w:ascii="Calibri" w:hAnsi="Calibri"/>
          <w:sz w:val="19"/>
        </w:rPr>
        <w:t>Nominalskala: Gleich / Ungleich. Kategorien ohne Rang (Geschlecht, Religion, Partei). Kein Mittelwert, nur Modus.</w:t>
      </w:r>
    </w:p>
    <w:p>
      <w:pPr>
        <w:spacing w:after="80"/>
      </w:pPr>
      <w:r>
        <w:rPr>
          <w:rFonts w:ascii="Calibri" w:hAnsi="Calibri"/>
          <w:sz w:val="19"/>
        </w:rPr>
        <w:t>Ordinalskala: Rangfolge, aber keine gleichen Abstände (Bildungsgrad: Hauptschule &lt; Realschule &lt; Abi). Median erlaubt, Mittelwert problematisch.</w:t>
      </w:r>
    </w:p>
    <w:p>
      <w:pPr>
        <w:spacing w:after="80"/>
      </w:pPr>
      <w:r>
        <w:rPr>
          <w:rFonts w:ascii="Calibri" w:hAnsi="Calibri"/>
          <w:sz w:val="19"/>
        </w:rPr>
        <w:t>Intervallskala: Gleiche Abstände, aber kein absoluter Nullpunkt (Temperatur in Celsius). Mittelwert und Standardabweichung sinnvoll.</w:t>
      </w:r>
    </w:p>
    <w:p>
      <w:pPr>
        <w:spacing w:after="80"/>
      </w:pPr>
      <w:r>
        <w:rPr>
          <w:rFonts w:ascii="Calibri" w:hAnsi="Calibri"/>
          <w:sz w:val="19"/>
        </w:rPr>
        <w:t>Ratio-Skala: Gleiche Abstände + natuerlicher Nullpunkt (Alter, Einkommen, Reaktionszeit). Alle Rechenoperationen erlaubt.</w:t>
      </w:r>
    </w:p>
    <w:p>
      <w:pPr>
        <w:spacing w:after="80"/>
      </w:pPr>
      <w:r>
        <w:rPr>
          <w:rFonts w:ascii="Calibri" w:hAnsi="Calibri"/>
          <w:sz w:val="19"/>
        </w:rPr>
        <w:t>Kontroverse: Werden Likert-Skalen (1-5) als intervallskaliert behandelt? In der Praxis ja (parametrische Tests sind robust), in der Theorie nein.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Reliabilität</w:t>
      </w:r>
    </w:p>
    <w:p>
      <w:pPr>
        <w:spacing w:after="80"/>
      </w:pPr>
      <w:r>
        <w:rPr>
          <w:rFonts w:ascii="Calibri" w:hAnsi="Calibri"/>
          <w:sz w:val="19"/>
        </w:rPr>
        <w:t>Reliabilität = Messgenauigkeit / Zuverlässigkeit. Wie reproduzierbar ist das Messergebnis?</w:t>
      </w:r>
    </w:p>
    <w:p>
      <w:pPr>
        <w:pStyle w:val="ListBullet"/>
      </w:pPr>
      <w:r>
        <w:rPr>
          <w:rFonts w:ascii="Calibri" w:hAnsi="Calibri"/>
          <w:sz w:val="19"/>
        </w:rPr>
        <w:t>Retest-Reliabilität: Korrelation zw. zwei Messungen (gleiches Instrument, gleiche Person, zeitlicher Abstand).</w:t>
      </w:r>
    </w:p>
    <w:p>
      <w:pPr>
        <w:pStyle w:val="ListBullet"/>
      </w:pPr>
      <w:r>
        <w:rPr>
          <w:rFonts w:ascii="Calibri" w:hAnsi="Calibri"/>
          <w:sz w:val="19"/>
        </w:rPr>
        <w:t>Paralleltest-Reliabilität: Korrelation zweier paralleler Testversionen.</w:t>
      </w:r>
    </w:p>
    <w:p>
      <w:pPr>
        <w:pStyle w:val="ListBullet"/>
      </w:pPr>
      <w:r>
        <w:rPr>
          <w:rFonts w:ascii="Calibri" w:hAnsi="Calibri"/>
          <w:sz w:val="19"/>
        </w:rPr>
        <w:t>Split-Half-Reliabilität: Test wird halbiert (gerade/ungerade Items), Korrelation der Haelfen. Spearman-Brown-Korrektur.</w:t>
      </w:r>
    </w:p>
    <w:p>
      <w:pPr>
        <w:pStyle w:val="ListBullet"/>
      </w:pPr>
      <w:r>
        <w:rPr>
          <w:rFonts w:ascii="Calibri" w:hAnsi="Calibri"/>
          <w:sz w:val="19"/>
        </w:rPr>
        <w:t>Interne Konsistenz (Cronbachs Alpha): Mittlere Korrelation aller Items. Alpha &gt; 0.7 akzeptabel, &gt; 0.9 exzellent.</w:t>
      </w:r>
    </w:p>
    <w:p>
      <w:pPr>
        <w:pStyle w:val="ListBullet"/>
      </w:pPr>
      <w:r>
        <w:rPr>
          <w:rFonts w:ascii="Calibri" w:hAnsi="Calibri"/>
          <w:sz w:val="19"/>
        </w:rPr>
        <w:t>Interrater-Reliabilität (Cohens Kappa, ICC): Übereinstimmung zwischen Kodierern/Bewertern.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Validität</w:t>
      </w:r>
    </w:p>
    <w:p>
      <w:pPr>
        <w:spacing w:after="80"/>
      </w:pPr>
      <w:r>
        <w:rPr>
          <w:rFonts w:ascii="Calibri" w:hAnsi="Calibri"/>
          <w:sz w:val="19"/>
        </w:rPr>
        <w:t>Validität = Misst das Instrument, was es messen soll? (Nur bei ausreichender Reliabilität möglich.)</w:t>
      </w:r>
    </w:p>
    <w:p>
      <w:pPr>
        <w:spacing w:after="80"/>
      </w:pPr>
      <w:r>
        <w:rPr>
          <w:rFonts w:ascii="Calibri" w:hAnsi="Calibri"/>
          <w:sz w:val="19"/>
        </w:rPr>
        <w:t>Augenscheinvalidität (Face Validity): Sieht das Instrument valide aus? Schwachstes Mass.</w:t>
      </w:r>
    </w:p>
    <w:p>
      <w:pPr>
        <w:spacing w:after="80"/>
      </w:pPr>
      <w:r>
        <w:rPr>
          <w:rFonts w:ascii="Calibri" w:hAnsi="Calibri"/>
          <w:sz w:val="19"/>
        </w:rPr>
        <w:t>Inhaltsvalidität (Content Validity): Deckt das Instrument alle Aspekte des Konstrukts ab? Expertenurteil.</w:t>
      </w:r>
    </w:p>
    <w:p>
      <w:pPr>
        <w:spacing w:after="80"/>
      </w:pPr>
      <w:r>
        <w:rPr>
          <w:rFonts w:ascii="Calibri" w:hAnsi="Calibri"/>
          <w:sz w:val="19"/>
        </w:rPr>
        <w:t>Kriteriumsvalidität: Übereinstimmung mit einem externen Kriterium (gleichzeitig: konkurrent; vorhersagend: praediktiv).</w:t>
      </w:r>
    </w:p>
    <w:p>
      <w:pPr>
        <w:spacing w:after="80"/>
      </w:pPr>
      <w:r>
        <w:rPr>
          <w:rFonts w:ascii="Calibri" w:hAnsi="Calibri"/>
          <w:sz w:val="19"/>
        </w:rPr>
        <w:t>Konstruktvalidität: Misst das Instrument das theoretische Konstrukt? Konvergente Validität (hohe Korrelation mit ähnlichen Messungen) + diskriminante Validität (niedrige Korrelation mit verschiedenen Messungen).</w:t>
      </w:r>
    </w:p>
    <w:p>
      <w:pPr>
        <w:spacing w:after="80"/>
      </w:pPr>
      <w:r>
        <w:rPr>
          <w:rFonts w:ascii="Calibri" w:hAnsi="Calibri"/>
          <w:sz w:val="19"/>
        </w:rPr>
        <w:t>Faktorenanalyse: Bestätigt die angenommene Faktorenstruktur (CFA) oder entdeckt sie (EFA).</w:t>
      </w:r>
    </w:p>
    <w:p>
      <w:pPr>
        <w:spacing w:after="80"/>
      </w:pPr>
      <w:r>
        <w:rPr>
          <w:rFonts w:ascii="Calibri" w:hAnsi="Calibri"/>
          <w:sz w:val="19"/>
        </w:rPr>
        <w:t>MTMM (Multitrait-Multimethod-Matrix: Campbell &amp; Fiske): Systematischer Vergleich von Trait und Methodenvarianz.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Item- und Skalenkonstruktion</w:t>
      </w:r>
    </w:p>
    <w:p>
      <w:pPr>
        <w:spacing w:after="80"/>
      </w:pPr>
      <w:r>
        <w:rPr>
          <w:rFonts w:ascii="Calibri" w:hAnsi="Calibri"/>
          <w:sz w:val="19"/>
        </w:rPr>
        <w:t>Item-Formulierung: Einfach, kurz, eindeutig. Keine doppelten Verneinungen. Keine doppelten Stimuli ('Ich fuehle mich wohl und entspannt').</w:t>
      </w:r>
    </w:p>
    <w:p>
      <w:pPr>
        <w:spacing w:after="80"/>
      </w:pPr>
      <w:r>
        <w:rPr>
          <w:rFonts w:ascii="Calibri" w:hAnsi="Calibri"/>
          <w:sz w:val="19"/>
        </w:rPr>
        <w:t>Antwortformate: Likert (1-5, 1-7), Semantisches Differential (Gegensatzpaare), visuelle Analogskala (VAS).</w:t>
      </w:r>
    </w:p>
    <w:p>
      <w:pPr>
        <w:spacing w:after="80"/>
      </w:pPr>
      <w:r>
        <w:rPr>
          <w:rFonts w:ascii="Calibri" w:hAnsi="Calibri"/>
          <w:sz w:val="19"/>
        </w:rPr>
        <w:t>Effekte: Soziale Erwünschtheit (Social Desirability), Akquieszenz (Zustimmungstendenz), Extreme Response Style (nur Enden nutzen).</w:t>
      </w:r>
    </w:p>
    <w:p>
      <w:pPr>
        <w:spacing w:after="80"/>
      </w:pPr>
      <w:r>
        <w:rPr>
          <w:rFonts w:ascii="Calibri" w:hAnsi="Calibri"/>
          <w:sz w:val="19"/>
        </w:rPr>
        <w:t>Reverse-Coding: Negativ gepolte Items umkodieren.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6. Objektivität</w:t>
      </w:r>
    </w:p>
    <w:p>
      <w:pPr>
        <w:spacing w:after="80"/>
      </w:pPr>
      <w:r>
        <w:rPr>
          <w:rFonts w:ascii="Calibri" w:hAnsi="Calibri"/>
          <w:sz w:val="19"/>
        </w:rPr>
        <w:t>Durchführungsobjektivität: Standardisierte Bedingungen unabhängig von der Testleitung.</w:t>
      </w:r>
    </w:p>
    <w:p>
      <w:pPr>
        <w:spacing w:after="80"/>
      </w:pPr>
      <w:r>
        <w:rPr>
          <w:rFonts w:ascii="Calibri" w:hAnsi="Calibri"/>
          <w:sz w:val="19"/>
        </w:rPr>
        <w:t>Auswertungsobjektivität: Eindeutige Auswertungsregeln (Bewertungsskala, Lösungsschablone).</w:t>
      </w:r>
    </w:p>
    <w:p>
      <w:pPr>
        <w:spacing w:after="80"/>
      </w:pPr>
      <w:r>
        <w:rPr>
          <w:rFonts w:ascii="Calibri" w:hAnsi="Calibri"/>
          <w:sz w:val="19"/>
        </w:rPr>
        <w:t>Interpretationsobjektivität: Normwerte (Prozenstränge, Stanine, T-Werte) für eindeutige Einordnung.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Messtheorie und Operationalisierung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