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Chi-Quadrat-Tests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testet der Chi-Quadrat-Test?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Varianzunterschiede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Zusammenhänge zwischen kategorialen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Mittelwertsunterschiede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Korrelationen</w:t>
      </w:r>
    </w:p>
    <w:p>
      <w:pPr>
        <w:spacing w:before="200"/>
      </w:pPr>
      <w:r>
        <w:rPr>
          <w:rFonts w:ascii="Calibri" w:hAnsi="Calibri"/>
          <w:b/>
          <w:sz w:val="20"/>
        </w:rPr>
        <w:t>2. Welche Voraussetzung gilt für den Chi-Quadrat-Test?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Gleiche Gruppengrößen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Erwartete Häufigkeiten &gt; 5 pro Zelle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Metrische Daten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Cramers V?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Test auf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Korrelationsmass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Mass für die Effektgröße bei Chi-Quadrat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Post-hoc-Test</w:t>
      </w:r>
    </w:p>
    <w:p>
      <w:pPr>
        <w:spacing w:before="200"/>
      </w:pPr>
      <w:r>
        <w:rPr>
          <w:rFonts w:ascii="Calibri" w:hAnsi="Calibri"/>
          <w:b/>
          <w:sz w:val="20"/>
        </w:rPr>
        <w:t>4. Wann verwendet man Fishers exakten 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Bei kleinen Stichproben oder erwarteten Häufigkeiten &lt; 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Bei mehr als 4 Feldern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Bei metrischen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Bei großen Stichproben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der Phi-Koeffizient?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Der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Effektgröße für t-Tests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Der Chi-Quadrat-Wert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Spezialfall von Cramers V für 2x2-Tabellen</w:t>
      </w:r>
    </w:p>
    <w:p>
      <w:pPr>
        <w:spacing w:before="200"/>
      </w:pPr>
      <w:r>
        <w:rPr>
          <w:rFonts w:ascii="Calibri" w:hAnsi="Calibri"/>
          <w:b/>
          <w:sz w:val="20"/>
        </w:rPr>
        <w:t>6. Was bedeutet ein signifikanter Chi-Quadrat-Test?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Varianzen sind homogen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Variablen sind kausal verbunden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Variablen hängen zusammen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Mittelwerte unterscheiden sich</w:t>
      </w:r>
    </w:p>
    <w:p>
      <w:pPr>
        <w:spacing w:before="200"/>
      </w:pPr>
      <w:r>
        <w:rPr>
          <w:rFonts w:ascii="Calibri" w:hAnsi="Calibri"/>
          <w:b/>
          <w:sz w:val="20"/>
        </w:rPr>
        <w:t>7. Wie berechnet man Chi-Quadrat?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Produkt von Zeilen- und Spaltensummen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Summe (Beobachtet - Erwartet)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Summe (Beobachtet - Erwartet)^2 / Erwartet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Mittelwert der Differenzen</w:t>
      </w:r>
    </w:p>
    <w:p>
      <w:pPr>
        <w:spacing w:before="200"/>
      </w:pPr>
      <w:r>
        <w:rPr>
          <w:rFonts w:ascii="Calibri" w:hAnsi="Calibri"/>
          <w:b/>
          <w:sz w:val="20"/>
        </w:rPr>
        <w:t>8. Wie viele Freiheitsgrade hat eine 3x4-Tabelle?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6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12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7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Chi-Quadrat-Tests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