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Exam: Chi-Square Tests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Answer Options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What does the chi-square test assess?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Correlations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Variance differences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Mean differences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Relationships between categorical variables</w:t>
      </w:r>
    </w:p>
    <w:p>
      <w:pPr>
        <w:spacing w:before="200"/>
      </w:pPr>
      <w:r>
        <w:rPr>
          <w:rFonts w:ascii="Calibri" w:hAnsi="Calibri"/>
          <w:b/>
          <w:sz w:val="20"/>
        </w:rPr>
        <w:t>2. Which assumption applies to the chi-square test?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Expected frequencies &gt; 5 per cell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Metric data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Normality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Equal group sizes</w:t>
      </w:r>
    </w:p>
    <w:p>
      <w:pPr>
        <w:spacing w:before="200"/>
      </w:pPr>
      <w:r>
        <w:rPr>
          <w:rFonts w:ascii="Calibri" w:hAnsi="Calibri"/>
          <w:b/>
          <w:sz w:val="20"/>
        </w:rPr>
        <w:t>3. What is Cramer's V?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A normality test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A measure of effect size for chi-square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A correlation measure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A post-hoc test</w:t>
      </w:r>
    </w:p>
    <w:p>
      <w:pPr>
        <w:spacing w:before="200"/>
      </w:pPr>
      <w:r>
        <w:rPr>
          <w:rFonts w:ascii="Calibri" w:hAnsi="Calibri"/>
          <w:b/>
          <w:sz w:val="20"/>
        </w:rPr>
        <w:t>4. When do you use Fisher's exact test?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With small samples or expected frequencies &lt; 5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With metric data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With large samples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With more than 4 cells</w:t>
      </w:r>
    </w:p>
    <w:p>
      <w:pPr>
        <w:spacing w:before="200"/>
      </w:pPr>
      <w:r>
        <w:rPr>
          <w:rFonts w:ascii="Calibri" w:hAnsi="Calibri"/>
          <w:b/>
          <w:sz w:val="20"/>
        </w:rPr>
        <w:t>5. What is the phi coefficient?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Effect size for t-tests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The chi-square value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Special case of Cramer's V for 2x2 tables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The p-value</w:t>
      </w:r>
    </w:p>
    <w:p>
      <w:pPr>
        <w:spacing w:before="200"/>
      </w:pPr>
      <w:r>
        <w:rPr>
          <w:rFonts w:ascii="Calibri" w:hAnsi="Calibri"/>
          <w:b/>
          <w:sz w:val="20"/>
        </w:rPr>
        <w:t>6. What does a significant chi-square test mean?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The variables are causally related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The variables are related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The variances are homogeneous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The means differ</w:t>
      </w:r>
    </w:p>
    <w:p>
      <w:pPr>
        <w:spacing w:before="200"/>
      </w:pPr>
      <w:r>
        <w:rPr>
          <w:rFonts w:ascii="Calibri" w:hAnsi="Calibri"/>
          <w:b/>
          <w:sz w:val="20"/>
        </w:rPr>
        <w:t>7. How is chi-square calculated?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Sum (Observed - Expected)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Product of row and column sums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Sum (Observed - Expected)^2 / Expected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Mean of differences</w:t>
      </w:r>
    </w:p>
    <w:p>
      <w:pPr>
        <w:spacing w:before="200"/>
      </w:pPr>
      <w:r>
        <w:rPr>
          <w:rFonts w:ascii="Calibri" w:hAnsi="Calibri"/>
          <w:b/>
          <w:sz w:val="20"/>
        </w:rPr>
        <w:t>8. How many degrees of freedom does a 3x4 table have?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2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12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7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6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Solutions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1: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2: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3: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4: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5: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6: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7: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8: 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Exam: Chi-Square Tests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