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Mehrebenenanalyse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Wozu dient die Mehrebenenanalyse?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Zur nichtparametrischen Statistik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Zur Faktorenanalyse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Zur einfachen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Zur Analyse hierarchischer Datenstrukturen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der IntraklassenkorrelationsKoeffizient (ICC)?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DeterminationsKoeffizient auf Level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Das Mass für Multikollinearität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Anteil der Varianz zwischen Gruppen an der Gesamtvarianz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Korrelation innerhalb einer Gruppe</w:t>
      </w:r>
    </w:p>
    <w:p>
      <w:pPr>
        <w:spacing w:before="200"/>
      </w:pPr>
      <w:r>
        <w:rPr>
          <w:rFonts w:ascii="Calibri" w:hAnsi="Calibri"/>
          <w:b/>
          <w:sz w:val="20"/>
        </w:rPr>
        <w:t>3. Ein ICC von 0.10 bedeutet...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10% der Varianz liegen innerhalb der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10% der Varianz liegen zwischen den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 ist 0.10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Das Modell ist nicht signifikant</w:t>
      </w:r>
    </w:p>
    <w:p>
      <w:pPr>
        <w:spacing w:before="200"/>
      </w:pPr>
      <w:r>
        <w:rPr>
          <w:rFonts w:ascii="Calibri" w:hAnsi="Calibri"/>
          <w:b/>
          <w:sz w:val="20"/>
        </w:rPr>
        <w:t>4. Was ist ein Random Intercept?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Intercept, der zwischen Gruppen variieren darf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zufälliger 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fester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Kovariate auf Level 2</w:t>
      </w:r>
    </w:p>
    <w:p>
      <w:pPr>
        <w:spacing w:before="200"/>
      </w:pPr>
      <w:r>
        <w:rPr>
          <w:rFonts w:ascii="Calibri" w:hAnsi="Calibri"/>
          <w:b/>
          <w:sz w:val="20"/>
        </w:rPr>
        <w:t>5. Was ist ein Random Slope?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fixer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zufällige Steigung (Random Slope)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Interaktionsterm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SteigungsKoeffizient, der zwischen Gruppen variiert</w:t>
      </w:r>
    </w:p>
    <w:p>
      <w:pPr>
        <w:spacing w:before="200"/>
      </w:pPr>
      <w:r>
        <w:rPr>
          <w:rFonts w:ascii="Calibri" w:hAnsi="Calibri"/>
          <w:b/>
          <w:sz w:val="20"/>
        </w:rPr>
        <w:t>6. Was misst der AIC?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absolute Modellgüte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relative Modellgüte unter Berücksichtigung der Komplexität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Varianz</w:t>
      </w:r>
    </w:p>
    <w:p>
      <w:pPr>
        <w:spacing w:before="200"/>
      </w:pPr>
      <w:r>
        <w:rPr>
          <w:rFonts w:ascii="Calibri" w:hAnsi="Calibri"/>
          <w:b/>
          <w:sz w:val="20"/>
        </w:rPr>
        <w:t>7. Welches Problem löst die Mehrebenenanalyse?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Veränderte Standardfehler bei genesteten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Multikollinearität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Heteroskedastizität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Nicht-Normalverteilung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8. Wie viele Ebenen hat eine Schüler-in-Klassen-in-Schulen-Struktur?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3 Ebenen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 Ebene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4 Ebenen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2 Ebenen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Mehrebenenanalyse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