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Panel &amp; Longitudinal Data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Advanced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Panel data tracks the same units over time, controlling for time-invariant unobserved heterogeneity.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Fixed Effects (Within Estimator)</w:t>
      </w:r>
    </w:p>
    <w:p>
      <w:pPr>
        <w:spacing w:before="40" w:after="80"/>
      </w:pPr>
      <w:r>
        <w:rPr>
          <w:rFonts w:ascii="Calibri" w:hAnsi="Calibri"/>
          <w:sz w:val="19"/>
        </w:rPr>
        <w:t>Removes all time-constant heterogeneity via within-unit demeaning. Consistent under strict exogeneity.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Random Effects (GLS)</w:t>
      </w:r>
    </w:p>
    <w:p>
      <w:pPr>
        <w:spacing w:before="40" w:after="80"/>
      </w:pPr>
      <w:r>
        <w:rPr>
          <w:rFonts w:ascii="Calibri" w:hAnsi="Calibri"/>
          <w:sz w:val="19"/>
        </w:rPr>
        <w:t>Models individual effects as random. Efficient but inconsistent if effects correlated with covariates. Hausman test decides.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First Differences</w:t>
      </w:r>
    </w:p>
    <w:p>
      <w:pPr>
        <w:spacing w:before="40" w:after="80"/>
      </w:pPr>
      <w:r>
        <w:rPr>
          <w:rFonts w:ascii="Calibri" w:hAnsi="Calibri"/>
          <w:sz w:val="19"/>
        </w:rPr>
        <w:t>Differences adjacent time points, removes time-constant effects. Identical to FE when T=2.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Hybrid (Within-Between)</w:t>
      </w:r>
    </w:p>
    <w:p>
      <w:pPr>
        <w:spacing w:before="40" w:after="80"/>
      </w:pPr>
      <w:r>
        <w:rPr>
          <w:rFonts w:ascii="Calibri" w:hAnsi="Calibri"/>
          <w:sz w:val="19"/>
        </w:rPr>
        <w:t>Separates within and between effects in one model (Bell &amp; Jones 2015).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Social Sciences: SOEP panel — FE effect of unemployment on life satisfaction (-0.8 pts).</w:t>
      </w:r>
    </w:p>
    <w:p>
      <w:pPr>
        <w:spacing w:before="40" w:after="80"/>
      </w:pPr>
      <w:r>
        <w:rPr>
          <w:rFonts w:ascii="Calibri" w:hAnsi="Calibri"/>
          <w:sz w:val="19"/>
        </w:rPr>
        <w:t>Economics: Firm panel (Compustat) — FE with firm fixed effects for R&amp;D on growth.</w:t>
      </w:r>
    </w:p>
    <w:p>
      <w:pPr>
        <w:spacing w:before="40" w:after="80"/>
      </w:pPr>
      <w:r>
        <w:rPr>
          <w:rFonts w:ascii="Calibri" w:hAnsi="Calibri"/>
          <w:sz w:val="19"/>
        </w:rPr>
        <w:t>Medicine: Cognitive decline over age — FE with age terms within person.</w:t>
      </w:r>
    </w:p>
    <w:p>
      <w:pPr>
        <w:spacing w:before="40" w:after="80"/>
      </w:pPr>
      <w:r>
        <w:rPr>
          <w:rFonts w:ascii="Calibri" w:hAnsi="Calibri"/>
          <w:sz w:val="19"/>
        </w:rPr>
        <w:t>Sports: Athlete performance across seasons — FE controlling for talent.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FE: Strict exogeneity (E[eps_it | X_i1...X_iT, alpha_i] = 0). No perfect collinearity. T &gt;= 2.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RE: Individual effects independent of X (Cov[alpha_i, X_it] = 0).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Dynamic: No autocorrelation of 2nd order (Arellano-Bond test).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Cluster-robust SEs at unit level.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FE: "Within a person, a one-unit increase in X changes Y by beta."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RE: "Between persons, Y is beta higher per unit X."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Hausman test, N, T, N*T, serial correlation test.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library(plm)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 &lt;- plm(y ~ x1, data=df, index=c("id","year"), model="within")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 &lt;- plm(y ~ x1, data=df, model="random")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phtest(fe, re)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linearmodels.panel import PanelOLS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 = PanelOLS.from_formula("y ~ x1 + EntityEffects",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fe.fit(cov_type="clustered", cluster_entity=True)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Dynamic Panel (Arellano-Bond)</w:t>
      </w:r>
    </w:p>
    <w:p>
      <w:pPr>
        <w:spacing w:before="40" w:after="80"/>
      </w:pPr>
      <w:r>
        <w:rPr>
          <w:rFonts w:ascii="Calibri" w:hAnsi="Calibri"/>
          <w:sz w:val="19"/>
        </w:rPr>
        <w:t>When y_t-1 affects y_t, FE is biased (Nickell bias). GMM estimator with lag instruments.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DiD with Panel</w:t>
      </w:r>
    </w:p>
    <w:p>
      <w:pPr>
        <w:spacing w:before="40" w:after="80"/>
      </w:pPr>
      <w:r>
        <w:rPr>
          <w:rFonts w:ascii="Calibri" w:hAnsi="Calibri"/>
          <w:sz w:val="19"/>
        </w:rPr>
        <w:t>FE model with Post*Treatment interaction + year dummies.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Latent Growth Curve (SEM)</w:t>
      </w:r>
    </w:p>
    <w:p>
      <w:pPr>
        <w:spacing w:before="40" w:after="80"/>
      </w:pPr>
      <w:r>
        <w:rPr>
          <w:rFonts w:ascii="Calibri" w:hAnsi="Calibri"/>
          <w:sz w:val="19"/>
        </w:rPr>
        <w:t>Models inter-individual differences in intra-individual change. Latent intercept + slope.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SOEP 2000-2020, life satisfaction (0-10) and unemployment (0/1). Why FE suitable? What effect estimated? What about never-unemployed persons?</w:t>
      </w:r>
    </w:p>
    <w:p>
      <w:pPr>
        <w:spacing w:before="40" w:after="80"/>
      </w:pPr>
      <w:r>
        <w:rPr>
          <w:rFonts w:ascii="Calibri" w:hAnsi="Calibri"/>
          <w:sz w:val="19"/>
        </w:rPr>
        <w:t>Exercise 2: Hausman test significant (p=.003). Interpretation? Model choice?</w:t>
      </w:r>
    </w:p>
    <w:p>
      <w:pPr>
        <w:spacing w:before="40" w:after="80"/>
      </w:pPr>
      <w:r>
        <w:rPr>
          <w:rFonts w:ascii="Calibri" w:hAnsi="Calibri"/>
          <w:sz w:val="19"/>
        </w:rPr>
        <w:t>Exercise 3: y_t depends on y_t-1. Why is FE biased (Nickell bias)? Correct estimator? Assumption tested?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Panel &amp; Longitudinal Data Analysis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