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are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Systematic combination of QUAN and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quantitative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qualitative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Multiple quantitative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Which design starts with a qualitative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joint presentation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interview guide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Table with QUAN and QUAL results side by side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meta-inference?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Statistical inference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meta-analysis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Conclusion from integrating both perspectives</w:t>
      </w:r>
    </w:p>
    <w:p>
      <w:pPr>
        <w:spacing w:before="200"/>
      </w:pPr>
      <w:r>
        <w:rPr>
          <w:rFonts w:ascii="Calibri" w:hAnsi="Calibri"/>
          <w:b/>
          <w:sz w:val="20"/>
        </w:rPr>
        <w:t>5. Which paradigmatic foundation do mixed methods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Constructivism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Positivism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 typical mistake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Too much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Too few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actual integration of methods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following a thread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Following a string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Pursuing a quantitative result in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Avoiding integration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One method after another</w:t>
      </w:r>
    </w:p>
    <w:p>
      <w:pPr>
        <w:spacing w:before="200"/>
      </w:pPr>
      <w:r>
        <w:rPr>
          <w:rFonts w:ascii="Calibri" w:hAnsi="Calibri"/>
          <w:b/>
          <w:sz w:val="20"/>
        </w:rPr>
        <w:t>8. What is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Only one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QUAN first, then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QUAN + QUAL simultaneously, equal weight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QUAL first, then QUAN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