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Survival Analysis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Standard Level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Survival analysis models time-to-event data with censoring. Key functions: S(t)=P(T&gt;t) survival, h(t) hazard, H(t)=-ln(S(t)) cumulative hazard.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Kaplan-Meier (non-parametric)</w:t>
      </w:r>
    </w:p>
    <w:p>
      <w:pPr>
        <w:spacing w:before="40" w:after="80"/>
      </w:pPr>
      <w:r>
        <w:rPr>
          <w:rFonts w:ascii="Calibri" w:hAnsi="Calibri"/>
          <w:sz w:val="19"/>
        </w:rPr>
        <w:t>Estimates S(t) without distributional assumption. Group comparison via Log-Rank test.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Cox Proportional Hazards (semi-parametric)</w:t>
      </w:r>
    </w:p>
    <w:p>
      <w:pPr>
        <w:spacing w:before="40" w:after="80"/>
      </w:pPr>
      <w:r>
        <w:rPr>
          <w:rFonts w:ascii="Calibri" w:hAnsi="Calibri"/>
          <w:sz w:val="19"/>
        </w:rPr>
        <w:t>h(t|X)=h0(t)*exp(beta*X). No baseline hazard estimation. HR=exp(beta).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Parametric Models</w:t>
      </w:r>
    </w:p>
    <w:p>
      <w:pPr>
        <w:spacing w:before="40" w:after="80"/>
      </w:pPr>
      <w:r>
        <w:rPr>
          <w:rFonts w:ascii="Calibri" w:hAnsi="Calibri"/>
          <w:sz w:val="19"/>
        </w:rPr>
        <w:t>Exponential (constant hazard), Weibull (monotonic), Log-normal (non-monotonic).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Cancer survival: Cox model with age, stage, treatment. HR&gt;1 = increased risk.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Marriage duration until divorce. Kaplan-Meier by education. Cox with covariates.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Customer churn: time to subscription cancellation. Cox or Weibull models.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Cox: Proportional Hazards (PH) — tested via Schoenfeld residuals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Independent censoring (no systematic diff censored vs observed)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Linearity of log-HR for continuous predictors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If PH violated: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Stratify on violating variable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Time-dependent covariates (interaction with log(t))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Parametric alternative (Weibull, log-normal)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Interpretation and Reporting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Report median survival time (not mean)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Hazard Ratio with 95% CI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Kaplan-Meier curve with risk table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Number and proportion of censored observations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PH assumption test result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library(survival)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fit &lt;- survfit(Surv(time,event)~group,data=df)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 &lt;- coxph(Surv(time,event)~age+treatment,data=df)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cox.zph(cox)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lifelines import KaplanMeierFitter, CoxPHFitter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kmf = KaplanMeierFitter()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 = CoxPHFitter()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cph.fit(df, "time", "event")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cph.check_assumptions(df)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Extension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Competing Risks</w:t>
      </w:r>
    </w:p>
    <w:p>
      <w:pPr>
        <w:spacing w:before="40" w:after="80"/>
      </w:pPr>
      <w:r>
        <w:rPr>
          <w:rFonts w:ascii="Calibri" w:hAnsi="Calibri"/>
          <w:sz w:val="19"/>
        </w:rPr>
        <w:t>Multiple event types. Fine-Gray model for subdistribution hazard.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Time-Varying Covariates</w:t>
      </w:r>
    </w:p>
    <w:p>
      <w:pPr>
        <w:spacing w:before="40" w:after="80"/>
      </w:pPr>
      <w:r>
        <w:rPr>
          <w:rFonts w:ascii="Calibri" w:hAnsi="Calibri"/>
          <w:sz w:val="19"/>
        </w:rPr>
        <w:t>Covariates changing over time (blood pressure). Counting-process format.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Frailty Models</w:t>
      </w:r>
    </w:p>
    <w:p>
      <w:pPr>
        <w:spacing w:before="40" w:after="80"/>
      </w:pPr>
      <w:r>
        <w:rPr>
          <w:rFonts w:ascii="Calibri" w:hAnsi="Calibri"/>
          <w:sz w:val="19"/>
        </w:rPr>
        <w:t>Random effects for clusters (patients in hospitals).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7. Exercises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Exercise 1: n=200 cancer patients, 75 censored, S(12mo)=0.62. Interpret. How many survived 12mo?</w:t>
      </w:r>
    </w:p>
    <w:p>
      <w:pPr>
        <w:spacing w:before="40" w:after="80"/>
      </w:pPr>
      <w:r>
        <w:rPr>
          <w:rFonts w:ascii="Calibri" w:hAnsi="Calibri"/>
          <w:sz w:val="19"/>
        </w:rPr>
        <w:t>Exercise 2: Cox model: treatment HR=0.65, p=.004, 95% CI [0.49,0.87]. Interpret. Significant?</w:t>
      </w:r>
    </w:p>
    <w:p>
      <w:pPr>
        <w:spacing w:before="40" w:after="80"/>
      </w:pPr>
      <w:r>
        <w:rPr>
          <w:rFonts w:ascii="Calibri" w:hAnsi="Calibri"/>
          <w:sz w:val="19"/>
        </w:rPr>
        <w:t>Exercise 3: PH test for "age" significant (p=.02). What does that mean? Three options?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Survival Analysis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