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Research Design: Basics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first element of an empirical study?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research question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literature review</w:t>
      </w:r>
    </w:p>
    <w:p>
      <w:pPr>
        <w:spacing w:before="200"/>
      </w:pPr>
      <w:r>
        <w:rPr>
          <w:rFonts w:ascii="Calibri" w:hAnsi="Calibri"/>
          <w:b/>
          <w:sz w:val="20"/>
        </w:rPr>
        <w:t>2. What distinguishes exploratory from confirmatory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Exploratory is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Exploratory generates hypotheses, confirmatory tests them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Confirmatory is qualitative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cross-sectional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Data at multiple time points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Data at one point in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qualitative study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experimental study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internal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Results are generalizable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instrument measures reliably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study actually measures the causal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sample is large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external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Results are generalizable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theory is confirmed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Measurement is reliable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causal effect is secured</w:t>
      </w:r>
    </w:p>
    <w:p>
      <w:pPr>
        <w:spacing w:before="200"/>
      </w:pPr>
      <w:r>
        <w:rPr>
          <w:rFonts w:ascii="Calibri" w:hAnsi="Calibri"/>
          <w:b/>
          <w:sz w:val="20"/>
        </w:rPr>
        <w:t>6. Which design is best for causal claims?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Literature review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Cross-sectional survey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confounder?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missing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measurement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 outlier</w:t>
      </w:r>
    </w:p>
    <w:p>
      <w:pPr>
        <w:spacing w:after="40"/>
        <w:ind w:left="567"/>
      </w:pPr>
      <w:r>
        <w:t>D) A third variable that distorts the relationship</w:t>
      </w:r>
    </w:p>
    <w:p>
      <w:pPr>
        <w:spacing w:before="200"/>
      </w:pPr>
      <w:r>
        <w:rPr>
          <w:rFonts w:ascii="Calibri" w:hAnsi="Calibri"/>
          <w:b/>
          <w:sz w:val="20"/>
        </w:rPr>
        <w:t>8. What is the main disadvantage of longitudinal studies?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Expensive and dropout (participant attrition)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 causal claims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Only qualitative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Low validity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Research Design: Basics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