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Explorative Datenanalyse (EDA)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EDA?</w:t>
      </w:r>
    </w:p>
    <w:p>
      <w:pPr>
        <w:spacing w:after="80"/>
      </w:pPr>
      <w:r>
        <w:rPr>
          <w:rFonts w:ascii="Calibri" w:hAnsi="Calibri"/>
          <w:sz w:val="19"/>
        </w:rPr>
        <w:t>Bevor du komplizierte Modelle baust und Signifikanztests jagst, schau dir erstmal</w:t>
      </w:r>
    </w:p>
    <w:p>
      <w:pPr>
        <w:spacing w:after="80"/>
      </w:pPr>
      <w:r>
        <w:rPr>
          <w:rFonts w:ascii="Calibri" w:hAnsi="Calibri"/>
          <w:sz w:val="19"/>
        </w:rPr>
        <w:t>deine Daten an. Klingt banal, wird aber oft übersprungen. Die Explorative</w:t>
      </w:r>
    </w:p>
    <w:p>
      <w:pPr>
        <w:spacing w:after="80"/>
      </w:pPr>
      <w:r>
        <w:rPr>
          <w:rFonts w:ascii="Calibri" w:hAnsi="Calibri"/>
          <w:sz w:val="19"/>
        </w:rPr>
        <w:t>Datenanalyse (EDA, John Tukey 1977) ist wie der erste Blick in einen Schuhkarton</w:t>
      </w:r>
    </w:p>
    <w:p>
      <w:pPr>
        <w:spacing w:after="80"/>
      </w:pPr>
      <w:r>
        <w:rPr>
          <w:rFonts w:ascii="Calibri" w:hAnsi="Calibri"/>
          <w:sz w:val="19"/>
        </w:rPr>
        <w:t>voller Daten: Was ist drin? Gibt es Überraschungen? Sind die Daten überhaupt</w:t>
      </w:r>
    </w:p>
    <w:p>
      <w:pPr>
        <w:spacing w:after="80"/>
      </w:pPr>
      <w:r>
        <w:rPr>
          <w:rFonts w:ascii="Calibri" w:hAnsi="Calibri"/>
          <w:sz w:val="19"/>
        </w:rPr>
        <w:t>brauchbar?</w:t>
      </w:r>
    </w:p>
    <w:p/>
    <w:p>
      <w:pPr>
        <w:spacing w:after="80"/>
      </w:pPr>
      <w:r>
        <w:rPr>
          <w:rFonts w:ascii="Calibri" w:hAnsi="Calibri"/>
          <w:sz w:val="19"/>
        </w:rPr>
        <w:t>Tukeys Philosophie: 'It is important to understand what you CAN DO before you</w:t>
      </w:r>
    </w:p>
    <w:p>
      <w:pPr>
        <w:spacing w:after="80"/>
      </w:pPr>
      <w:r>
        <w:rPr>
          <w:rFonts w:ascii="Calibri" w:hAnsi="Calibri"/>
          <w:sz w:val="19"/>
        </w:rPr>
        <w:t>learn what you SUPPOSED TO DO.' EDA priorisiert Grafiken über formale Tests.</w:t>
      </w:r>
    </w:p>
    <w:p>
      <w:pPr>
        <w:spacing w:after="80"/>
      </w:pPr>
      <w:r>
        <w:rPr>
          <w:rFonts w:ascii="Calibri" w:hAnsi="Calibri"/>
          <w:sz w:val="19"/>
        </w:rPr>
        <w:t>Vier Ziele: (1) Daten verstehen, (2) Muster erkennen, (3) Anomalien entdecken,</w:t>
      </w:r>
    </w:p>
    <w:p>
      <w:pPr>
        <w:spacing w:after="80"/>
      </w:pPr>
      <w:r>
        <w:rPr>
          <w:rFonts w:ascii="Calibri" w:hAnsi="Calibri"/>
          <w:sz w:val="19"/>
        </w:rPr>
        <w:t>(4) Annahmen für spätere Tests prüfen.</w:t>
      </w:r>
    </w:p>
    <w:p>
      <w:pPr>
        <w:spacing w:after="80"/>
      </w:pPr>
      <w:r>
        <w:rPr>
          <w:rFonts w:ascii="Calibri" w:hAnsi="Calibri"/>
          <w:sz w:val="19"/>
        </w:rPr>
        <w:t>Achtung: EDA erzeugt Hypothesen, sie testet sie nicht. Das machst du später mit</w:t>
      </w:r>
    </w:p>
    <w:p>
      <w:pPr>
        <w:spacing w:after="80"/>
      </w:pPr>
      <w:r>
        <w:rPr>
          <w:rFonts w:ascii="Calibri" w:hAnsi="Calibri"/>
          <w:sz w:val="19"/>
        </w:rPr>
        <w:t>neuen, unabhängigen Daten.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Lage- und Streuungsmasse</w:t>
      </w:r>
    </w:p>
    <w:p>
      <w:pPr>
        <w:spacing w:after="80"/>
      </w:pPr>
      <w:r>
        <w:rPr>
          <w:rFonts w:ascii="Calibri" w:hAnsi="Calibri"/>
          <w:sz w:val="19"/>
        </w:rPr>
        <w:t>Mittelwert (Mean): arithmetisches Mittel. Empfindlich gegen Ausreißer.</w:t>
      </w:r>
    </w:p>
    <w:p>
      <w:pPr>
        <w:spacing w:after="80"/>
      </w:pPr>
      <w:r>
        <w:rPr>
          <w:rFonts w:ascii="Calibri" w:hAnsi="Calibri"/>
          <w:sz w:val="19"/>
        </w:rPr>
        <w:t>Median: 50%-Perzentil. Robuster gegen Ausreißer.</w:t>
      </w:r>
    </w:p>
    <w:p>
      <w:pPr>
        <w:spacing w:after="80"/>
      </w:pPr>
      <w:r>
        <w:rPr>
          <w:rFonts w:ascii="Calibri" w:hAnsi="Calibri"/>
          <w:sz w:val="19"/>
        </w:rPr>
        <w:t>Modus: häufigster Wert. Einziges Lagemass für Nominalskalen.</w:t>
      </w:r>
    </w:p>
    <w:p>
      <w:pPr>
        <w:spacing w:after="80"/>
      </w:pPr>
      <w:r>
        <w:rPr>
          <w:rFonts w:ascii="Calibri" w:hAnsi="Calibri"/>
          <w:sz w:val="19"/>
        </w:rPr>
        <w:t>Standardabweichung (SD): mittlere Abweichung vom Mittelwert. Quadrierte Einheit.</w:t>
      </w:r>
    </w:p>
    <w:p>
      <w:pPr>
        <w:spacing w:after="80"/>
      </w:pPr>
      <w:r>
        <w:rPr>
          <w:rFonts w:ascii="Calibri" w:hAnsi="Calibri"/>
          <w:sz w:val="19"/>
        </w:rPr>
        <w:t>Interquartilsabstand (IQR): Q3 - Q1. Robuster Streuungsindikator.</w:t>
      </w:r>
    </w:p>
    <w:p>
      <w:pPr>
        <w:spacing w:after="80"/>
      </w:pPr>
      <w:r>
        <w:rPr>
          <w:rFonts w:ascii="Calibri" w:hAnsi="Calibri"/>
          <w:sz w:val="19"/>
        </w:rPr>
        <w:t>MAD: Median Absolute Deviation. Noch robuster als SD und IQR.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Grafische Verfahren</w:t>
      </w:r>
    </w:p>
    <w:p>
      <w:pPr>
        <w:spacing w:after="80"/>
      </w:pPr>
      <w:r>
        <w:rPr>
          <w:rFonts w:ascii="Calibri" w:hAnsi="Calibri"/>
          <w:sz w:val="19"/>
        </w:rPr>
        <w:t>Histogramm: Verteilung einer Variable. Balkenbreite (bin width) beeinflusst Interpretation. Faustregel: Sturges-Regel oder Freedman-Diaconis.</w:t>
      </w:r>
    </w:p>
    <w:p>
      <w:pPr>
        <w:spacing w:after="80"/>
      </w:pPr>
      <w:r>
        <w:rPr>
          <w:rFonts w:ascii="Calibri" w:hAnsi="Calibri"/>
          <w:sz w:val="19"/>
        </w:rPr>
        <w:t>Boxplot (Box-Whisker-Plot): Median, IQR (Box), 1.5*IQR (Whisker), Ausreißer (Punkte). Gruppenvergleich nebeneinander.</w:t>
      </w:r>
    </w:p>
    <w:p>
      <w:pPr>
        <w:spacing w:after="80"/>
      </w:pPr>
      <w:r>
        <w:rPr>
          <w:rFonts w:ascii="Calibri" w:hAnsi="Calibri"/>
          <w:sz w:val="19"/>
        </w:rPr>
        <w:t>Violin Plot: Boxplot + Kerndichteschaetzung. Zeigt mehr Details (Bimodalität).</w:t>
      </w:r>
    </w:p>
    <w:p>
      <w:pPr>
        <w:spacing w:after="80"/>
      </w:pPr>
      <w:r>
        <w:rPr>
          <w:rFonts w:ascii="Calibri" w:hAnsi="Calibri"/>
          <w:sz w:val="19"/>
        </w:rPr>
        <w:t>Scatterplot: Zusammenhang zweier metrischer Variablen. Überlagerung vermeiden (Transparenz, binning).</w:t>
      </w:r>
    </w:p>
    <w:p>
      <w:pPr>
        <w:spacing w:after="80"/>
      </w:pPr>
      <w:r>
        <w:rPr>
          <w:rFonts w:ascii="Calibri" w:hAnsi="Calibri"/>
          <w:sz w:val="19"/>
        </w:rPr>
        <w:t>Q-Q-Plot: Quantile der Daten gegen Quantile einer theoretischen Verteilung (Normalverteilung). Weicht die Punktwolke von der Diagonalen ab?</w:t>
      </w:r>
    </w:p>
    <w:p>
      <w:pPr>
        <w:spacing w:after="80"/>
      </w:pPr>
      <w:r>
        <w:rPr>
          <w:rFonts w:ascii="Calibri" w:hAnsi="Calibri"/>
          <w:sz w:val="19"/>
        </w:rPr>
        <w:t>Heatmap / Korrelationsmatrix: Visuelle Darstellung aller paarweisen Korrelationen.</w:t>
      </w:r>
    </w:p>
    <w:p>
      <w:pPr>
        <w:spacing w:after="80"/>
      </w:pPr>
      <w:r>
        <w:rPr>
          <w:rFonts w:ascii="Calibri" w:hAnsi="Calibri"/>
          <w:sz w:val="19"/>
        </w:rPr>
        <w:t>Parallel Coordinates: Multivariate Darstellung (alle Variablen als parallele Achsen, jede Beobachtung als Linie).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Ausreißer und einflussreiche Punkte</w:t>
      </w:r>
    </w:p>
    <w:p>
      <w:pPr>
        <w:spacing w:after="80"/>
      </w:pPr>
      <w:r>
        <w:rPr>
          <w:rFonts w:ascii="Calibri" w:hAnsi="Calibri"/>
          <w:sz w:val="19"/>
        </w:rPr>
        <w:t>Ausreißer (Outlier): Wert weit entfernt vom Zentrum der Verteilung. Erkennung: &gt; 3*IQR vom Median, oder |z| &gt; 3.</w:t>
      </w:r>
    </w:p>
    <w:p>
      <w:pPr>
        <w:spacing w:after="80"/>
      </w:pPr>
      <w:r>
        <w:rPr>
          <w:rFonts w:ascii="Calibri" w:hAnsi="Calibri"/>
          <w:sz w:val="19"/>
        </w:rPr>
        <w:t>Einflussreicher Punkt (Influential Case): Einzelfall, der das Modell stark beeinflusst (z.B. RegressionsKoeffizient). Erkennung: Cook's Distance, DFBETAS, DFFITS.</w:t>
      </w:r>
    </w:p>
    <w:p>
      <w:pPr>
        <w:spacing w:after="80"/>
      </w:pPr>
      <w:r>
        <w:rPr>
          <w:rFonts w:ascii="Calibri" w:hAnsi="Calibri"/>
          <w:sz w:val="19"/>
        </w:rPr>
        <w:t>Umgang: Nicht automatisch loeschen! Ist es ein Messfehler? Eine legitime Variation? Ein neues Phänomen?</w:t>
      </w:r>
    </w:p>
    <w:p>
      <w:pPr>
        <w:spacing w:after="80"/>
      </w:pPr>
      <w:r>
        <w:rPr>
          <w:rFonts w:ascii="Calibri" w:hAnsi="Calibri"/>
          <w:sz w:val="19"/>
        </w:rPr>
        <w:t>Robuste Verfahren: Median statt Mittelwert, Rangkorrelation statt Pearson, robuste Regression (Huber, M-Schätzer).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Fehlende Werte erkennen und verstehen</w:t>
      </w:r>
    </w:p>
    <w:p>
      <w:pPr>
        <w:spacing w:after="80"/>
      </w:pPr>
      <w:r>
        <w:rPr>
          <w:rFonts w:ascii="Calibri" w:hAnsi="Calibri"/>
          <w:sz w:val="19"/>
        </w:rPr>
        <w:t>Übersicht: Wie viele fehlen pro Variable? Pro Fall? Gemeinsame Muster?</w:t>
      </w:r>
    </w:p>
    <w:p>
      <w:pPr>
        <w:spacing w:after="80"/>
      </w:pPr>
      <w:r>
        <w:rPr>
          <w:rFonts w:ascii="Calibri" w:hAnsi="Calibri"/>
          <w:sz w:val="19"/>
        </w:rPr>
        <w:t>Grafik: Matrix-Plot der fehlenden Werte (VIM-Paket, missingno in Python).</w:t>
      </w:r>
    </w:p>
    <w:p>
      <w:pPr>
        <w:spacing w:after="80"/>
      </w:pPr>
      <w:r>
        <w:rPr>
          <w:rFonts w:ascii="Calibri" w:hAnsi="Calibri"/>
          <w:sz w:val="19"/>
        </w:rPr>
        <w:t>Mechanismen: MCAR (komplett zufaellig), MAR (bedingt zufaellig), MNAR (nicht zufaellig). Bestimmung nur über Theorie möglich.</w:t>
      </w:r>
    </w:p>
    <w:p>
      <w:pPr>
        <w:spacing w:after="80"/>
      </w:pPr>
      <w:r>
        <w:rPr>
          <w:rFonts w:ascii="Calibri" w:hAnsi="Calibri"/>
          <w:sz w:val="19"/>
        </w:rPr>
        <w:t>Erste-Massnahmen: Nicht einfach loeschen (Verzerrung, Informationsverlust). Imputationsplan erstellen (siehe Dossier: Fehlende Werte und Imputation).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EDA-Checkliste</w:t>
      </w:r>
    </w:p>
    <w:p>
      <w:pPr>
        <w:spacing w:after="80"/>
      </w:pPr>
      <w:r>
        <w:rPr>
          <w:rFonts w:ascii="Calibri" w:hAnsi="Calibri"/>
          <w:sz w:val="19"/>
        </w:rPr>
        <w:t>(1) Datensatz-Struktur: Anzahl Zeilen, Spalten, Datentypen.</w:t>
      </w:r>
    </w:p>
    <w:p>
      <w:pPr>
        <w:spacing w:after="80"/>
      </w:pPr>
      <w:r>
        <w:rPr>
          <w:rFonts w:ascii="Calibri" w:hAnsi="Calibri"/>
          <w:sz w:val="19"/>
        </w:rPr>
        <w:t>(2) Univariate Analyse: Minimum, Maximum, Mittelwert, Median, SD, Schiefe, Kurtosis, Histogramm.</w:t>
      </w:r>
    </w:p>
    <w:p>
      <w:pPr>
        <w:spacing w:after="80"/>
      </w:pPr>
      <w:r>
        <w:rPr>
          <w:rFonts w:ascii="Calibri" w:hAnsi="Calibri"/>
          <w:sz w:val="19"/>
        </w:rPr>
        <w:t>(3) Fehlende Werte: Anzahl, Muster, MCAR/MAR-Verdacht.</w:t>
      </w:r>
    </w:p>
    <w:p>
      <w:pPr>
        <w:spacing w:after="80"/>
      </w:pPr>
      <w:r>
        <w:rPr>
          <w:rFonts w:ascii="Calibri" w:hAnsi="Calibri"/>
          <w:sz w:val="19"/>
        </w:rPr>
        <w:t>(4) Bivariate Analyse: Scatterplots, Korrelationsmatrix (Pearson + Spearman).</w:t>
      </w:r>
    </w:p>
    <w:p>
      <w:pPr>
        <w:spacing w:after="80"/>
      </w:pPr>
      <w:r>
        <w:rPr>
          <w:rFonts w:ascii="Calibri" w:hAnsi="Calibri"/>
          <w:sz w:val="19"/>
        </w:rPr>
        <w:t>(5) Ausreißer: Boxplots, Cook's Distance (wenn Regression geplant).</w:t>
      </w:r>
    </w:p>
    <w:p>
      <w:pPr>
        <w:spacing w:after="80"/>
      </w:pPr>
      <w:r>
        <w:rPr>
          <w:rFonts w:ascii="Calibri" w:hAnsi="Calibri"/>
          <w:sz w:val="19"/>
        </w:rPr>
        <w:t>(6) Verteilungsannahmen: Normalität (Q-Q-Plot), Homoskedastizität (Residuenplot).</w:t>
      </w:r>
    </w:p>
    <w:p>
      <w:pPr>
        <w:spacing w:after="80"/>
      </w:pPr>
      <w:r>
        <w:rPr>
          <w:rFonts w:ascii="Calibri" w:hAnsi="Calibri"/>
          <w:sz w:val="19"/>
        </w:rPr>
        <w:t>(7) Dokumentation: Ergebnisse in einem EDA-Report festhalten. Entscheidungen begründen.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Explorative Datenanalyse (EDA)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