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Pearson's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linear relationship between two metric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relationship between two rank orders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range of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-infinity to +infinity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-1 to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0 to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0 to 100</w:t>
      </w:r>
    </w:p>
    <w:p>
      <w:pPr>
        <w:spacing w:before="200"/>
      </w:pPr>
      <w:r>
        <w:rPr>
          <w:rFonts w:ascii="Calibri" w:hAnsi="Calibri"/>
          <w:b/>
          <w:sz w:val="20"/>
        </w:rPr>
        <w:t>3. An r of -0.8 indicates...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strong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strong positive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weak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Spearman's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Only with nominal scales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ordinal data or when linearity is violated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with normally distributed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Only with interval data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squared correlation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coefficient of determination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effect size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correlation NOT imply?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linear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Causation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association</w:t>
      </w:r>
    </w:p>
    <w:p>
      <w:pPr>
        <w:spacing w:before="200"/>
      </w:pPr>
      <w:r>
        <w:rPr>
          <w:rFonts w:ascii="Calibri" w:hAnsi="Calibri"/>
          <w:b/>
          <w:sz w:val="20"/>
        </w:rPr>
        <w:t>7. Which outlier can strongly influence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Any outlier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outliers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outliers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Influential point (leverage point)</w:t>
      </w:r>
    </w:p>
    <w:p>
      <w:pPr>
        <w:spacing w:before="200"/>
      </w:pPr>
      <w:r>
        <w:rPr>
          <w:rFonts w:ascii="Calibri" w:hAnsi="Calibri"/>
          <w:b/>
          <w:sz w:val="20"/>
        </w:rPr>
        <w:t>8. Which correlation measures rank-order relationships?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Pearson's 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Spearman's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Pearson's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Cramer's V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