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Bayesian Statistics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Bayesian statistics treats parameters as random variables and uses Bayes theorem: P(theta|D) = P(D|theta)*P(theta) / P(D).</w:t>
      </w:r>
    </w:p>
    <w:p>
      <w:pPr>
        <w:spacing w:after="80"/>
      </w:pPr>
      <w:r>
        <w:rPr>
          <w:rFonts w:ascii="Calibri" w:hAnsi="Calibri"/>
          <w:sz w:val="19"/>
        </w:rPr>
        <w:t>Prior P(theta): Existing knowledge before data collection.</w:t>
      </w:r>
    </w:p>
    <w:p>
      <w:pPr>
        <w:spacing w:after="80"/>
      </w:pPr>
      <w:r>
        <w:rPr>
          <w:rFonts w:ascii="Calibri" w:hAnsi="Calibri"/>
          <w:sz w:val="19"/>
        </w:rPr>
        <w:t>Likelihood P(D|theta): Probability of observing the data given the parameters.</w:t>
      </w:r>
    </w:p>
    <w:p>
      <w:pPr>
        <w:spacing w:after="80"/>
      </w:pPr>
      <w:r>
        <w:rPr>
          <w:rFonts w:ascii="Calibri" w:hAnsi="Calibri"/>
          <w:sz w:val="19"/>
        </w:rPr>
        <w:t>Posterior P(theta|D): Updated belief after seeing data.</w:t>
      </w:r>
    </w:p>
    <w:p>
      <w:pPr>
        <w:spacing w:after="80"/>
      </w:pPr>
      <w:r>
        <w:rPr>
          <w:rFonts w:ascii="Calibri" w:hAnsi="Calibri"/>
          <w:sz w:val="19"/>
        </w:rPr>
        <w:t>MCMC (Markov Chain Monte Carlo) approximates the posterior when no closed-form solution exists.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Educational reform effect on reading scores. Prior from previous PISA studies (effect ~ N(5, 3)). Bayes factor compares reform vs. no-reform models.</w:t>
      </w:r>
    </w:p>
    <w:p>
      <w:pPr>
        <w:spacing w:after="80"/>
      </w:pPr>
      <w:r>
        <w:rPr>
          <w:rFonts w:ascii="Calibri" w:hAnsi="Calibri"/>
          <w:sz w:val="19"/>
        </w:rPr>
        <w:t>Economics: Probability of stock decline after profit warning. Prior from historical data. Posterior probability of loss &gt; 5%.</w:t>
      </w:r>
    </w:p>
    <w:p>
      <w:pPr>
        <w:spacing w:after="80"/>
      </w:pPr>
      <w:r>
        <w:rPr>
          <w:rFonts w:ascii="Calibri" w:hAnsi="Calibri"/>
          <w:sz w:val="19"/>
        </w:rPr>
        <w:t>Human Sciences: Individual responder probability to antidepressant. Hierarchical Bayes: patients nested in clinics. Shrinkage estimates.</w:t>
      </w:r>
    </w:p>
    <w:p>
      <w:pPr>
        <w:spacing w:after="80"/>
      </w:pPr>
      <w:r>
        <w:rPr>
          <w:rFonts w:ascii="Calibri" w:hAnsi="Calibri"/>
          <w:sz w:val="19"/>
        </w:rPr>
        <w:t>Humanities: Probability that an anonymous manuscript is from the 18th century. Prior: uniform over epochs. Likelihood: vocabulary features.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Prior subjectivity: Make prior explicit and perform sensitivity analysis.</w:t>
      </w:r>
    </w:p>
    <w:p>
      <w:pPr>
        <w:spacing w:after="80"/>
      </w:pPr>
      <w:r>
        <w:rPr>
          <w:rFonts w:ascii="Calibri" w:hAnsi="Calibri"/>
          <w:sz w:val="19"/>
        </w:rPr>
        <w:t>MCMC convergence: Check Gelman-Rubin statistic (R-hat &lt; 1.01) and effective sample size.</w:t>
      </w:r>
    </w:p>
    <w:p>
      <w:pPr>
        <w:spacing w:after="80"/>
      </w:pPr>
      <w:r>
        <w:rPr>
          <w:rFonts w:ascii="Calibri" w:hAnsi="Calibri"/>
          <w:sz w:val="19"/>
        </w:rPr>
        <w:t>Bayes factor is sensitive to diffuse priors.</w:t>
      </w:r>
    </w:p>
    <w:p>
      <w:pPr>
        <w:spacing w:after="80"/>
      </w:pPr>
      <w:r>
        <w:rPr>
          <w:rFonts w:ascii="Calibri" w:hAnsi="Calibri"/>
          <w:sz w:val="19"/>
        </w:rPr>
        <w:t>Computationally intensive for large datasets (use VB or HMC as alternative).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'The reform effect was theta = 4.2, 95% HDI [1.8, 6.5].'</w:t>
      </w:r>
    </w:p>
    <w:p>
      <w:pPr>
        <w:spacing w:after="80"/>
      </w:pPr>
      <w:r>
        <w:rPr>
          <w:rFonts w:ascii="Calibri" w:hAnsi="Calibri"/>
          <w:sz w:val="19"/>
        </w:rPr>
        <w:t>Bayes factor BF10 = 12.5: Data are 12.5x more likely under H1 than H0.</w:t>
      </w:r>
    </w:p>
    <w:p>
      <w:pPr>
        <w:spacing w:after="80"/>
      </w:pPr>
      <w:r>
        <w:rPr>
          <w:rFonts w:ascii="Calibri" w:hAnsi="Calibri"/>
          <w:sz w:val="19"/>
        </w:rPr>
        <w:t>BF &gt; 3: moderate evidence; BF &gt; 10: strong evidence.</w:t>
      </w:r>
    </w:p>
    <w:p>
      <w:pPr>
        <w:spacing w:after="80"/>
      </w:pPr>
      <w:r>
        <w:rPr>
          <w:rFonts w:ascii="Calibri" w:hAnsi="Calibri"/>
          <w:sz w:val="19"/>
        </w:rPr>
        <w:t>Software: Stan (Python: PyMC, R: rstanarm/brms), JAGS, INLA.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(brms): library(brms); fit &lt;- brm(y ~ x, data = d, prior = set_prior('normal(0,5)', class = 'b')); summary(fit)</w:t>
      </w:r>
    </w:p>
    <w:p>
      <w:pPr>
        <w:spacing w:after="80"/>
      </w:pPr>
      <w:r>
        <w:rPr>
          <w:rFonts w:ascii="Calibri" w:hAnsi="Calibri"/>
          <w:sz w:val="19"/>
        </w:rPr>
        <w:t>Python (PyMC): import pymc as pm; with pm.Model(): b = pm.Normal('b', mu=0, sigma=5); ...; trace = pm.sample(2000)</w:t>
      </w:r>
    </w:p>
    <w:p>
      <w:pPr>
        <w:spacing w:after="80"/>
      </w:pPr>
      <w:r>
        <w:rPr>
          <w:rFonts w:ascii="Calibri" w:hAnsi="Calibri"/>
          <w:sz w:val="19"/>
        </w:rPr>
        <w:t>SPSS: Use R plug-in (ESS) or JASP (free, Bayes modules).</w:t>
      </w:r>
    </w:p>
    <w:p>
      <w:pPr>
        <w:spacing w:after="80"/>
      </w:pPr>
      <w:r>
        <w:rPr>
          <w:rFonts w:ascii="Calibri" w:hAnsi="Calibri"/>
          <w:sz w:val="19"/>
        </w:rPr>
        <w:t>Stan: data { int N; real y[N]; } parameters { real b0; real b1; real sigma; } model { b1 ~ normal(0,5); y ~ normal(b0 + b1*x, sigma); }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Bayesian Statistics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