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40"/>
        </w:rPr>
        <w:t>Entscheidungsbaum: Welcher statistische Test für welche Daten?</w:t>
      </w:r>
    </w:p>
    <w:p>
      <w:pPr>
        <w:spacing w:after="80"/>
        <w:jc w:val="center"/>
      </w:pPr>
      <w:r>
        <w:rPr>
          <w:rFonts w:ascii="Calibri" w:hAnsi="Calibri"/>
          <w:i/>
          <w:color w:val="4F6D8A"/>
          <w:sz w:val="18"/>
        </w:rPr>
        <w:t>Systematische Übersicht für Bachelor- und Masterarbeiten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Fragestellung</w:t>
            </w:r>
          </w:p>
        </w:tc>
        <w:tc>
          <w:tcPr>
            <w:tcW w:type="dxa" w:w="1701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AV (abhängige Variable)</w:t>
            </w:r>
          </w:p>
        </w:tc>
        <w:tc>
          <w:tcPr>
            <w:tcW w:type="dxa" w:w="2551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UV (unabhängige Variable)</w:t>
            </w:r>
          </w:p>
        </w:tc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Annahmen</w:t>
            </w:r>
          </w:p>
        </w:tc>
        <w:tc>
          <w:tcPr>
            <w:tcW w:type="dxa" w:w="28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Empfohlener Test</w:t>
            </w:r>
          </w:p>
        </w:tc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Effektstärke</w:t>
            </w:r>
          </w:p>
        </w:tc>
        <w:tc>
          <w:tcPr>
            <w:tcW w:type="dxa" w:w="28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Bemerkung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Mittelwert vs. Konstante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 (ein Stichprobe)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der AV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Einstichproben-t-Test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Cohens d = M/SD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Alternativ: Wilcoxon-Vorzeichen-Rang-Test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Zwei unabhängige Gruppen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binär (2 Gruppen)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+ Varianzhomogenität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t-Test für unabhängige Gruppen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Cohens d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Bei NV-Verletzung: Mann-Whitney-U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Zwei unabhängige Gruppen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binär (2 Gruppen)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verletzt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Mann-Whitney-U-Test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 = Z / sqrt(N)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Rangbasierte Alternative zum t-Test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Zwei verbundene Gruppen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binär (2 Messzeitpunkte)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der Differenzen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t-Test für verbundene Stichproben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Cohens d = M_diff / SD_diff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Alternativ: Wilcoxon-Test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Zwei verbundene Gruppen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binär (2 Messzeitpunkte)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verletzt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Wilcoxon-Vorzeichen-Rang-Test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 = Z / sqrt(N)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Rangbasierte Alternative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Drei+ unabhängige Gruppen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(3+ Gruppen)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+ Varianzhomogenität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Einfaktorielle ANOVA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Eta² / Omega²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Post-hoc: Tukey HSD oder Bonferroni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Drei+ unabhängige Gruppen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(3+ Gruppen)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verletzt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Kruskal-Wallis-Test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Epsilon²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Rangbasierte Alternative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Drei+ verbundene Gruppen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(3+ Messzeitpunkte)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der Differenzen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ANOVA mit Messwiederholung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Eta²_partial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Post-hoc: Bonferroni-korrigierte Paarvergleiche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Drei+ verbundene Gruppen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(3+ Messzeitpunkte)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verletzt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Friedman-Test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Kendalls W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Rangbasierte Alternative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Zwei Faktoren (mehrfaktoriell)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2+ kategoriale UVs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+ Varianzhomogenität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Mehrfaktorielle ANOVA (UNIANOVA)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Eta²_partial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Inkl. Interaktionseffekte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Gruppenvergleich mit Kovariate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(Gruppen) + metrisch (Kovariate)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Linearität, Homogenität der Steigungen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ANCOVA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Eta²_partial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Bereinigt Gruppenunterschied um Kovariate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Mehrere AVs gleichzeitig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mehrere metrische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(Gruppen)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multivariate NV + Kovarianzgleichheit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MANOVA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Wilks Lambda / Pillai-Spur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Post-hoc: diskriminanzanalytische Follow-up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Zusammenhang zweier Variablen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Linearität + NV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Pearson-Korrelation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 (KorrelationsKoeffizient)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r² = gemeinsame Varianz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Zusammenhang zweier Variablen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metrisch/ordinal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metrisch/ordinal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monotoner Zusammenhang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Spearman-Rangkorrelation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Rho (ρ)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Rangbasiert, robust gegenüber Ausreißern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Zusammenhang zweier kategorialer Variablen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erwartete Häufigkeiten &gt; 5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Chi-Quadrat-Unabhängigkeitstest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Cramers V / Phi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Bei kleinen Zellen: Fisher-exakter-Test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Zusammenhang zweier kategorialer Variablen (2×2)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binär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binär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kleine Zellen (&lt; 5)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Fisher-exakter-Test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Odds-Ratio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Exakter Test, keine Approximation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Vorhersage einer metrischen AV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 metrische UV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Linearität, NV der Residuen, Homoskedastizität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Einfache lineare 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R² / Cohens f²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 = a + bx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Vorhersage einer metrischen AV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mehrere UVs (metrisch + kategorial)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Linearität, NV der Residuen, Homoskedastizität, keine Multikollinearität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Multiple lineare 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R² / korr. R² / Cohens f²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Schrittweise, hierarchisch oder simultan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Vorhersage einer binären AV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binär (0/1)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+ kategorial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Linearität des Logits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Logistische 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Nagelkerkes R² / Odds-Ratio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Pseudo-R², OR = exp(b)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Vorhersage einer nominalen AV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nominal (3+ Kategorien)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+ kategorial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Multinomiale 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Pseudo-R²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Erweiterung der logistischen Regression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Vorhersage (Überleben / Zeit)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Zeit bis Ereignis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+ kategorial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proportionale Hazards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Cox-Regression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Hazard-Ratio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Überlebenszeitanalyse / Ereignisanalyse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Strukturentdeckung (Items → Faktoren)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mehrere metrische Items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Korrelation zwischen Items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Explorative Faktorenanalyse (EFA)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Eigenwerte (&gt; 1), Varianzaufklärung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PCA als Alternative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Faktorenstruktur prüfen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mehrere metrische Items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große Stichprobe, multivariate NV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Konfirmatorische Faktorenanalyse (CFA)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CFI / RMSEA / SRMR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Teil von SEM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Gruppenunterschied auf latenter Ebene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mehrere Items (metrisch)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(Gruppen)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Messinvarianz gegeben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Strukturgleichungsmodell (SEM)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CFI / RMSEA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Kombiniert CFA + Pfadanalyse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Hierarchische Daten (Schüler in Klassen)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UVs auf Level 1 + Level 2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ICC &gt; 0.05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Mehrebenenanalyse (HLM)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ICC / Varianzaufklärung pro Level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Feste + zufällige Effekte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Seltene Ereignisse / Zähldaten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counts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+ kategorial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Mittelwert ≈ Varianz (Poisson)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Poisson-Regression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Incidence Rate Ratio (IRR)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Bei Überdispersion: Negative Binomial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Mustererkennung / Gruppierung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mehrere metrische Variablen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Skalierte Variablen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Clusteranalyse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SilhouettenKoeffizient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k-Means (für große N) oder hierarchisch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Dimensionsreduktion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mehrere metrische Variablen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Hauptkomponentenanalyse (PCA)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Varianzaufklärung pro Komponente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Unüberwachtes Verfahren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Mediation (X → M → Y)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(Y) + metrisch (M)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(X)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Linearität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PROCESS-Makro (Hayes) / SEM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Indirekter Effekt (a × b)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Bootstrap-KI für indirekten Effekt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Moderation (X × Z → Y)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(Y)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(X) + metrisch/kategorial (Z)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Linearität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Moderierte 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R²-Änderung durch Interaktion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Simple Slopes bei M ± 1 SD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1020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Entscheidungsbaum: Welcher Test für welche Daten?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