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Bachelor / Standard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Induktive Statistik, t-Test, ANOVA, Regression, Chi-Quadrat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Einstichproben-t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(x̄ − μ₀) / (s / √n)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Stichprobenmittel mit Population. df = n−1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Unabhängiger 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(x̄₁ − x̄₂) / √(s²p · (1/n₁ + 1/n₂))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zweier unabhängiger Gruppen. s²p = gepoolte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Verbundener 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d̄ / (sᵈ / √n)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pro Person. df = n−1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Cohens 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 = (x̄₁ − x̄₂) / s_pooled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Effektstärke: 0,2=klein, 0,5=mittel, 0,8=groß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F-Statistik (ANOVA)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 = MS_zwischen / MS_innerhalb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Varianz zwischen / Varianz innerhalb Gruppen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Post-hoc Bonferroni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α_korrigiert = α / 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Anzahl Vergleiche. Konservativ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Tukey HSD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HSD = q · √(MS_inner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Ehrlich signifikanter Unterschied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Eta-Quadrat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η² = SS_zwischen / SS_gesamt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 durch Gruppen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Einfache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ŷ = b₀ + b₁·x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b₁ = r · (sᵧ/sₓ); b₀ = ȳ − b₁·x̄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Bestimmtheitsmaß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 = SS_Regression / SS_gesamt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Varianz. 0 bis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 der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√(Σeᵢ² / (n−2))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Standardfehler der Residuen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Σ((x−x̄)(y−ȳ)) / ((n−1)·sₓ·sᵧ)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Pearson-Korrelation. −1 ≤ r ≤ +1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Chi-Quadrat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 = Σ((O−E)² / 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 = beobachtet, E = erwartet. Unabhängigkeitstest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Cramers V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√(χ² / (n · (min(r,c)−1)))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 für χ²: 0,1 / 0,3 / 0,5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Fishers exakter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Hypergeometrische WS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Für 2×2-Tabellen mit Zellen &lt; 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t_(n−1, α/2)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t-Wert aus Tabelle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Anteil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p̂ ± z · √(p̂·(1−p̂)/n)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Stichprobengröße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(z² · p · (1−p)) / e²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gewünschte Fehlermarge (z.B. 0,03)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Standardfehler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Streuung der Stichprobenverteilung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Effektstärke (χ²)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 = √(χ²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Cohen: 0,1=klein, 0,3=mittel, 0,5=groß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