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/>
        <w:jc w:val="center"/>
      </w:pPr>
      <w:r>
        <w:rPr>
          <w:rFonts w:ascii="Calibri" w:hAnsi="Calibri"/>
          <w:b/>
          <w:sz w:val="32"/>
        </w:rPr>
        <w:t>Prüfung: Multinomiale &amp; Ordinale Regression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Übungsprufung mit Lösungen (DE/EN) | Standard-Niveau</w:t>
      </w:r>
    </w:p>
    <w:p/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1. [Anwendungsaufgabe] (4 Pkt.) </w:t>
      </w:r>
      <w:r>
        <w:rPr>
          <w:rFonts w:ascii="Calibri" w:hAnsi="Calibri"/>
          <w:sz w:val="20"/>
        </w:rPr>
        <w:t>Parteipraeferenz (A/B/C), Alter + Bildung. RRR fuer B vs A = 0,92 pro Jahr. Interpret? IIA-Test?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2. [Offene Frage] (3 Pkt.) </w:t>
      </w:r>
      <w:r>
        <w:rPr>
          <w:rFonts w:ascii="Calibri" w:hAnsi="Calibri"/>
          <w:sz w:val="20"/>
        </w:rPr>
        <w:t>Schulnoten (1-6), Lernzeit + Geschlecht. POM mit Brant-Test p=0,04. a) Bedeutung? b) Alternative?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3. [Offene Frage] (2 Pkt.) </w:t>
      </w:r>
      <w:r>
        <w:rPr>
          <w:rFonts w:ascii="Calibri" w:hAnsi="Calibri"/>
          <w:sz w:val="20"/>
        </w:rPr>
        <w:t>Was bedeutet RRR=1,25 fuer Einkommen bei Partei C vs Referenz A?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4. [Offene Frage] (3 Pkt.) </w:t>
      </w:r>
      <w:r>
        <w:rPr>
          <w:rFonts w:ascii="Calibri" w:hAnsi="Calibri"/>
          <w:sz w:val="20"/>
        </w:rPr>
        <w:t>Wann multinomiale vs ordinale Regression? Beispiele.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5. [Offene Frage] (2 Pkt.) </w:t>
      </w:r>
      <w:r>
        <w:rPr>
          <w:rFonts w:ascii="Calibri" w:hAnsi="Calibri"/>
          <w:sz w:val="20"/>
        </w:rPr>
        <w:t>Multinomiales Modell mit 4 Kategorien: wie viele Koeffizientensets?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6. [Application] (4 Pts.) </w:t>
      </w:r>
      <w:r>
        <w:rPr>
          <w:rFonts w:ascii="Calibri" w:hAnsi="Calibri"/>
          <w:sz w:val="20"/>
        </w:rPr>
        <w:t>Party preference A/B/C, age+education. RRR for B vs A = 0.92 per year. Interpret? IIA test?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7. [Open question] (3 Pts.) </w:t>
      </w:r>
      <w:r>
        <w:rPr>
          <w:rFonts w:ascii="Calibri" w:hAnsi="Calibri"/>
          <w:sz w:val="20"/>
        </w:rPr>
        <w:t>Grades (1-6), study time+gender. POM, Brant p=.04. Meaning? Alternative?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8. [Open question] (2 Pts.) </w:t>
      </w:r>
      <w:r>
        <w:rPr>
          <w:rFonts w:ascii="Calibri" w:hAnsi="Calibri"/>
          <w:sz w:val="20"/>
        </w:rPr>
        <w:t>RRR=1.25 for income, party C vs ref A. Interpret?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9. [Open question] (3 Pts.) </w:t>
      </w:r>
      <w:r>
        <w:rPr>
          <w:rFonts w:ascii="Calibri" w:hAnsi="Calibri"/>
          <w:sz w:val="20"/>
        </w:rPr>
        <w:t>When multinomial vs ordinal regression? Examples.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pPr>
        <w:spacing w:before="160" w:after="80"/>
      </w:pPr>
      <w:r>
        <w:rPr>
          <w:rFonts w:ascii="Calibri" w:hAnsi="Calibri"/>
          <w:b/>
          <w:color w:val="14213D"/>
          <w:sz w:val="20"/>
        </w:rPr>
        <w:t xml:space="preserve">10. [Open question] (2 Pts.) </w:t>
      </w:r>
      <w:r>
        <w:rPr>
          <w:rFonts w:ascii="Calibri" w:hAnsi="Calibri"/>
          <w:sz w:val="20"/>
        </w:rPr>
        <w:t>Multinomial with 4 categories: how many coefficient sets?</w:t>
      </w:r>
    </w:p>
    <w:p>
      <w:pPr>
        <w:spacing w:before="0" w:after="80"/>
      </w:pPr>
      <w:r>
        <w:rPr>
          <w:color w:val="FF6600"/>
          <w:sz w:val="6"/>
        </w:rPr>
        <w:t>________________________________________________________________________________</w:t>
      </w:r>
    </w:p>
    <w:p>
      <w:r>
        <w:br w:type="page"/>
      </w:r>
    </w:p>
    <w:p>
      <w:pPr>
        <w:jc w:val="center"/>
      </w:pPr>
      <w:r>
        <w:rPr>
          <w:rFonts w:ascii="Calibri" w:hAnsi="Calibri"/>
          <w:b/>
          <w:sz w:val="32"/>
        </w:rPr>
        <w:t>LÖSUNGEN / SOLUTIONS</w:t>
      </w:r>
    </w:p>
    <w:p>
      <w:pPr>
        <w:jc w:val="center"/>
      </w:pPr>
      <w:r>
        <w:rPr>
          <w:rFonts w:ascii="Calibri" w:hAnsi="Calibri"/>
          <w:i/>
          <w:color w:val="999999"/>
          <w:sz w:val="20"/>
        </w:rPr>
        <w:t>-- Zur Selbstkontrolle --</w:t>
      </w:r>
    </w:p>
    <w:p/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1. </w:t>
      </w:r>
      <w:r>
        <w:rPr>
          <w:rFonts w:ascii="Calibri" w:hAnsi="Calibri"/>
          <w:color w:val="4F6D8A"/>
          <w:sz w:val="19"/>
        </w:rPr>
        <w:t>RRR=0,92 bedeutet: Mit jedem zusaetzlichen Lebensjahr sinkt die relative Wahrscheinlichkeit, Partei B vs. A zu waehlen, um 8% (1-0,92). IIA-Test (Hausman-McFadden): Prueft, ob die relativen Wahrscheinlichkeiten zwischen zwei Alternativen unabhaengig von einer dritten Alternative sind. Wenn verletzt: Nested Logit oder multinomiales Probit.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2. </w:t>
      </w:r>
      <w:r>
        <w:rPr>
          <w:rFonts w:ascii="Calibri" w:hAnsi="Calibri"/>
          <w:color w:val="4F6D8A"/>
          <w:sz w:val="19"/>
        </w:rPr>
        <w:t>a) Brant-Test signifikant -&gt; Proportional-Odds-Annahme verletzt. Der Effekt der Praediktoren ist nicht über alle Schwellenwerte gleich. b) Generalized Ordered Logit (gologit2) oder Partial Proportional Odds (einige Variablen mit variablen beta).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3. </w:t>
      </w:r>
      <w:r>
        <w:rPr>
          <w:rFonts w:ascii="Calibri" w:hAnsi="Calibri"/>
          <w:color w:val="4F6D8A"/>
          <w:sz w:val="19"/>
        </w:rPr>
        <w:t>Mit jeder Einkommenseinheit steigt die relative Wahrscheinlichkeit, Partei C statt A zu waehlen, um 25% (1,25-1).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4. </w:t>
      </w:r>
      <w:r>
        <w:rPr>
          <w:rFonts w:ascii="Calibri" w:hAnsi="Calibri"/>
          <w:color w:val="4F6D8A"/>
          <w:sz w:val="19"/>
        </w:rPr>
        <w:t>Multinomial: AV nominal ohne Ordnung (Verkehrsmittel, Partei). Ordinal: AV mit Ordnung (Schulnote, Likert, Schmerzstufe). Falsche Wahl: Ordinal bei nominaler AV -&gt; Information über Ordnung erzwungen. Multinomial bei ordinaler AV -&gt; Ordinationsinformation ignoriert (weniger Power).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5. </w:t>
      </w:r>
      <w:r>
        <w:rPr>
          <w:rFonts w:ascii="Calibri" w:hAnsi="Calibri"/>
          <w:color w:val="4F6D8A"/>
          <w:sz w:val="19"/>
        </w:rPr>
        <w:t>k-1 = 3 Koeffizientensets (jeweils gegen Referenzkategorie). Bei 3 Praediktoren also 3*4=12 Koeffizienten (plus 3 Intercepts).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6. </w:t>
      </w:r>
      <w:r>
        <w:rPr>
          <w:rFonts w:ascii="Calibri" w:hAnsi="Calibri"/>
          <w:color w:val="4F6D8A"/>
          <w:sz w:val="19"/>
        </w:rPr>
        <w:t>RRR=0.92: Each year decreases relative probability of B vs A by 8%. IIA: Hausman-McFadden test.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7. </w:t>
      </w:r>
      <w:r>
        <w:rPr>
          <w:rFonts w:ascii="Calibri" w:hAnsi="Calibri"/>
          <w:color w:val="4F6D8A"/>
          <w:sz w:val="19"/>
        </w:rPr>
        <w:t>Proportional odds violated. Generalized ordered logit (gologit2) or partial proportional odds.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8. </w:t>
      </w:r>
      <w:r>
        <w:rPr>
          <w:rFonts w:ascii="Calibri" w:hAnsi="Calibri"/>
          <w:color w:val="4F6D8A"/>
          <w:sz w:val="19"/>
        </w:rPr>
        <w:t>Each income unit increases relative probability of C vs A by 25%.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9. </w:t>
      </w:r>
      <w:r>
        <w:rPr>
          <w:rFonts w:ascii="Calibri" w:hAnsi="Calibri"/>
          <w:color w:val="4F6D8A"/>
          <w:sz w:val="19"/>
        </w:rPr>
        <w:t>Multinomial: nominal DV (transport mode). Ordinal: ordered DV (grade, Likert).</w:t>
      </w:r>
    </w:p>
    <w:p>
      <w:pPr>
        <w:spacing w:before="80" w:after="20"/>
      </w:pPr>
      <w:r>
        <w:rPr>
          <w:rFonts w:ascii="Calibri" w:hAnsi="Calibri"/>
          <w:b/>
          <w:color w:val="FF6600"/>
          <w:sz w:val="19"/>
        </w:rPr>
        <w:t xml:space="preserve">10. </w:t>
      </w:r>
      <w:r>
        <w:rPr>
          <w:rFonts w:ascii="Calibri" w:hAnsi="Calibri"/>
          <w:color w:val="4F6D8A"/>
          <w:sz w:val="19"/>
        </w:rPr>
        <w:t>k-1=3 sets against reference.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Prüfung: Multinomiale &amp; Ordinale Regression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