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Prüfung: Diskursanalyse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Antwortkategorien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Was ist ein Diskurs nach Foucault?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Debatte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Gespräch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Regelgeleitete Praxis sprachlicher Äusserungen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Rede</w:t>
      </w:r>
    </w:p>
    <w:p>
      <w:pPr>
        <w:spacing w:before="200"/>
      </w:pPr>
      <w:r>
        <w:rPr>
          <w:rFonts w:ascii="Calibri" w:hAnsi="Calibri"/>
          <w:b/>
          <w:sz w:val="20"/>
        </w:rPr>
        <w:t>2. Welche Tradition fragt nach Macht und Ideologie in der Sprache?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Ethnographie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Inhaltsanalyse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Grounded Theory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Kritische Diskursanalyse (Fairclough)</w:t>
      </w:r>
    </w:p>
    <w:p>
      <w:pPr>
        <w:spacing w:before="200"/>
      </w:pPr>
      <w:r>
        <w:rPr>
          <w:rFonts w:ascii="Calibri" w:hAnsi="Calibri"/>
          <w:b/>
          <w:sz w:val="20"/>
        </w:rPr>
        <w:t>3. Was ist ein Korpus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Eine Interviewstudie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Eine Theorie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statistischer Datensatz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systematische Sammlung von Texten</w:t>
      </w:r>
    </w:p>
    <w:p>
      <w:pPr>
        <w:spacing w:before="200"/>
      </w:pPr>
      <w:r>
        <w:rPr>
          <w:rFonts w:ascii="Calibri" w:hAnsi="Calibri"/>
          <w:b/>
          <w:sz w:val="20"/>
        </w:rPr>
        <w:t>4. Was sind Subjektpositionen?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Die Interviewten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Kodierkategorien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Im Diskurs angebotene Rollen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Forscher</w:t>
      </w:r>
    </w:p>
    <w:p>
      <w:pPr>
        <w:spacing w:before="200"/>
      </w:pPr>
      <w:r>
        <w:rPr>
          <w:rFonts w:ascii="Calibri" w:hAnsi="Calibri"/>
          <w:b/>
          <w:sz w:val="20"/>
        </w:rPr>
        <w:t>5. Was ist Framing?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Wie ein Thema sprachlich gerahmt wird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Die Bildgestaltung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Das Kodieren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Die Interviewtechnik</w:t>
      </w:r>
    </w:p>
    <w:p>
      <w:pPr>
        <w:spacing w:before="200"/>
      </w:pPr>
      <w:r>
        <w:rPr>
          <w:rFonts w:ascii="Calibri" w:hAnsi="Calibri"/>
          <w:b/>
          <w:sz w:val="20"/>
        </w:rPr>
        <w:t>6. Welche Methode eignet sich für große Textkorpora?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Computergestützte Verfahren (Topic Modeling)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Narratives Interview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Manülle Kodierung</w:t>
      </w:r>
    </w:p>
    <w:p>
      <w:pPr>
        <w:spacing w:before="200"/>
      </w:pPr>
      <w:r>
        <w:rPr>
          <w:rFonts w:ascii="Calibri" w:hAnsi="Calibri"/>
          <w:b/>
          <w:sz w:val="20"/>
        </w:rPr>
        <w:t>7. Was ist ein Topos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Ein Ort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Ein Thema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Ein Standardargument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Eine rhetorische Figur</w:t>
      </w:r>
    </w:p>
    <w:p>
      <w:pPr>
        <w:spacing w:before="200"/>
      </w:pPr>
      <w:r>
        <w:rPr>
          <w:rFonts w:ascii="Calibri" w:hAnsi="Calibri"/>
          <w:b/>
          <w:sz w:val="20"/>
        </w:rPr>
        <w:t>8. Welches Gütekriterium ist besonders wichtig in der Diskursanalyse?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p-Wert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Reliabilität im Sinne von Test-Retest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R-Quadrat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Transparenz der Korpusbildung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Lösungen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Prüfung: Diskursanalyse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