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Einfaktorielle ANOVA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Was, wenn du nicht nur zwei, sondern drei oder mehr Gruppen vergleichen willst?</w:t>
      </w:r>
    </w:p>
    <w:p>
      <w:pPr>
        <w:spacing w:after="80"/>
      </w:pPr>
      <w:r>
        <w:rPr>
          <w:rFonts w:ascii="Calibri" w:hAnsi="Calibri"/>
          <w:sz w:val="20"/>
        </w:rPr>
        <w:t>Sagen wir: Beeinflusst deine Lieblingsmusikrichtung (Rock, Klassik, Hip-Hop, Jazz)</w:t>
      </w:r>
    </w:p>
    <w:p>
      <w:pPr>
        <w:spacing w:after="80"/>
      </w:pPr>
      <w:r>
        <w:rPr>
          <w:rFonts w:ascii="Calibri" w:hAnsi="Calibri"/>
          <w:sz w:val="20"/>
        </w:rPr>
        <w:t>deine Konzentrationsfähigkeit? Mit dem t-Test kommst du hier nicht weit – der kann</w:t>
      </w:r>
    </w:p>
    <w:p>
      <w:pPr>
        <w:spacing w:after="80"/>
      </w:pPr>
      <w:r>
        <w:rPr>
          <w:rFonts w:ascii="Calibri" w:hAnsi="Calibri"/>
          <w:sz w:val="20"/>
        </w:rPr>
        <w:t>nur zwei Gruppen. Für drei oder mehr brauchst du die ANOVA (Analysis of Variance).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Idee: Sie vergleicht die Varianz ZWISCHEN den Gruppen mit der Varianz INNERHALB</w:t>
      </w:r>
    </w:p>
    <w:p>
      <w:pPr>
        <w:spacing w:after="80"/>
      </w:pPr>
      <w:r>
        <w:rPr>
          <w:rFonts w:ascii="Calibri" w:hAnsi="Calibri"/>
          <w:sz w:val="20"/>
        </w:rPr>
        <w:t>der Gruppen. F = MS_zwischen / MS_inner. Ist F groß genug, dann unterscheiden sich</w:t>
      </w:r>
    </w:p>
    <w:p>
      <w:pPr>
        <w:spacing w:after="80"/>
      </w:pPr>
      <w:r>
        <w:rPr>
          <w:rFonts w:ascii="Calibri" w:hAnsi="Calibri"/>
          <w:sz w:val="20"/>
        </w:rPr>
        <w:t>die Gruppen. Aber welche genau? Dafür gibt es Post-hoc-Tests wie Tukey oder</w:t>
      </w:r>
    </w:p>
    <w:p>
      <w:pPr>
        <w:spacing w:after="80"/>
      </w:pPr>
      <w:r>
        <w:rPr>
          <w:rFonts w:ascii="Calibri" w:hAnsi="Calibri"/>
          <w:sz w:val="20"/>
        </w:rPr>
        <w:t>Bonferroni. Die Effektstärke heißt Eta²: 0.01 = klein, 0.06 = mittel, 0.14 = groß.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Lebenszufriedenheit nach Bildungsgruppe (Haupt-, Real-, Abitur/Uni). Quelle: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Wochenarbeitszeit nach Branche (Industrie, Handel, Dienstleistung, IT). Quelle: Mikrozensus.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Depressionswerte unter 3 Therapieformen: KVT, Pharmako, Warteliste.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Wortschatzreichtum (Type-Token-Ratio) nach Textgattung (Roman, Artikel, Blog, Aufsatz).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 pro Gruppe.</w:t>
      </w:r>
    </w:p>
    <w:p>
      <w:pPr>
        <w:pStyle w:val="ListBullet"/>
      </w:pPr>
      <w:r>
        <w:rPr>
          <w:rFonts w:ascii="Calibri" w:hAnsi="Calibri"/>
          <w:sz w:val="20"/>
        </w:rPr>
        <w:t>Varianzhomogenität (Levene; bei Verletzung: Welch-ANOVA).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Keine Ausreißer.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mind. eine Gruppe weicht ab.</w:t>
      </w:r>
    </w:p>
    <w:p>
      <w:pPr>
        <w:spacing w:after="80"/>
      </w:pPr>
      <w:r>
        <w:rPr>
          <w:rFonts w:ascii="Calibri" w:hAnsi="Calibri"/>
          <w:sz w:val="20"/>
        </w:rPr>
        <w:t>Post-hoc: Tukey (konservativ), Bonferroni (sehr konservativ).</w:t>
      </w:r>
    </w:p>
    <w:p>
      <w:pPr>
        <w:spacing w:after="80"/>
      </w:pPr>
      <w:r>
        <w:rPr>
          <w:rFonts w:ascii="Calibri" w:hAnsi="Calibri"/>
          <w:sz w:val="20"/>
        </w:rPr>
        <w:t>Eta^2: 0.01 = klein, 0.06 = mittel, 0.14 = groß</w:t>
      </w:r>
    </w:p>
    <w:p>
      <w:pPr>
        <w:spacing w:after="80"/>
      </w:pPr>
      <w:r>
        <w:rPr>
          <w:rFonts w:ascii="Calibri" w:hAnsi="Calibri"/>
          <w:sz w:val="20"/>
        </w:rPr>
        <w:t>Bericht: F(2, 497) = 8.23, p &lt; 0.001, Eta^2 = 0.032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res &lt;- aov(zufriedenheit ~ bildung, data = d)</w:t>
        <w:br/>
        <w:t>summary(res)</w:t>
        <w:br/>
        <w:t>library(DescTools); PostHocTest(res, method = 'tukey')</w:t>
        <w:br/>
        <w:t>oneway.test(...) bei Heterogenität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f_oneway</w:t>
        <w:br/>
        <w:t>f_oneway(g1, g2, g3)</w:t>
        <w:br/>
        <w:t>from statsmodels.stats.multicomp import pairwise_tukeyhsd</w:t>
        <w:br/>
        <w:t>pairwise_tukeyhsd(d['y'], d['gruppe'])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ONEWAY y BY gruppe</w:t>
        <w:br/>
        <w:t xml:space="preserve">/STATISTICS DESCRIPTIVES HOMOGENEITY</w:t>
        <w:br/>
        <w:t xml:space="preserve">/POSTHOC=TUKEY BONFERRONI ALPHA(0.05).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