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A9C9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b/>
          <w:sz w:val="34"/>
          <w:lang w:val="de-DE"/>
        </w:rPr>
        <w:t>Einfache lineare Regression</w:t>
      </w:r>
    </w:p>
    <w:p w14:paraId="60B56321" w14:textId="77777777" w:rsidR="003D5C0B" w:rsidRPr="000B5DC2" w:rsidRDefault="00000000">
      <w:pPr>
        <w:jc w:val="center"/>
        <w:rPr>
          <w:lang w:val="de-DE"/>
        </w:rPr>
      </w:pPr>
      <w:r w:rsidRPr="000B5DC2">
        <w:rPr>
          <w:rFonts w:ascii="Calibri" w:hAnsi="Calibri"/>
          <w:i/>
          <w:color w:val="666666"/>
          <w:sz w:val="20"/>
          <w:lang w:val="de-DE"/>
        </w:rPr>
        <w:t>Methoden-Dossier mit fachspezifischen Beispielen</w:t>
      </w:r>
    </w:p>
    <w:p w14:paraId="29A8DDE1" w14:textId="77777777" w:rsidR="003D5C0B" w:rsidRPr="000B5DC2" w:rsidRDefault="003D5C0B">
      <w:pPr>
        <w:rPr>
          <w:lang w:val="de-DE"/>
        </w:rPr>
      </w:pPr>
    </w:p>
    <w:p w14:paraId="4E54C200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1. Methodenbeschreibung</w:t>
      </w:r>
    </w:p>
    <w:p w14:paraId="24A35BDC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Stell dir vor: Du willst wissen, ob die Außentemperatur beeinflusst, wie viele Leute</w:t>
      </w:r>
    </w:p>
    <w:p w14:paraId="2A07C2F1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ins Freibad gehen. Je wärmer, desto mehr Besucher – das klingt logisch, oder? Aber</w:t>
      </w:r>
    </w:p>
    <w:p w14:paraId="06CE5DFD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wie stark ist dieser Zusammenhang genau? Kann man die Besucherzahl aus der Temperatur</w:t>
      </w:r>
    </w:p>
    <w:p w14:paraId="35F85C7F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vorhersagen? Genau das macht die einfache lineare Regression: Sie modelliert, wie eine</w:t>
      </w:r>
    </w:p>
    <w:p w14:paraId="140146B6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Variable Y (die abhängige, z. B. Besucherzahl) von einer anderen Variable X (der</w:t>
      </w:r>
    </w:p>
    <w:p w14:paraId="10026E0A" w14:textId="77777777" w:rsidR="003D5C0B" w:rsidRPr="000B5DC2" w:rsidRDefault="00000000" w:rsidP="000B5DC2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unabhängigen, z. B. Temperatur) abhängt.</w:t>
      </w:r>
    </w:p>
    <w:p w14:paraId="484438C5" w14:textId="77777777" w:rsidR="003D5C0B" w:rsidRPr="000B5DC2" w:rsidRDefault="003D5C0B">
      <w:pPr>
        <w:spacing w:after="80"/>
        <w:rPr>
          <w:lang w:val="de-DE"/>
        </w:rPr>
      </w:pPr>
    </w:p>
    <w:p w14:paraId="7C42ADD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Modell:  Y = b0 + b1 * X + e</w:t>
      </w:r>
    </w:p>
    <w:p w14:paraId="2512F302" w14:textId="77777777" w:rsidR="003D5C0B" w:rsidRPr="000B5DC2" w:rsidRDefault="003D5C0B">
      <w:pPr>
        <w:spacing w:after="80"/>
        <w:rPr>
          <w:lang w:val="de-DE"/>
        </w:rPr>
      </w:pPr>
    </w:p>
    <w:p w14:paraId="630163A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b0 ist der Achsenabschnitt – der Wert von Y, wenn X = 0 ist (bei 0°C also).</w:t>
      </w:r>
    </w:p>
    <w:p w14:paraId="4759B66B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 ist die Steigung – um wie viel Y steigt, wenn X um 1 zunimmt.</w:t>
      </w:r>
    </w:p>
    <w:p w14:paraId="57B80727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 ist der Fehlerterm (Residuum) – der Rest, den das Modell nicht erklären kann.</w:t>
      </w:r>
    </w:p>
    <w:p w14:paraId="49F74CAB" w14:textId="77777777" w:rsidR="003D5C0B" w:rsidRPr="000B5DC2" w:rsidRDefault="003D5C0B">
      <w:pPr>
        <w:spacing w:after="80"/>
        <w:rPr>
          <w:lang w:val="de-DE"/>
        </w:rPr>
      </w:pPr>
    </w:p>
    <w:p w14:paraId="2F450C5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Geschätzt wird mit der Kleinste-Quadrate-Methode (OLS). Die Prüfung, ob der</w:t>
      </w:r>
    </w:p>
    <w:p w14:paraId="06F86099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Einfluss wirklich da ist, macht ein t-Test für b1 != 0. Und R^2 sagt dir: Wie viel</w:t>
      </w:r>
    </w:p>
    <w:p w14:paraId="019E770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Prozent der Unterschiede in Y kann X erklären?</w:t>
      </w:r>
    </w:p>
    <w:p w14:paraId="3748BF74" w14:textId="77777777" w:rsidR="003D5C0B" w:rsidRPr="000B5DC2" w:rsidRDefault="003D5C0B">
      <w:pPr>
        <w:spacing w:after="80"/>
        <w:rPr>
          <w:lang w:val="de-DE"/>
        </w:rPr>
      </w:pPr>
    </w:p>
    <w:p w14:paraId="7CE5874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Kurz: Regression = 'Hängt Y von X ab, und wenn ja, wie stark?' – eine der</w:t>
      </w:r>
    </w:p>
    <w:p w14:paraId="0C848931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wichtigsten Fragen in der Wissenschaft. Und die Antwort steht hier.</w:t>
      </w:r>
    </w:p>
    <w:p w14:paraId="538FC5C9" w14:textId="77777777" w:rsidR="003D5C0B" w:rsidRPr="000B5DC2" w:rsidRDefault="00000000">
      <w:pPr>
        <w:spacing w:before="240"/>
        <w:rPr>
          <w:lang w:val="de-DE"/>
        </w:rPr>
      </w:pPr>
      <w:r w:rsidRPr="000B5DC2">
        <w:rPr>
          <w:rFonts w:ascii="Calibri" w:hAnsi="Calibri"/>
          <w:b/>
          <w:color w:val="14213D"/>
          <w:sz w:val="28"/>
          <w:lang w:val="de-DE"/>
        </w:rPr>
        <w:t>2. Fachbereichsspezifische Beispiele</w:t>
      </w:r>
    </w:p>
    <w:p w14:paraId="4DA39792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Sozialwissenschaften</w:t>
      </w:r>
    </w:p>
    <w:p w14:paraId="17FA96EE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Hängt die Lebenszufriedenheit (0-10) von der wöch. Sportdauer (h) ab? Hypothese: b1 &gt; 0. Datenquelle: SOEP.</w:t>
      </w:r>
    </w:p>
    <w:p w14:paraId="037CE89B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Wirtschaftswissenschaften</w:t>
      </w:r>
    </w:p>
    <w:p w14:paraId="69F42200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Umsatz (T EUR) vorhersagen durch Werbeausgaben (T EUR)? Hypothese: b1 &gt; 0. Anwendung: Marketing-Controlling.</w:t>
      </w:r>
    </w:p>
    <w:p w14:paraId="55C953D5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Humanwissenschaften</w:t>
      </w:r>
    </w:p>
    <w:p w14:paraId="27A1F98F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Fragestellung: Sagt die Anzahl der Wiederholungen die Gedächtnisleistung vorher? Hypothese: b1 &gt; 0. Datengrundlage: Lernexperimente.</w:t>
      </w:r>
    </w:p>
    <w:p w14:paraId="0BEF9B00" w14:textId="77777777" w:rsidR="003D5C0B" w:rsidRPr="000B5DC2" w:rsidRDefault="00000000">
      <w:pPr>
        <w:spacing w:before="160"/>
        <w:rPr>
          <w:lang w:val="de-DE"/>
        </w:rPr>
      </w:pPr>
      <w:r w:rsidRPr="000B5DC2">
        <w:rPr>
          <w:rFonts w:ascii="Calibri" w:hAnsi="Calibri"/>
          <w:b/>
          <w:color w:val="4F6D8A"/>
          <w:lang w:val="de-DE"/>
        </w:rPr>
        <w:t>Geisteswissenschaften</w:t>
      </w:r>
    </w:p>
    <w:p w14:paraId="0219FD62" w14:textId="77777777" w:rsidR="003D5C0B" w:rsidRDefault="00000000">
      <w:pPr>
        <w:spacing w:after="80"/>
      </w:pPr>
      <w:r w:rsidRPr="000B5DC2">
        <w:rPr>
          <w:rFonts w:ascii="Calibri" w:hAnsi="Calibri"/>
          <w:sz w:val="20"/>
          <w:lang w:val="de-DE"/>
        </w:rPr>
        <w:lastRenderedPageBreak/>
        <w:t xml:space="preserve">Fragestellung: Bekanntheitsgrad eines Ereignisses (Index) durch Nennungen in Lehrbüchern? </w:t>
      </w:r>
      <w:r>
        <w:rPr>
          <w:rFonts w:ascii="Calibri" w:hAnsi="Calibri"/>
          <w:sz w:val="20"/>
        </w:rPr>
        <w:t>Digital Humanities.</w:t>
      </w:r>
    </w:p>
    <w:p w14:paraId="3A1A5CC9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3. Annahmen und Voraussetzungen</w:t>
      </w:r>
    </w:p>
    <w:p w14:paraId="2066701A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Linearität: Zusammenhang X-Y ist linear (Streudiagramm).</w:t>
      </w:r>
    </w:p>
    <w:p w14:paraId="14E76133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Normalverteilung der Residuen (Q-Q-Plot).</w:t>
      </w:r>
    </w:p>
    <w:p w14:paraId="0B88AD82" w14:textId="77777777" w:rsidR="003D5C0B" w:rsidRPr="000B5DC2" w:rsidRDefault="00000000">
      <w:pPr>
        <w:pStyle w:val="Aufzhlungszeichen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Homoskedastizität: konstante Varianz der Residuen (Residuen-Plot).</w:t>
      </w:r>
    </w:p>
    <w:p w14:paraId="15750EC0" w14:textId="77777777" w:rsidR="003D5C0B" w:rsidRDefault="00000000">
      <w:pPr>
        <w:pStyle w:val="Aufzhlungszeichen"/>
      </w:pPr>
      <w:r>
        <w:rPr>
          <w:rFonts w:ascii="Calibri" w:hAnsi="Calibri"/>
          <w:sz w:val="20"/>
        </w:rPr>
        <w:t>Unabhängigkeit der Beobachtungen.</w:t>
      </w:r>
    </w:p>
    <w:p w14:paraId="46C389E8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4. Interpretation und Berichterstattung</w:t>
      </w:r>
    </w:p>
    <w:p w14:paraId="568E5EEC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Signifikanz: p &lt; 0.05 -&gt; X hat signifikanten Einfluss auf Y.</w:t>
      </w:r>
    </w:p>
    <w:p w14:paraId="2EDC752D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R^2: Anteil erklärter Varianz. Faustregel: &gt; 0.25 guter Fit (Sozialwiss.).</w:t>
      </w:r>
    </w:p>
    <w:p w14:paraId="5A881956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b1: Steigt X um 1, steigt Y um b1 Einheiten.</w:t>
      </w:r>
    </w:p>
    <w:p w14:paraId="3240D7DA" w14:textId="77777777" w:rsidR="003D5C0B" w:rsidRPr="000B5DC2" w:rsidRDefault="00000000">
      <w:pPr>
        <w:spacing w:after="80"/>
        <w:rPr>
          <w:lang w:val="de-DE"/>
        </w:rPr>
      </w:pPr>
      <w:r w:rsidRPr="000B5DC2">
        <w:rPr>
          <w:rFonts w:ascii="Calibri" w:hAnsi="Calibri"/>
          <w:sz w:val="20"/>
          <w:lang w:val="de-DE"/>
        </w:rPr>
        <w:t>Bericht: b = 2.3, t(98) = 4.56, p &lt; 0.001, R^2 = 0.31</w:t>
      </w:r>
    </w:p>
    <w:p w14:paraId="7CA59757" w14:textId="77777777" w:rsidR="003D5C0B" w:rsidRDefault="00000000">
      <w:pPr>
        <w:spacing w:before="240"/>
      </w:pPr>
      <w:r>
        <w:rPr>
          <w:rFonts w:ascii="Calibri" w:hAnsi="Calibri"/>
          <w:b/>
          <w:color w:val="14213D"/>
          <w:sz w:val="28"/>
        </w:rPr>
        <w:t>5. Code-Beispiele</w:t>
      </w:r>
    </w:p>
    <w:p w14:paraId="77ABD9F1" w14:textId="77777777" w:rsidR="003D5C0B" w:rsidRDefault="00000000">
      <w:r>
        <w:rPr>
          <w:b/>
          <w:sz w:val="20"/>
        </w:rPr>
        <w:t>R:</w:t>
      </w:r>
    </w:p>
    <w:p w14:paraId="16D4DDC7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mod &lt;- lm(y ~ x, data = d)</w:t>
      </w:r>
      <w:r>
        <w:rPr>
          <w:rFonts w:ascii="Consolas" w:hAnsi="Consolas"/>
          <w:color w:val="1B263B"/>
          <w:sz w:val="17"/>
        </w:rPr>
        <w:br/>
        <w:t>summary(mod)</w:t>
      </w:r>
      <w:r>
        <w:rPr>
          <w:rFonts w:ascii="Consolas" w:hAnsi="Consolas"/>
          <w:color w:val="1B263B"/>
          <w:sz w:val="17"/>
        </w:rPr>
        <w:br/>
        <w:t>confint(mod)</w:t>
      </w:r>
      <w:r>
        <w:rPr>
          <w:rFonts w:ascii="Consolas" w:hAnsi="Consolas"/>
          <w:color w:val="1B263B"/>
          <w:sz w:val="17"/>
        </w:rPr>
        <w:br/>
        <w:t>plot(mod)  # Diagnostik</w:t>
      </w:r>
    </w:p>
    <w:p w14:paraId="7F4CCC11" w14:textId="77777777" w:rsidR="003D5C0B" w:rsidRDefault="00000000">
      <w:r>
        <w:rPr>
          <w:b/>
          <w:sz w:val="20"/>
        </w:rPr>
        <w:t>Python:</w:t>
      </w:r>
    </w:p>
    <w:p w14:paraId="403DB1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import statsmodels.api as sm</w:t>
      </w:r>
      <w:r>
        <w:rPr>
          <w:rFonts w:ascii="Consolas" w:hAnsi="Consolas"/>
          <w:color w:val="1B263B"/>
          <w:sz w:val="17"/>
        </w:rPr>
        <w:br/>
        <w:t>X = sm.add_constant(d['x'])</w:t>
      </w:r>
      <w:r>
        <w:rPr>
          <w:rFonts w:ascii="Consolas" w:hAnsi="Consolas"/>
          <w:color w:val="1B263B"/>
          <w:sz w:val="17"/>
        </w:rPr>
        <w:br/>
        <w:t>mod = sm.OLS(d['y'], X).fit()</w:t>
      </w:r>
      <w:r>
        <w:rPr>
          <w:rFonts w:ascii="Consolas" w:hAnsi="Consolas"/>
          <w:color w:val="1B263B"/>
          <w:sz w:val="17"/>
        </w:rPr>
        <w:br/>
        <w:t>print(mod.summary())</w:t>
      </w:r>
    </w:p>
    <w:p w14:paraId="19DE72A3" w14:textId="77777777" w:rsidR="003D5C0B" w:rsidRDefault="00000000">
      <w:r>
        <w:rPr>
          <w:b/>
          <w:sz w:val="20"/>
        </w:rPr>
        <w:t>SPSS:</w:t>
      </w:r>
    </w:p>
    <w:p w14:paraId="05E0A5E5" w14:textId="77777777" w:rsidR="003D5C0B" w:rsidRDefault="00000000">
      <w:pPr>
        <w:shd w:val="clear" w:color="auto" w:fill="FAFAF8"/>
        <w:spacing w:before="60" w:after="60"/>
        <w:ind w:left="567"/>
      </w:pPr>
      <w:r>
        <w:rPr>
          <w:rFonts w:ascii="Consolas" w:hAnsi="Consolas"/>
          <w:color w:val="1B263B"/>
          <w:sz w:val="17"/>
        </w:rPr>
        <w:t>REGRESSION /STATISTICS COEFF R ANOVA CI</w:t>
      </w:r>
      <w:r>
        <w:rPr>
          <w:rFonts w:ascii="Consolas" w:hAnsi="Consolas"/>
          <w:color w:val="1B263B"/>
          <w:sz w:val="17"/>
        </w:rPr>
        <w:br/>
        <w:t xml:space="preserve">  /DEPENDENT y /METHOD=ENTER x.</w:t>
      </w:r>
    </w:p>
    <w:p w14:paraId="1648EB08" w14:textId="77777777" w:rsidR="003D5C0B" w:rsidRDefault="003D5C0B"/>
    <w:p w14:paraId="066D4529" w14:textId="77777777" w:rsidR="003D5C0B" w:rsidRDefault="00000000">
      <w:pPr>
        <w:jc w:val="center"/>
      </w:pPr>
      <w:r>
        <w:rPr>
          <w:color w:val="B4B4B4"/>
          <w:sz w:val="16"/>
        </w:rPr>
        <w:t>--------------------------------------------------</w:t>
      </w:r>
    </w:p>
    <w:sectPr w:rsidR="003D5C0B" w:rsidSect="00034616">
      <w:headerReference w:type="default" r:id="rId8"/>
      <w:footerReference w:type="default" r:id="rId9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D20688" w14:textId="77777777" w:rsidR="00FC14CB" w:rsidRDefault="00FC14CB">
      <w:pPr>
        <w:spacing w:after="0" w:line="240" w:lineRule="auto"/>
      </w:pPr>
      <w:r>
        <w:separator/>
      </w:r>
    </w:p>
  </w:endnote>
  <w:endnote w:type="continuationSeparator" w:id="0">
    <w:p w14:paraId="3C962636" w14:textId="77777777" w:rsidR="00FC14CB" w:rsidRDefault="00FC14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ABB9FF" w14:textId="77777777" w:rsidR="003D5C0B" w:rsidRDefault="00000000">
    <w:pPr>
      <w:pStyle w:val="Fuzeile"/>
      <w:jc w:val="center"/>
    </w:pPr>
    <w:r>
      <w:rPr>
        <w:rFonts w:ascii="Calibri" w:hAnsi="Calibri"/>
        <w:color w:val="999999"/>
        <w:sz w:val="14"/>
      </w:rPr>
      <w:t xml:space="preserve">Kevin Glock Statistical Consulting </w:t>
    </w:r>
    <w:proofErr w:type="gramStart"/>
    <w:r>
      <w:rPr>
        <w:rFonts w:ascii="Calibri" w:hAnsi="Calibri"/>
        <w:color w:val="999999"/>
        <w:sz w:val="14"/>
      </w:rPr>
      <w:t>Services  |</w:t>
    </w:r>
    <w:proofErr w:type="gramEnd"/>
    <w:r>
      <w:rPr>
        <w:rFonts w:ascii="Calibri" w:hAnsi="Calibri"/>
        <w:color w:val="999999"/>
        <w:sz w:val="14"/>
      </w:rPr>
      <w:t xml:space="preserve">  GSC </w:t>
    </w:r>
    <w:proofErr w:type="gramStart"/>
    <w:r>
      <w:rPr>
        <w:rFonts w:ascii="Calibri" w:hAnsi="Calibri"/>
        <w:color w:val="999999"/>
        <w:sz w:val="14"/>
      </w:rPr>
      <w:t>Services  ·</w:t>
    </w:r>
    <w:proofErr w:type="gramEnd"/>
    <w:r>
      <w:rPr>
        <w:rFonts w:ascii="Calibri" w:hAnsi="Calibri"/>
        <w:color w:val="999999"/>
        <w:sz w:val="14"/>
      </w:rPr>
      <w:t xml:space="preserve">  www.glock-statistics.com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F3E85" w14:textId="77777777" w:rsidR="00FC14CB" w:rsidRDefault="00FC14CB">
      <w:pPr>
        <w:spacing w:after="0" w:line="240" w:lineRule="auto"/>
      </w:pPr>
      <w:r>
        <w:separator/>
      </w:r>
    </w:p>
  </w:footnote>
  <w:footnote w:type="continuationSeparator" w:id="0">
    <w:p w14:paraId="3E221089" w14:textId="77777777" w:rsidR="00FC14CB" w:rsidRDefault="00FC14C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CDB64" w14:textId="77777777" w:rsidR="003D5C0B" w:rsidRDefault="003D5C0B">
    <w:pPr>
      <w:pStyle w:val="Kopfzeile"/>
    </w:pPr>
  </w:p>
  <w:tbl>
    <w:tblPr>
      <w:tblW w:w="0" w:type="auto"/>
      <w:tblLook w:val="04A0" w:firstRow="1" w:lastRow="0" w:firstColumn="1" w:lastColumn="0" w:noHBand="0" w:noVBand="1"/>
    </w:tblPr>
    <w:tblGrid>
      <w:gridCol w:w="1803"/>
      <w:gridCol w:w="8051"/>
    </w:tblGrid>
    <w:tr w:rsidR="003D5C0B" w14:paraId="3DC65342" w14:textId="77777777">
      <w:tc>
        <w:tcPr>
          <w:tcW w:w="1701" w:type="dxa"/>
          <w:tcBorders>
            <w:top w:val="nil"/>
            <w:left w:val="nil"/>
            <w:bottom w:val="nil"/>
            <w:right w:val="nil"/>
          </w:tcBorders>
        </w:tcPr>
        <w:p w14:paraId="7A19872E" w14:textId="77777777" w:rsidR="003D5C0B" w:rsidRDefault="00000000">
          <w:r>
            <w:rPr>
              <w:noProof/>
            </w:rPr>
            <w:drawing>
              <wp:inline distT="0" distB="0" distL="0" distR="0" wp14:anchorId="5840EA81" wp14:editId="4D713652">
                <wp:extent cx="1007999" cy="2016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logo-compact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869" w:type="dxa"/>
          <w:tcBorders>
            <w:top w:val="nil"/>
            <w:left w:val="nil"/>
            <w:bottom w:val="nil"/>
            <w:right w:val="nil"/>
          </w:tcBorders>
        </w:tcPr>
        <w:p w14:paraId="4063F9A7" w14:textId="77777777" w:rsidR="003D5C0B" w:rsidRDefault="00000000">
          <w:pPr>
            <w:spacing w:after="0"/>
            <w:jc w:val="right"/>
          </w:pPr>
          <w:r>
            <w:rPr>
              <w:rFonts w:ascii="Calibri" w:hAnsi="Calibri"/>
              <w:b/>
              <w:color w:val="14213D"/>
              <w:sz w:val="18"/>
            </w:rPr>
            <w:t xml:space="preserve">Kevin Glock Statistical Consulting </w:t>
          </w:r>
          <w:proofErr w:type="gramStart"/>
          <w:r>
            <w:rPr>
              <w:rFonts w:ascii="Calibri" w:hAnsi="Calibri"/>
              <w:b/>
              <w:color w:val="14213D"/>
              <w:sz w:val="18"/>
            </w:rPr>
            <w:t>Services  |</w:t>
          </w:r>
          <w:proofErr w:type="gramEnd"/>
          <w:r>
            <w:rPr>
              <w:rFonts w:ascii="Calibri" w:hAnsi="Calibri"/>
              <w:b/>
              <w:color w:val="14213D"/>
              <w:sz w:val="18"/>
            </w:rPr>
            <w:t xml:space="preserve">  GSC Services</w:t>
          </w:r>
        </w:p>
        <w:p w14:paraId="566D64F1" w14:textId="77777777" w:rsidR="003D5C0B" w:rsidRDefault="00000000">
          <w:pPr>
            <w:spacing w:after="0"/>
            <w:jc w:val="right"/>
          </w:pPr>
          <w:proofErr w:type="spellStart"/>
          <w:r>
            <w:rPr>
              <w:rFonts w:ascii="Calibri" w:hAnsi="Calibri"/>
              <w:color w:val="4F6D8A"/>
              <w:sz w:val="17"/>
            </w:rPr>
            <w:t>Methoden</w:t>
          </w:r>
          <w:proofErr w:type="spellEnd"/>
          <w:r>
            <w:rPr>
              <w:rFonts w:ascii="Calibri" w:hAnsi="Calibri"/>
              <w:color w:val="4F6D8A"/>
              <w:sz w:val="17"/>
            </w:rPr>
            <w:t>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75157">
    <w:abstractNumId w:val="8"/>
  </w:num>
  <w:num w:numId="2" w16cid:durableId="442311140">
    <w:abstractNumId w:val="6"/>
  </w:num>
  <w:num w:numId="3" w16cid:durableId="2052345230">
    <w:abstractNumId w:val="5"/>
  </w:num>
  <w:num w:numId="4" w16cid:durableId="902835783">
    <w:abstractNumId w:val="4"/>
  </w:num>
  <w:num w:numId="5" w16cid:durableId="473370">
    <w:abstractNumId w:val="7"/>
  </w:num>
  <w:num w:numId="6" w16cid:durableId="823163290">
    <w:abstractNumId w:val="3"/>
  </w:num>
  <w:num w:numId="7" w16cid:durableId="400058903">
    <w:abstractNumId w:val="2"/>
  </w:num>
  <w:num w:numId="8" w16cid:durableId="727534201">
    <w:abstractNumId w:val="1"/>
  </w:num>
  <w:num w:numId="9" w16cid:durableId="2127847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5DC2"/>
    <w:rsid w:val="0015074B"/>
    <w:rsid w:val="0029639D"/>
    <w:rsid w:val="00326F90"/>
    <w:rsid w:val="003D5C0B"/>
    <w:rsid w:val="00AA1D8D"/>
    <w:rsid w:val="00B466A1"/>
    <w:rsid w:val="00B47730"/>
    <w:rsid w:val="00CB0664"/>
    <w:rsid w:val="00FC14C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AE4D3433-4024-4724-8E7C-E266F580EC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360</Words>
  <Characters>2274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Kevin Glock</cp:lastModifiedBy>
  <cp:revision>2</cp:revision>
  <dcterms:created xsi:type="dcterms:W3CDTF">2013-12-23T23:15:00Z</dcterms:created>
  <dcterms:modified xsi:type="dcterms:W3CDTF">2026-05-16T20:54:00Z</dcterms:modified>
  <cp:category/>
</cp:coreProperties>
</file>