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Korrelation: Pearson r und Spearman rho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Sind große Menschen schwerer? Verdienen Leute mit mehr Bildung mehr Geld?</w:t>
      </w:r>
    </w:p>
    <w:p>
      <w:pPr>
        <w:spacing w:after="80"/>
      </w:pPr>
      <w:r>
        <w:rPr>
          <w:rFonts w:ascii="Calibri" w:hAnsi="Calibri"/>
          <w:sz w:val="20"/>
        </w:rPr>
        <w:t>Das sind Korrelationsfragen: Hängen zwei Variablen linear zusammen – und wenn ja,</w:t>
      </w:r>
    </w:p>
    <w:p>
      <w:pPr>
        <w:spacing w:after="80"/>
      </w:pPr>
      <w:r>
        <w:rPr>
          <w:rFonts w:ascii="Calibri" w:hAnsi="Calibri"/>
          <w:sz w:val="20"/>
        </w:rPr>
        <w:t>wie stark? Pearson r misst genau das: einen Wert zwischen -1 und +1.</w:t>
      </w:r>
    </w:p>
    <w:p>
      <w:pPr>
        <w:spacing w:after="80"/>
      </w:pPr>
      <w:r>
        <w:rPr>
          <w:rFonts w:ascii="Calibri" w:hAnsi="Calibri"/>
          <w:sz w:val="20"/>
        </w:rPr>
        <w:t>r² (der Determinationskoeffizient) sagt dir, wie viel Gemeinsamkeit die</w:t>
      </w:r>
    </w:p>
    <w:p>
      <w:pPr>
        <w:spacing w:after="80"/>
      </w:pPr>
      <w:r>
        <w:rPr>
          <w:rFonts w:ascii="Calibri" w:hAnsi="Calibri"/>
          <w:sz w:val="20"/>
        </w:rPr>
        <w:t>beiden Variablen haben.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Spearman rho ist die entspannte Version: Sie arbeitet mit Rängen statt</w:t>
      </w:r>
    </w:p>
    <w:p>
      <w:pPr>
        <w:spacing w:after="80"/>
      </w:pPr>
      <w:r>
        <w:rPr>
          <w:rFonts w:ascii="Calibri" w:hAnsi="Calibri"/>
          <w:sz w:val="20"/>
        </w:rPr>
        <w:t>genauen Werten und kommt ohne Normalverteilung aus. Perfekt für ordinale</w:t>
      </w:r>
    </w:p>
    <w:p>
      <w:pPr>
        <w:spacing w:after="80"/>
      </w:pPr>
      <w:r>
        <w:rPr>
          <w:rFonts w:ascii="Calibri" w:hAnsi="Calibri"/>
          <w:sz w:val="20"/>
        </w:rPr>
        <w:t>Daten oder wenn der Zusammenhang nicht linear ist.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 – wirklich wichtig: Korrelation ist nicht Kausalität. Nur weil</w:t>
      </w:r>
    </w:p>
    <w:p>
      <w:pPr>
        <w:spacing w:after="80"/>
      </w:pPr>
      <w:r>
        <w:rPr>
          <w:rFonts w:ascii="Calibri" w:hAnsi="Calibri"/>
          <w:sz w:val="20"/>
        </w:rPr>
        <w:t>mehr Eisverkauf und mehr Ertrunkene im Sommer zusammen auftreten, heißt das</w:t>
      </w:r>
    </w:p>
    <w:p>
      <w:pPr>
        <w:spacing w:after="80"/>
      </w:pPr>
      <w:r>
        <w:rPr>
          <w:rFonts w:ascii="Calibri" w:hAnsi="Calibri"/>
          <w:sz w:val="20"/>
        </w:rPr>
        <w:t>nicht, dass Eis tötet. Die versteckte Variable heißt 'Sonne'.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(Pearson)</w:t>
      </w:r>
    </w:p>
    <w:p>
      <w:pPr>
        <w:spacing w:after="80"/>
      </w:pPr>
      <w:r>
        <w:rPr>
          <w:rFonts w:ascii="Calibri" w:hAnsi="Calibri"/>
          <w:sz w:val="20"/>
        </w:rPr>
        <w:t>Bildungsjahre x Einkommen. Erwartet: r ~ 0.3-0.5. Quelle: ESS,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(Spearman)</w:t>
      </w:r>
    </w:p>
    <w:p>
      <w:pPr>
        <w:spacing w:after="80"/>
      </w:pPr>
      <w:r>
        <w:rPr>
          <w:rFonts w:ascii="Calibri" w:hAnsi="Calibri"/>
          <w:sz w:val="20"/>
        </w:rPr>
        <w:t>Rangplatz im MA-Ranking x Kundenzufriedenheit. Beides ordinal.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(Pearson)</w:t>
      </w:r>
    </w:p>
    <w:p>
      <w:pPr>
        <w:spacing w:after="80"/>
      </w:pPr>
      <w:r>
        <w:rPr>
          <w:rFonts w:ascii="Calibri" w:hAnsi="Calibri"/>
          <w:sz w:val="20"/>
        </w:rPr>
        <w:t>Lernwiederholungen x Gedächtnisleistung. Erwartet: r ~ 0.6-0.8.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(Spearman)</w:t>
      </w:r>
    </w:p>
    <w:p>
      <w:pPr>
        <w:spacing w:after="80"/>
      </w:pPr>
      <w:r>
        <w:rPr>
          <w:rFonts w:ascii="Calibri" w:hAnsi="Calibri"/>
          <w:sz w:val="20"/>
        </w:rPr>
        <w:t>Alter von Manuskripten x sprachliche Komplexität. Hypothese: negativ.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Pearson: Metrisches Niveau + Linearität + bivariate NV.</w:t>
      </w:r>
    </w:p>
    <w:p>
      <w:pPr>
        <w:pStyle w:val="ListBullet"/>
      </w:pPr>
      <w:r>
        <w:rPr>
          <w:rFonts w:ascii="Calibri" w:hAnsi="Calibri"/>
          <w:sz w:val="20"/>
        </w:rPr>
        <w:t>Spearman: Monotoner Zusammenhang + ordinal oder metrisch.</w:t>
      </w:r>
    </w:p>
    <w:p>
      <w:pPr>
        <w:pStyle w:val="ListBullet"/>
      </w:pPr>
      <w:r>
        <w:rPr>
          <w:rFonts w:ascii="Calibri" w:hAnsi="Calibri"/>
          <w:sz w:val="20"/>
        </w:rPr>
        <w:t>Beide: 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Keine Ausreißer (oder Spearman wählen).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Richtung: + = gleichsinnig, - = gegensinnig.</w:t>
      </w:r>
    </w:p>
    <w:p>
      <w:pPr>
        <w:spacing w:after="80"/>
      </w:pPr>
      <w:r>
        <w:rPr>
          <w:rFonts w:ascii="Calibri" w:hAnsi="Calibri"/>
          <w:sz w:val="20"/>
        </w:rPr>
        <w:t>Stärke: |r| &lt; 0.3 = schwach, 0.3-0.5 = mittel, &gt; 0.5 = stark.</w:t>
      </w:r>
    </w:p>
    <w:p>
      <w:pPr>
        <w:spacing w:after="80"/>
      </w:pPr>
      <w:r>
        <w:rPr>
          <w:rFonts w:ascii="Calibri" w:hAnsi="Calibri"/>
          <w:sz w:val="20"/>
        </w:rPr>
        <w:t>Nie von Korrelation auf Kausalität schließen!</w:t>
      </w:r>
    </w:p>
    <w:p>
      <w:pPr>
        <w:spacing w:after="80"/>
      </w:pPr>
      <w:r>
        <w:rPr>
          <w:rFonts w:ascii="Calibri" w:hAnsi="Calibri"/>
          <w:sz w:val="20"/>
        </w:rPr>
        <w:t>Bericht: r = 0.64, p &lt; 0.001, r^2 = 0.41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cor.test(d$x, d$y, method = 'pearson')</w:t>
        <w:br/>
        <w:t>cor.test(d$x, d$y, method = 'spearman')</w:t>
        <w:br/>
        <w:t>library(Hmisc); rcorr(as.matrix(d))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pearsonr, spearmanr</w:t>
        <w:br/>
        <w:t>pearsonr(x, y)</w:t>
        <w:br/>
        <w:t>spearmanr(x, y)</w:t>
        <w:br/>
        <w:t>df.corr(method='pearson')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CORRELATIONS /VARIABLES=x y.</w:t>
        <w:br/>
        <w:t>NONPAR CORR /VARIABLES=x y /PRINT=SPEARMAN.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