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Experimentelles und quasi-experimentelles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ein Experiment?</w:t>
      </w:r>
    </w:p>
    <w:p>
      <w:pPr>
        <w:spacing w:after="80"/>
      </w:pPr>
      <w:r>
        <w:rPr>
          <w:rFonts w:ascii="Calibri" w:hAnsi="Calibri"/>
          <w:sz w:val="19"/>
        </w:rPr>
        <w:t>Stell dir vor, du willst wissen, ob Koffein die Konzentration steigert. Du gibst</w:t>
      </w:r>
    </w:p>
    <w:p>
      <w:pPr>
        <w:spacing w:after="80"/>
      </w:pPr>
      <w:r>
        <w:rPr>
          <w:rFonts w:ascii="Calibri" w:hAnsi="Calibri"/>
          <w:sz w:val="19"/>
        </w:rPr>
        <w:t>einer Gruppe Kaffee, der anderen entkoffeinierten – und misst die Konzentration.</w:t>
      </w:r>
    </w:p>
    <w:p>
      <w:pPr>
        <w:spacing w:after="80"/>
      </w:pPr>
      <w:r>
        <w:rPr>
          <w:rFonts w:ascii="Calibri" w:hAnsi="Calibri"/>
          <w:sz w:val="19"/>
        </w:rPr>
        <w:t>Wenn du die Gruppen zufällig zuweist (randomisierst) und alle anderen Bedingungen</w:t>
      </w:r>
    </w:p>
    <w:p>
      <w:pPr>
        <w:spacing w:after="80"/>
      </w:pPr>
      <w:r>
        <w:rPr>
          <w:rFonts w:ascii="Calibri" w:hAnsi="Calibri"/>
          <w:sz w:val="19"/>
        </w:rPr>
        <w:t>gleich hältst, kannst du sagen: Der Unterschied liegt am Koffein. Das ist die</w:t>
      </w:r>
    </w:p>
    <w:p>
      <w:pPr>
        <w:spacing w:after="80"/>
      </w:pPr>
      <w:r>
        <w:rPr>
          <w:rFonts w:ascii="Calibri" w:hAnsi="Calibri"/>
          <w:sz w:val="19"/>
        </w:rPr>
        <w:t>Idee des Experiments – der Königsweg zur Kausalität.</w:t>
      </w:r>
    </w:p>
    <w:p/>
    <w:p>
      <w:pPr>
        <w:spacing w:after="80"/>
      </w:pPr>
      <w:r>
        <w:rPr>
          <w:rFonts w:ascii="Calibri" w:hAnsi="Calibri"/>
          <w:sz w:val="19"/>
        </w:rPr>
        <w:t>Drei Merkmale: (1) Manipulation der UV, (2) Kontrolle von Störvariablen,</w:t>
      </w:r>
    </w:p>
    <w:p>
      <w:pPr>
        <w:spacing w:after="80"/>
      </w:pPr>
      <w:r>
        <w:rPr>
          <w:rFonts w:ascii="Calibri" w:hAnsi="Calibri"/>
          <w:sz w:val="19"/>
        </w:rPr>
        <w:t>(3) Randomisierung. Campbell &amp; Stanley (1963) liefern die klassische Systematik.</w:t>
      </w:r>
    </w:p>
    <w:p>
      <w:pPr>
        <w:spacing w:after="80"/>
      </w:pPr>
      <w:r>
        <w:rPr>
          <w:rFonts w:ascii="Calibri" w:hAnsi="Calibri"/>
          <w:sz w:val="19"/>
        </w:rPr>
        <w:t>Goldstandard der kausalen Inferenz.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Echte Experimente</w:t>
      </w:r>
    </w:p>
    <w:p>
      <w:pPr>
        <w:spacing w:after="80"/>
      </w:pPr>
      <w:r>
        <w:rPr>
          <w:rFonts w:ascii="Calibri" w:hAnsi="Calibri"/>
          <w:sz w:val="19"/>
        </w:rPr>
        <w:t>Posttest-only (Kontrollgruppe): R X O / R O. Einfachstes Design. Nur Nachtest. Randomisierung sichert Aequivalenz.</w:t>
      </w:r>
    </w:p>
    <w:p>
      <w:pPr>
        <w:spacing w:after="80"/>
      </w:pPr>
      <w:r>
        <w:rPr>
          <w:rFonts w:ascii="Calibri" w:hAnsi="Calibri"/>
          <w:sz w:val="19"/>
        </w:rPr>
        <w:t>Pretest-Posttest (Kontrollgruppe): R O X O / R O O. Test vorher + nachher. Kontrolliert Vortestunterschiede. Zeigt Veraenderung.</w:t>
      </w:r>
    </w:p>
    <w:p>
      <w:pPr>
        <w:spacing w:after="80"/>
      </w:pPr>
      <w:r>
        <w:rPr>
          <w:rFonts w:ascii="Calibri" w:hAnsi="Calibri"/>
          <w:sz w:val="19"/>
        </w:rPr>
        <w:t>Solomon-Four-Group: Kombiniert beide. Kontrolliert Vortest-Effekte (Sensibilisierung). Vier Gruppen: (1) O X O, (2) O O, (3) X O, (4) O.</w:t>
      </w:r>
    </w:p>
    <w:p>
      <w:pPr>
        <w:spacing w:after="80"/>
      </w:pPr>
      <w:r>
        <w:rPr>
          <w:rFonts w:ascii="Calibri" w:hAnsi="Calibri"/>
          <w:sz w:val="19"/>
        </w:rPr>
        <w:t>Faktorielles Design: Mehrere UVs gleichzeitig. Haupteffekte + Interaktionen (z.B. 2x2: Dosis x Geschlecht). Siehe Dossier 15 (ANOVA).</w:t>
      </w:r>
    </w:p>
    <w:p>
      <w:pPr>
        <w:spacing w:after="80"/>
      </w:pPr>
      <w:r>
        <w:rPr>
          <w:rFonts w:ascii="Calibri" w:hAnsi="Calibri"/>
          <w:sz w:val="19"/>
        </w:rPr>
        <w:t>Within-Subject (Messwiederholung): Jede Person durchlaeuft alle Bedingungen. Spart Personen, aber Reihenfolge-Effekte (Ausgleich: Randomisierung, Lateinische Quadrate).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Quasi-Experimente</w:t>
      </w:r>
    </w:p>
    <w:p>
      <w:pPr>
        <w:spacing w:after="80"/>
      </w:pPr>
      <w:r>
        <w:rPr>
          <w:rFonts w:ascii="Calibri" w:hAnsi="Calibri"/>
          <w:sz w:val="19"/>
        </w:rPr>
        <w:t>Keine Randomisierung (weil nicht möglich oder ethisch vertretbar).</w:t>
      </w:r>
    </w:p>
    <w:p>
      <w:pPr>
        <w:spacing w:after="80"/>
      </w:pPr>
      <w:r>
        <w:rPr>
          <w:rFonts w:ascii="Calibri" w:hAnsi="Calibri"/>
          <w:sz w:val="19"/>
        </w:rPr>
        <w:t>Designs (Shadish, Cook &amp; Campbell 2002):</w:t>
      </w:r>
    </w:p>
    <w:p>
      <w:pPr>
        <w:pStyle w:val="ListBullet"/>
      </w:pPr>
      <w:r>
        <w:rPr>
          <w:rFonts w:ascii="Calibri" w:hAnsi="Calibri"/>
          <w:sz w:val="19"/>
        </w:rPr>
        <w:t>Nicht-aquivalente Kontrollgruppe: Behandlungs- + Kontrollgruppe, aber keine Randomisierung. Selektionsbias möglich. Differenz-von-Differenzen als Auswertung.</w:t>
      </w:r>
    </w:p>
    <w:p>
      <w:pPr>
        <w:pStyle w:val="ListBullet"/>
      </w:pPr>
      <w:r>
        <w:rPr>
          <w:rFonts w:ascii="Calibri" w:hAnsi="Calibri"/>
          <w:sz w:val="19"/>
        </w:rPr>
        <w:t>Unterbrochene Zeitreihe (Interrupted Time Series): Viele Messungen vor und nach einer Intervention. Kontrolliert Trends. ITT-Analyse.</w:t>
      </w:r>
    </w:p>
    <w:p>
      <w:pPr>
        <w:pStyle w:val="ListBullet"/>
      </w:pPr>
      <w:r>
        <w:rPr>
          <w:rFonts w:ascii="Calibri" w:hAnsi="Calibri"/>
          <w:sz w:val="19"/>
        </w:rPr>
        <w:t>Regression-Discontinuity: Teilnahme an Intervention über Cutoff-Wert (z.B. Stipendium ab 2.0). Vergleich knapp unter/über Cutoff. Kausal interpretierbar, wenn Annahmen gelten.</w:t>
      </w:r>
    </w:p>
    <w:p>
      <w:pPr>
        <w:spacing w:after="80"/>
      </w:pPr>
      <w:r>
        <w:rPr>
          <w:rFonts w:ascii="Calibri" w:hAnsi="Calibri"/>
          <w:sz w:val="19"/>
        </w:rPr>
        <w:t>Probleme: Selektionsbias, Reifung, Regression zur Mitte, Geschichte (andere Ereignisse).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Interne Validität bedrohende Faktoren</w:t>
      </w:r>
    </w:p>
    <w:p>
      <w:pPr>
        <w:spacing w:after="80"/>
      </w:pPr>
      <w:r>
        <w:rPr>
          <w:rFonts w:ascii="Calibri" w:hAnsi="Calibri"/>
          <w:sz w:val="19"/>
        </w:rPr>
        <w:t>Geschichte (History): Ausserhalb der Studie liegende Ereignisse beeinflussen die AV.</w:t>
      </w:r>
    </w:p>
    <w:p>
      <w:pPr>
        <w:spacing w:after="80"/>
      </w:pPr>
      <w:r>
        <w:rPr>
          <w:rFonts w:ascii="Calibri" w:hAnsi="Calibri"/>
          <w:sz w:val="19"/>
        </w:rPr>
        <w:t>Reifung (Maturation): Naturliche Veraenderung der Personen (aelter werden, muender werden).</w:t>
      </w:r>
    </w:p>
    <w:p>
      <w:pPr>
        <w:spacing w:after="80"/>
      </w:pPr>
      <w:r>
        <w:rPr>
          <w:rFonts w:ascii="Calibri" w:hAnsi="Calibri"/>
          <w:sz w:val="19"/>
        </w:rPr>
        <w:t>Testeffekte (Testing): Vortest beeinflusst Nachtest (Uebungseffekte).</w:t>
      </w:r>
    </w:p>
    <w:p>
      <w:pPr>
        <w:spacing w:after="80"/>
      </w:pPr>
      <w:r>
        <w:rPr>
          <w:rFonts w:ascii="Calibri" w:hAnsi="Calibri"/>
          <w:sz w:val="19"/>
        </w:rPr>
        <w:t>Instrumentierung (Instrumentation): Aenderungen im Messinstrument.</w:t>
      </w:r>
    </w:p>
    <w:p>
      <w:pPr>
        <w:spacing w:after="80"/>
      </w:pPr>
      <w:r>
        <w:rPr>
          <w:rFonts w:ascii="Calibri" w:hAnsi="Calibri"/>
          <w:sz w:val="19"/>
        </w:rPr>
        <w:t>Regression zur Mitte: Extremwerte zu t1 sind zu t2 weniger extrem.</w:t>
      </w:r>
    </w:p>
    <w:p>
      <w:pPr>
        <w:spacing w:after="80"/>
      </w:pPr>
      <w:r>
        <w:rPr>
          <w:rFonts w:ascii="Calibri" w:hAnsi="Calibri"/>
          <w:sz w:val="19"/>
        </w:rPr>
        <w:t>Selektion: Unterschiedliche Zusammensetzung der Gruppen.</w:t>
      </w:r>
    </w:p>
    <w:p>
      <w:pPr>
        <w:spacing w:after="80"/>
      </w:pPr>
      <w:r>
        <w:rPr>
          <w:rFonts w:ascii="Calibri" w:hAnsi="Calibri"/>
          <w:sz w:val="19"/>
        </w:rPr>
        <w:t>Ausfall (Mortality): Systematischer Dropout.</w:t>
      </w:r>
    </w:p>
    <w:p>
      <w:pPr>
        <w:spacing w:after="80"/>
      </w:pPr>
      <w:r>
        <w:rPr>
          <w:rFonts w:ascii="Calibri" w:hAnsi="Calibri"/>
          <w:sz w:val="19"/>
        </w:rPr>
        <w:t>Interaktionen zwischen diesen Faktoren (z.B. Selektion x Reifung).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Randomisierungsverfahren</w:t>
      </w:r>
    </w:p>
    <w:p>
      <w:pPr>
        <w:spacing w:after="80"/>
      </w:pPr>
      <w:r>
        <w:rPr>
          <w:rFonts w:ascii="Calibri" w:hAnsi="Calibri"/>
          <w:sz w:val="19"/>
        </w:rPr>
        <w:t>Einfache Randomisierung: Muenze, Zufallszahlen, Computer.</w:t>
      </w:r>
    </w:p>
    <w:p>
      <w:pPr>
        <w:spacing w:after="80"/>
      </w:pPr>
      <w:r>
        <w:rPr>
          <w:rFonts w:ascii="Calibri" w:hAnsi="Calibri"/>
          <w:sz w:val="19"/>
        </w:rPr>
        <w:t>Stratifizierte Randomisierung: Wichtige Merkmale (Geschlecht, Schweregrad) vorab schichten, dann pro Schicht randomisieren.</w:t>
      </w:r>
    </w:p>
    <w:p>
      <w:pPr>
        <w:spacing w:after="80"/>
      </w:pPr>
      <w:r>
        <w:rPr>
          <w:rFonts w:ascii="Calibri" w:hAnsi="Calibri"/>
          <w:sz w:val="19"/>
        </w:rPr>
        <w:t>Block-Randomisierung: Randomisierung in Blocks (z.B. a-b-b-a, b-a-a-b). Bei kleinen Stichproben für gleiche Gruppengröße.</w:t>
      </w:r>
    </w:p>
    <w:p>
      <w:pPr>
        <w:spacing w:after="80"/>
      </w:pPr>
      <w:r>
        <w:rPr>
          <w:rFonts w:ascii="Calibri" w:hAnsi="Calibri"/>
          <w:sz w:val="19"/>
        </w:rPr>
        <w:t>Cluster-Randomisierung: Ganze Gruppen (Schulen, Kliniken) werden randomisiert. Design-Effekt beachten!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Ethische Grenzen</w:t>
      </w:r>
    </w:p>
    <w:p>
      <w:pPr>
        <w:spacing w:after="80"/>
      </w:pPr>
      <w:r>
        <w:rPr>
          <w:rFonts w:ascii="Calibri" w:hAnsi="Calibri"/>
          <w:sz w:val="19"/>
        </w:rPr>
        <w:t>Placebo: Nur ethisch, wenn keine wirksame Standardtherapie existiert. Sonst Standardtherapie als aktive Kontrolle.</w:t>
      </w:r>
    </w:p>
    <w:p>
      <w:pPr>
        <w:spacing w:after="80"/>
      </w:pPr>
      <w:r>
        <w:rPr>
          <w:rFonts w:ascii="Calibri" w:hAnsi="Calibri"/>
          <w:sz w:val="19"/>
        </w:rPr>
        <w:t>RCT bei sozialen Massnahmen: Kann ich Menschen eine wirksame Massnahme vorenthalten? Ethische Abwaegung: Wissensgewinn vs. Teilnehmerschutz.</w:t>
      </w:r>
    </w:p>
    <w:p>
      <w:pPr>
        <w:spacing w:after="80"/>
      </w:pPr>
      <w:r>
        <w:rPr>
          <w:rFonts w:ascii="Calibri" w:hAnsi="Calibri"/>
          <w:sz w:val="19"/>
        </w:rPr>
        <w:t>Informed Consent: Probanden muessen über Randomisierung aufgeklaert werden (Verzicht auf Therapiefreiheit).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Experimentelles und quasi-experimentelles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