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One-Way ANOVA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rPr>
          <w:rFonts w:ascii="Calibri" w:hAnsi="Calibri"/>
          <w:sz w:val="19"/>
        </w:rPr>
        <w:t>One-way ANOVA (Analysis of Variance) compares means of three or more groups.</w:t>
      </w:r>
    </w:p>
    <w:p>
      <w:pPr>
        <w:spacing w:after="80"/>
      </w:pPr>
      <w:r>
        <w:rPr>
          <w:rFonts w:ascii="Calibri" w:hAnsi="Calibri"/>
          <w:sz w:val="19"/>
        </w:rPr>
        <w:t>The F-statistic = variance between groups / variance within groups.</w:t>
      </w:r>
    </w:p>
    <w:p>
      <w:pPr>
        <w:spacing w:after="80"/>
      </w:pPr>
      <w:r>
        <w:rPr>
          <w:rFonts w:ascii="Calibri" w:hAnsi="Calibri"/>
          <w:sz w:val="19"/>
        </w:rPr>
        <w:t>A significant F-test indicates that at least one group mean differs from the others (omnibus test).</w:t>
      </w:r>
    </w:p>
    <w:p>
      <w:pPr>
        <w:spacing w:after="80"/>
      </w:pPr>
      <w:r>
        <w:rPr>
          <w:rFonts w:ascii="Calibri" w:hAnsi="Calibri"/>
          <w:sz w:val="19"/>
        </w:rPr>
        <w:t>Post-hoc tests (Tukey HSD, Bonferroni, Scheffe) identify which specific groups differ.</w:t>
      </w:r>
    </w:p>
    <w:p>
      <w:pPr>
        <w:spacing w:after="80"/>
      </w:pPr>
      <w:r>
        <w:rPr>
          <w:rFonts w:ascii="Calibri" w:hAnsi="Calibri"/>
          <w:sz w:val="19"/>
        </w:rPr>
        <w:t>Effect size: eta^2 = SS_between / SS_total. Partial eta^2 is used in more complex designs.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Sciences: Do satisfaction levels differ across three departments (HR, Sales, IT)? DV: job satisfaction (1-7).</w:t>
      </w:r>
    </w:p>
    <w:p>
      <w:pPr>
        <w:spacing w:after="80"/>
      </w:pPr>
      <w:r>
        <w:rPr>
          <w:rFonts w:ascii="Calibri" w:hAnsi="Calibri"/>
          <w:sz w:val="19"/>
        </w:rPr>
        <w:t>Economics: Do four investment strategies produce different average returns? Groups: strategy A, B, C, D. DV: annual return (%).</w:t>
      </w:r>
    </w:p>
    <w:p>
      <w:pPr>
        <w:spacing w:after="80"/>
      </w:pPr>
      <w:r>
        <w:rPr>
          <w:rFonts w:ascii="Calibri" w:hAnsi="Calibri"/>
          <w:sz w:val="19"/>
        </w:rPr>
        <w:t>Human Sciences: Do three diets produce different weight loss? Groups: low-carb, low-fat, Mediterranean. DV: weight loss (kg).</w:t>
      </w:r>
    </w:p>
    <w:p>
      <w:pPr>
        <w:spacing w:after="80"/>
      </w:pPr>
      <w:r>
        <w:rPr>
          <w:rFonts w:ascii="Calibri" w:hAnsi="Calibri"/>
          <w:sz w:val="19"/>
        </w:rPr>
        <w:t>Humanities: Do novels from three epochs differ in average sentence length? Groups: Romanticism, Realism, Modernism.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Independence: Observations must be independent across groups.</w:t>
      </w:r>
    </w:p>
    <w:p>
      <w:pPr>
        <w:spacing w:after="80"/>
      </w:pPr>
      <w:r>
        <w:rPr>
          <w:rFonts w:ascii="Calibri" w:hAnsi="Calibri"/>
          <w:sz w:val="19"/>
        </w:rPr>
        <w:t>Normality: DV should be normally distributed in each group (robust with n &gt; 30 per group).</w:t>
      </w:r>
    </w:p>
    <w:p>
      <w:pPr>
        <w:spacing w:after="80"/>
      </w:pPr>
      <w:r>
        <w:rPr>
          <w:rFonts w:ascii="Calibri" w:hAnsi="Calibri"/>
          <w:sz w:val="19"/>
        </w:rPr>
        <w:t>Homogeneity of variances: Variances equal across groups (Levenes test). Welch ANOVA as alternative.</w:t>
      </w:r>
    </w:p>
    <w:p>
      <w:pPr>
        <w:spacing w:after="80"/>
      </w:pPr>
      <w:r>
        <w:rPr>
          <w:rFonts w:ascii="Calibri" w:hAnsi="Calibri"/>
          <w:sz w:val="19"/>
        </w:rPr>
        <w:t>Post-hoc multiplicity correction: Controls Type I error across multiple comparisons.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Report: 'A one-way ANOVA revealed a significant effect of group on Y, F(3,96) = 5.67, p = .001, eta^2 = .15.'</w:t>
      </w:r>
    </w:p>
    <w:p>
      <w:pPr>
        <w:spacing w:after="80"/>
      </w:pPr>
      <w:r>
        <w:rPr>
          <w:rFonts w:ascii="Calibri" w:hAnsi="Calibri"/>
          <w:sz w:val="19"/>
        </w:rPr>
        <w:t>Post-hoc: 'Tukey HSD post-hoc tests showed that Group A (M = 4.5, SD = 1.2) differed significantly from Group B (M = 3.1, SD = 1.1), p = .003.'</w:t>
      </w:r>
    </w:p>
    <w:p>
      <w:pPr>
        <w:spacing w:after="80"/>
      </w:pPr>
      <w:r>
        <w:rPr>
          <w:rFonts w:ascii="Calibri" w:hAnsi="Calibri"/>
          <w:sz w:val="19"/>
        </w:rPr>
        <w:t>Planned contrasts: Test specific hypotheses instead of all pairwise comparisons (more powerful).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R: fit &lt;- aov(y ~ group, data = d); summary(fit); TukeyHSD(fit)</w:t>
      </w:r>
    </w:p>
    <w:p>
      <w:pPr>
        <w:spacing w:after="80"/>
      </w:pPr>
      <w:r>
        <w:rPr>
          <w:rFonts w:ascii="Calibri" w:hAnsi="Calibri"/>
          <w:sz w:val="19"/>
        </w:rPr>
        <w:t>Python: import statsmodels.api as sm; from statsmodels.formula.api import ols; fit = ols('y ~ C(group)', data=d).fit(); sm.stats.anova_lm(fit)</w:t>
      </w:r>
    </w:p>
    <w:p>
      <w:pPr>
        <w:spacing w:after="80"/>
      </w:pPr>
      <w:r>
        <w:rPr>
          <w:rFonts w:ascii="Calibri" w:hAnsi="Calibri"/>
          <w:sz w:val="19"/>
        </w:rPr>
        <w:t>SPSS: ONEWAY y BY group /POSTHOC=TUKEY BONFERRONI /STATISTICS DESCRIPTIVES HOMOGENEITY.</w:t>
      </w:r>
    </w:p>
    <w:p>
      <w:pPr>
        <w:spacing w:after="80"/>
      </w:pPr>
      <w:r>
        <w:rPr>
          <w:rFonts w:ascii="Calibri" w:hAnsi="Calibri"/>
          <w:sz w:val="19"/>
        </w:rPr>
        <w:t>R (nonparametric): kruskal.test(y ~ group, data = d)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One-Way ANOVA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