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Research Design I: Fundamentals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Advanced Topics: Methodology, Philosophy, and Research Design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1. From Problem to Research Question</w:t>
      </w:r>
    </w:p>
    <w:p>
      <w:pPr>
        <w:spacing w:after="80"/>
      </w:pPr>
      <w:r>
        <w:rPr>
          <w:rFonts w:ascii="Calibri" w:hAnsi="Calibri"/>
          <w:sz w:val="19"/>
        </w:rPr>
        <w:t>Starting point is a problem or research interest.</w:t>
      </w:r>
    </w:p>
    <w:p>
      <w:pPr>
        <w:spacing w:after="80"/>
      </w:pPr>
      <w:r>
        <w:rPr>
          <w:rFonts w:ascii="Calibri" w:hAnsi="Calibri"/>
          <w:sz w:val="19"/>
        </w:rPr>
        <w:t>Research question: Precise, empirically answerable question. Criteria: clear, relevant, answerable, bounded.</w:t>
      </w:r>
    </w:p>
    <w:p>
      <w:pPr>
        <w:spacing w:after="80"/>
      </w:pPr>
      <w:r>
        <w:rPr>
          <w:rFonts w:ascii="Calibri" w:hAnsi="Calibri"/>
          <w:sz w:val="19"/>
        </w:rPr>
        <w:t>Hypothesis: Precise, testable prediction. Formulate H0 and H1.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2. Exploratory vs. Confirmatory Research</w:t>
      </w:r>
    </w:p>
    <w:p>
      <w:pPr>
        <w:spacing w:after="80"/>
      </w:pPr>
      <w:r>
        <w:rPr>
          <w:rFonts w:ascii="Calibri" w:hAnsi="Calibri"/>
          <w:sz w:val="19"/>
        </w:rPr>
        <w:t>Exploratory (hypothesis-generating): Little prior knowledge. Open questions. Qualitative methods, data mining.</w:t>
      </w:r>
    </w:p>
    <w:p>
      <w:pPr>
        <w:spacing w:after="80"/>
      </w:pPr>
      <w:r>
        <w:rPr>
          <w:rFonts w:ascii="Calibri" w:hAnsi="Calibri"/>
          <w:sz w:val="19"/>
        </w:rPr>
        <w:t>Confirmatory (hypothesis-testing): Prior knowledge exists. Precise hypotheses. Experiments, standardized surveys.</w:t>
      </w:r>
    </w:p>
    <w:p>
      <w:pPr>
        <w:spacing w:after="80"/>
      </w:pPr>
      <w:r>
        <w:rPr>
          <w:rFonts w:ascii="Calibri" w:hAnsi="Calibri"/>
          <w:sz w:val="19"/>
        </w:rPr>
        <w:t>Important: Do not use the same data for both exploratory and confirmatory purposes (p-hacking / HARKing).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3. Cross-Sectional vs. Longitudinal Design</w:t>
      </w:r>
    </w:p>
    <w:p>
      <w:pPr>
        <w:spacing w:after="80"/>
      </w:pPr>
      <w:r>
        <w:rPr>
          <w:rFonts w:ascii="Calibri" w:hAnsi="Calibri"/>
          <w:sz w:val="19"/>
        </w:rPr>
        <w:t>Cross-sectional: Data at one point in time. Cheap, fast. No causal ordering, no intra-individual change.</w:t>
      </w:r>
    </w:p>
    <w:p>
      <w:pPr>
        <w:spacing w:after="80"/>
      </w:pPr>
      <w:r>
        <w:rPr>
          <w:rFonts w:ascii="Calibri" w:hAnsi="Calibri"/>
          <w:sz w:val="19"/>
        </w:rPr>
        <w:t>Longitudinal: Multiple measurement points (panel, trend). Intra-individual change, temporal ordering. Expensive, dropout.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4. Validity as Quality Criterion</w:t>
      </w:r>
    </w:p>
    <w:p>
      <w:pPr>
        <w:spacing w:after="80"/>
      </w:pPr>
      <w:r>
        <w:rPr>
          <w:rFonts w:ascii="Calibri" w:hAnsi="Calibri"/>
          <w:sz w:val="19"/>
        </w:rPr>
        <w:t>Internal validity: Does the study measure the causal effect? Are alternative explanations ruled out?</w:t>
      </w:r>
    </w:p>
    <w:p>
      <w:pPr>
        <w:spacing w:after="80"/>
      </w:pPr>
      <w:r>
        <w:rPr>
          <w:rFonts w:ascii="Calibri" w:hAnsi="Calibri"/>
          <w:sz w:val="19"/>
        </w:rPr>
        <w:t>External validity: Are results generalizable (population, situation, time)?</w:t>
      </w:r>
    </w:p>
    <w:p>
      <w:pPr>
        <w:spacing w:after="80"/>
      </w:pPr>
      <w:r>
        <w:rPr>
          <w:rFonts w:ascii="Calibri" w:hAnsi="Calibri"/>
          <w:sz w:val="19"/>
        </w:rPr>
        <w:t>Construct validity: Does the instrument adequately measure the theoretical construct?</w:t>
      </w:r>
    </w:p>
    <w:p>
      <w:pPr>
        <w:spacing w:after="80"/>
      </w:pPr>
      <w:r>
        <w:rPr>
          <w:rFonts w:ascii="Calibri" w:hAnsi="Calibri"/>
          <w:sz w:val="19"/>
        </w:rPr>
        <w:t>Statistical validity: Are statistical conclusions correct (Type I/II errors, assumptions)?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5. Common Design Errors</w:t>
      </w:r>
    </w:p>
    <w:p>
      <w:pPr>
        <w:spacing w:after="80"/>
      </w:pPr>
      <w:r>
        <w:rPr>
          <w:rFonts w:ascii="Calibri" w:hAnsi="Calibri"/>
          <w:sz w:val="19"/>
        </w:rPr>
        <w:t>Sampling bias: Sample not representative (e.g., only volunteers -&gt; over-motivated).</w:t>
      </w:r>
    </w:p>
    <w:p>
      <w:pPr>
        <w:spacing w:after="80"/>
      </w:pPr>
      <w:r>
        <w:rPr>
          <w:rFonts w:ascii="Calibri" w:hAnsi="Calibri"/>
          <w:sz w:val="19"/>
        </w:rPr>
        <w:t>Confounding: Third variable creates spurious correlation.</w:t>
      </w:r>
    </w:p>
    <w:p>
      <w:pPr>
        <w:spacing w:after="80"/>
      </w:pPr>
      <w:r>
        <w:rPr>
          <w:rFonts w:ascii="Calibri" w:hAnsi="Calibri"/>
          <w:sz w:val="19"/>
        </w:rPr>
        <w:t>Dropout in longitudinal studies: Only survivors measured -&gt; systematic bias.</w:t>
      </w:r>
    </w:p>
    <w:p>
      <w:pPr>
        <w:spacing w:after="80"/>
      </w:pPr>
      <w:r>
        <w:rPr>
          <w:rFonts w:ascii="Calibri" w:hAnsi="Calibri"/>
          <w:sz w:val="19"/>
        </w:rPr>
        <w:t>Ceiling/floor effects: Scale too easy/difficult -&gt; no variance -&gt; no measurable effects.</w:t>
      </w:r>
    </w:p>
    <w:p>
      <w:pPr>
        <w:spacing w:after="80"/>
      </w:pPr>
      <w:r>
        <w:rPr>
          <w:rFonts w:ascii="Calibri" w:hAnsi="Calibri"/>
          <w:sz w:val="19"/>
        </w:rPr>
        <w:t>Common method bias: All variables measured with same method -&gt; artificially inflated relationships.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Research Design I: Fundamentals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