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Logistic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scale is the DV in logistic regression?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Ordinal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Metric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Interval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Categorical (usually dichotomous)</w:t>
      </w:r>
    </w:p>
    <w:p>
      <w:pPr>
        <w:spacing w:before="200"/>
      </w:pPr>
      <w:r>
        <w:rPr>
          <w:rFonts w:ascii="Calibri" w:hAnsi="Calibri"/>
          <w:b/>
          <w:sz w:val="20"/>
        </w:rPr>
        <w:t>2. What does logistic regression directly model?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 logarithm of the DV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DV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 probability of the DV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 linear relationship of the DV</w:t>
      </w:r>
    </w:p>
    <w:p>
      <w:pPr>
        <w:spacing w:before="200"/>
      </w:pPr>
      <w:r>
        <w:rPr>
          <w:rFonts w:ascii="Calibri" w:hAnsi="Calibri"/>
          <w:b/>
          <w:sz w:val="20"/>
        </w:rPr>
        <w:t>3. What are odds?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 regression coefficient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logit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Probability / (1 - probability)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 probability itself</w:t>
      </w:r>
    </w:p>
    <w:p>
      <w:pPr>
        <w:spacing w:before="200"/>
      </w:pPr>
      <w:r>
        <w:rPr>
          <w:rFonts w:ascii="Calibri" w:hAnsi="Calibri"/>
          <w:b/>
          <w:sz w:val="20"/>
        </w:rPr>
        <w:t>4. What is a logit?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The probability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p-value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The natural logarithm of the odds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The difference in odds</w:t>
      </w:r>
    </w:p>
    <w:p>
      <w:pPr>
        <w:spacing w:before="200"/>
      </w:pPr>
      <w:r>
        <w:rPr>
          <w:rFonts w:ascii="Calibri" w:hAnsi="Calibri"/>
          <w:b/>
          <w:sz w:val="20"/>
        </w:rPr>
        <w:t>5. How do you interpret exp(b)?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As odds ratio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As correlation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As logit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As probability</w:t>
      </w:r>
    </w:p>
    <w:p>
      <w:pPr>
        <w:spacing w:before="200"/>
      </w:pPr>
      <w:r>
        <w:rPr>
          <w:rFonts w:ascii="Calibri" w:hAnsi="Calibri"/>
          <w:b/>
          <w:sz w:val="20"/>
        </w:rPr>
        <w:t>6. Which pseudo R-squared is commonly reported?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Nagelkerke R-squared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Cramer's 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Eta-squared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Partial eta-squared</w:t>
      </w:r>
    </w:p>
    <w:p>
      <w:pPr>
        <w:spacing w:before="200"/>
      </w:pPr>
      <w:r>
        <w:rPr>
          <w:rFonts w:ascii="Calibri" w:hAnsi="Calibri"/>
          <w:b/>
          <w:sz w:val="20"/>
        </w:rPr>
        <w:t>7. When is the Hosmer-Lemeshow test significant?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Without outliers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When DV is normally distributed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When model fit is poor (p &lt; 0.05)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When model fit is good</w:t>
      </w:r>
    </w:p>
    <w:p>
      <w:pPr>
        <w:spacing w:before="200"/>
      </w:pPr>
      <w:r>
        <w:rPr>
          <w:rFonts w:ascii="Calibri" w:hAnsi="Calibri"/>
          <w:b/>
          <w:sz w:val="20"/>
        </w:rPr>
        <w:t>8. What does the classification table show?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VIF values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The correlation matrix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Regression coefficients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Observed vs. predicted groups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Logistic Regression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