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T-Test and Group Comparisons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t-test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Comparing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Testing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Comparing means of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Testing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2. Which assumption applies to the independent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Ordinal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Equal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Normality of DV in both groups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Levenes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Independence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Equality of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Equality of 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Normality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the paired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More than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Two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Two dependent measurements from same subjects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One sample vs. population</w:t>
      </w:r>
    </w:p>
    <w:p>
      <w:pPr>
        <w:spacing w:before="200"/>
      </w:pPr>
      <w:r>
        <w:rPr>
          <w:rFonts w:ascii="Calibri" w:hAnsi="Calibri"/>
          <w:b/>
          <w:sz w:val="20"/>
        </w:rPr>
        <w:t>5. What is Cohen's 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measure of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t-value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standard deviation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When should Welchs test be preferred?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When variances are unequal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When variances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With normal distribution</w:t>
      </w:r>
    </w:p>
    <w:p>
      <w:pPr>
        <w:spacing w:before="200"/>
      </w:pPr>
      <w:r>
        <w:rPr>
          <w:rFonts w:ascii="Calibri" w:hAnsi="Calibri"/>
          <w:b/>
          <w:sz w:val="20"/>
        </w:rPr>
        <w:t>7. What are the degrees of freedom for n1=n2=20?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20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38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19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40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p &lt; 0.05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H1 is proven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sample is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Reject H0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effect is practically relevant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T-Test and Group Comparisons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