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difference between Bayesian and Frequentist statistics?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Frequentists use priors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Bayes is always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Bayes treats parameters as random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Bayes does not use probabilities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Bayes 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probability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probability distribution before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4. What is the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likelihood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probability of theta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prior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Bayesian equivalent of a confidence interval?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Credibility interval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Prior quantile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Posterior mode</w:t>
      </w:r>
    </w:p>
    <w:p>
      <w:pPr>
        <w:spacing w:before="200"/>
      </w:pPr>
      <w:r>
        <w:rPr>
          <w:rFonts w:ascii="Calibri" w:hAnsi="Calibri"/>
          <w:b/>
          <w:sz w:val="20"/>
        </w:rPr>
        <w:t>6. What is MCMC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Approximating the posterior when no closed form exists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Calculating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Maximum likelihood estimation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Correlation analysis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Bayes factor?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likelihood ratio of two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posterior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BIC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Bayesian Interval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Bivariate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Bayesian Information Criterion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