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Modeling causal effects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Testing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Finding structures in data without a target variable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Predicting a target variable</w:t>
      </w:r>
    </w:p>
    <w:p>
      <w:pPr>
        <w:spacing w:before="200"/>
      </w:pPr>
      <w:r>
        <w:rPr>
          <w:rFonts w:ascii="Calibri" w:hAnsi="Calibri"/>
          <w:b/>
          <w:sz w:val="20"/>
        </w:rPr>
        <w:t>2. Which method belongs to clustering?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Logistic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k-Means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goal of PCA?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Dimensionality reduction while preserving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Classification</w:t>
      </w:r>
    </w:p>
    <w:p>
      <w:pPr>
        <w:spacing w:before="200"/>
      </w:pPr>
      <w:r>
        <w:rPr>
          <w:rFonts w:ascii="Calibri" w:hAnsi="Calibri"/>
          <w:b/>
          <w:sz w:val="20"/>
        </w:rPr>
        <w:t>4. How is the optimal number of clusters in k-means determined?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Significance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Elbow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is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dimensionality reduction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density-based clustering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classification method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t-SNE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Visualizing high-dimensional data in 2D/3D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Significance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Clustering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silhouette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measure of clustering quality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multicollinearity measure</w:t>
      </w:r>
    </w:p>
    <w:p>
      <w:pPr>
        <w:spacing w:before="200"/>
      </w:pPr>
      <w:r>
        <w:rPr>
          <w:rFonts w:ascii="Calibri" w:hAnsi="Calibri"/>
          <w:b/>
          <w:sz w:val="20"/>
        </w:rPr>
        <w:t>8. What do negative silhouette coefficients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Clustering is perfect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Cluster count is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Objects are in the wrong cluster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