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Qualitative Observation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participant observation?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Researcher analyzes texts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Researcher observes from outside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Researcher conducts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Researcher participates in daily field life and observes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thick description (Geertz)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Very detailed protocols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Collecting lots of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Decoding meaning layers, not just describing behavior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Statistical analysis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gatekeeper?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 interview partner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coder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person who controls field access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Security personnel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going native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Living in the field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Leaving the field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Speaking the native language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Over-identification with the field</w:t>
      </w:r>
    </w:p>
    <w:p>
      <w:pPr>
        <w:spacing w:before="200"/>
      </w:pPr>
      <w:r>
        <w:rPr>
          <w:rFonts w:ascii="Calibri" w:hAnsi="Calibri"/>
          <w:b/>
          <w:sz w:val="20"/>
        </w:rPr>
        <w:t>5. What are field notes?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Statistical tables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Transcribed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Elaborated theories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Timely records of observations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digital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Research on technology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Research in online communities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Computer-based research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Library research</w:t>
      </w:r>
    </w:p>
    <w:p>
      <w:pPr>
        <w:spacing w:before="200"/>
      </w:pPr>
      <w:r>
        <w:rPr>
          <w:rFonts w:ascii="Calibri" w:hAnsi="Calibri"/>
          <w:b/>
          <w:sz w:val="20"/>
        </w:rPr>
        <w:t>7. What is multi-sited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Comparison of multiple fields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Ethnography of multiple cultures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One field in multiple locations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Ethnography with multiple researchers</w:t>
      </w:r>
    </w:p>
    <w:p>
      <w:pPr>
        <w:spacing w:before="200"/>
      </w:pPr>
      <w:r>
        <w:rPr>
          <w:rFonts w:ascii="Calibri" w:hAnsi="Calibri"/>
          <w:b/>
          <w:sz w:val="20"/>
        </w:rPr>
        <w:t>8. Which ethical challenge is central to covert observation?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High costs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Too little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Lack of informed consent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Qualitative Observation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