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Einfache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modelliert die einfache lineare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Den linearen Zusammenhang zwischen einer UV und einer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Varianz innerhalb einer 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Den Zusammenhang zwischen zwei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Den Zusammenhang zwischen drei oder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R-Quadrat in der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Korrelationsköffizient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Standardfehler der Schätzung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Steigung der Regressionsgeraden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Anteil der erklärten Varianz</w:t>
      </w:r>
    </w:p>
    <w:p>
      <w:pPr>
        <w:spacing w:before="200"/>
      </w:pPr>
      <w:r>
        <w:rPr>
          <w:rFonts w:ascii="Calibri" w:hAnsi="Calibri"/>
          <w:b/>
          <w:sz w:val="20"/>
        </w:rPr>
        <w:t>3. Welche Annahme ist KEINE Voraussetzung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Unabhängigkeit der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Normalverteilung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Multikollinearität</w:t>
      </w:r>
    </w:p>
    <w:p>
      <w:pPr>
        <w:spacing w:before="200"/>
      </w:pPr>
      <w:r>
        <w:rPr>
          <w:rFonts w:ascii="Calibri" w:hAnsi="Calibri"/>
          <w:b/>
          <w:sz w:val="20"/>
        </w:rPr>
        <w:t>4. Was gibt der Regressionsköffizient b 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Den Achsenabschnitt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 zwischen X und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Veränderung von Y bei einer Einheit X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standardisierter beta-Köffizient?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standardisierter Effekt in SD-Einheiten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Determinationsköffizient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unstandardisierter Effekt</w:t>
      </w:r>
    </w:p>
    <w:p>
      <w:pPr>
        <w:spacing w:before="200"/>
      </w:pPr>
      <w:r>
        <w:rPr>
          <w:rFonts w:ascii="Calibri" w:hAnsi="Calibri"/>
          <w:b/>
          <w:sz w:val="20"/>
        </w:rPr>
        <w:t>6. Welcher Plot prüft die Homoskedastizität?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Histogramm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Q-Q-Plot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Residün-vs.-Fitted-Plot</w:t>
      </w:r>
    </w:p>
    <w:p>
      <w:pPr>
        <w:spacing w:before="200"/>
      </w:pPr>
      <w:r>
        <w:rPr>
          <w:rFonts w:ascii="Calibri" w:hAnsi="Calibri"/>
          <w:b/>
          <w:sz w:val="20"/>
        </w:rPr>
        <w:t>7. Wie lautet das Modell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y = b0 + b1*x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y = a + b*x + c*x^2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y = a * x +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y = b1*x1 + b2*x2 + e</w:t>
      </w:r>
    </w:p>
    <w:p>
      <w:pPr>
        <w:spacing w:before="200"/>
      </w:pPr>
      <w:r>
        <w:rPr>
          <w:rFonts w:ascii="Calibri" w:hAnsi="Calibri"/>
          <w:b/>
          <w:sz w:val="20"/>
        </w:rPr>
        <w:t>8. Wann ist ein Köffizient statistisch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Wenn R-Quadrat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Wenn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Wenn der SE groß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Wenn der p-Wert &lt; alpha</w:t>
      </w:r>
    </w:p>
    <w:p>
      <w:pPr>
        <w:spacing w:before="200"/>
      </w:pPr>
      <w:r>
        <w:rPr>
          <w:rFonts w:ascii="Calibri" w:hAnsi="Calibri"/>
          <w:b/>
          <w:sz w:val="20"/>
        </w:rPr>
        <w:t>9. Was minimiert die OLS-Schätzung?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Quadratsumme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Den Köffizienten b</w:t>
      </w:r>
    </w:p>
    <w:p>
      <w:pPr>
        <w:spacing w:before="200"/>
      </w:pPr>
      <w:r>
        <w:rPr>
          <w:rFonts w:ascii="Calibri" w:hAnsi="Calibri"/>
          <w:b/>
          <w:sz w:val="20"/>
        </w:rPr>
        <w:t>10. Was bedeutet ein signifikanter F-Test?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Residün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Einzelne Köffizienten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Heteroskedastizität liegt vor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Das Gesamtmodell ist signifikant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9: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Einfache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