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Forschungsdesign: Grundlagen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erste Element einer empirischen Studie?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Forschungsfrage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Literaturrecherche</w:t>
      </w:r>
    </w:p>
    <w:p>
      <w:pPr>
        <w:spacing w:before="200"/>
      </w:pPr>
      <w:r>
        <w:rPr>
          <w:rFonts w:ascii="Calibri" w:hAnsi="Calibri"/>
          <w:b/>
          <w:sz w:val="20"/>
        </w:rPr>
        <w:t>2. Was unterscheidet explorative von konfirmatorischer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Konfirmatorisch ist qualitativ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Explorativ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Explorativ generiert Hypothesen, konfirmatorisch prüft sie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Qürschnittsdesign?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experimentelle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Daten zu einem Zeitpunkt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Daten über mehrere Zeitpunkte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qualitative Studie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interne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Das Instrument misst zuverlässig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Ergebnisse sind generalisierbar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Studie misst tatsächlich den kausalen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Stichprobe ist groß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externe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Theorie ist bestätigt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kausale Effekt ist gesichert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Ergebnisse sind verallgemeinerbar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Messung ist zuverlässig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ist am besten für Kausalaussagen geeignet?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Literaturreview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Qualitatives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Qürschnittsbefragung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Drittvariable, die den Zusammenhang verzerrt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der Hauptnachteil von Längsschnittstudien?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Nur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Keine Kausalaussagen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Geringe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Teür und Dropout (Ausfall von Teilnehmern)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Forschungsdesign: Grundlagen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