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Explorative 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prägte den Begriff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John Tukey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Ronald Fisher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Hauptziel der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Daten entdecken und Muster erkennen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Kausale Effekte schätzen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Hypothesen testen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Modelle zu bestätigen</w:t>
      </w:r>
    </w:p>
    <w:p>
      <w:pPr>
        <w:spacing w:before="200"/>
      </w:pPr>
      <w:r>
        <w:rPr>
          <w:rFonts w:ascii="Calibri" w:hAnsi="Calibri"/>
          <w:b/>
          <w:sz w:val="20"/>
        </w:rPr>
        <w:t>3. Welches Mass ist robust gegen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Standardabweichung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Mittelwert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Varianz</w:t>
      </w:r>
    </w:p>
    <w:p>
      <w:pPr>
        <w:spacing w:before="200"/>
      </w:pPr>
      <w:r>
        <w:rPr>
          <w:rFonts w:ascii="Calibri" w:hAnsi="Calibri"/>
          <w:b/>
          <w:sz w:val="20"/>
        </w:rPr>
        <w:t>4. Was zeigt ein Boxplot?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Mittelwert und 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Median, IQR, Ausreißer</w:t>
      </w:r>
    </w:p>
    <w:p>
      <w:pPr>
        <w:spacing w:before="200"/>
      </w:pPr>
      <w:r>
        <w:rPr>
          <w:rFonts w:ascii="Calibri" w:hAnsi="Calibri"/>
          <w:b/>
          <w:sz w:val="20"/>
        </w:rPr>
        <w:t>5. Was testet ein Q-Q-Plot?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Abweichung von der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Ausreißer?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Wert weit entfernt vom Zentrum der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normaler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Messfehler</w:t>
      </w:r>
    </w:p>
    <w:p>
      <w:pPr>
        <w:spacing w:before="200"/>
      </w:pPr>
      <w:r>
        <w:rPr>
          <w:rFonts w:ascii="Calibri" w:hAnsi="Calibri"/>
          <w:b/>
          <w:sz w:val="20"/>
        </w:rPr>
        <w:t>7. Was ist Cooks Distance?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Mass für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Abstandsmass in der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Mass für den Einfluss eines Falls auf die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MCAR bei fehlenden Werten?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Systematisch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Komplett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Nicht zufällig fehlend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Bedingt zufällig fehlend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Explorative Datenanalyse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