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Inhaltsanalyse nach Mayring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Wer entwickelte die Qualitative Inhaltsanalyse?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Ronald Fisher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Philipp Mayring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Karl Popper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Max Weber</w:t>
      </w:r>
    </w:p>
    <w:p>
      <w:pPr>
        <w:spacing w:before="200"/>
      </w:pPr>
      <w:r>
        <w:rPr>
          <w:rFonts w:ascii="Calibri" w:hAnsi="Calibri"/>
          <w:b/>
          <w:sz w:val="20"/>
        </w:rPr>
        <w:t>2. Welches ist KEINE Grundform der Inhaltsanalyse?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Zusammenfassung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Explikation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Strukturierung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Faktorenanalyse</w:t>
      </w:r>
    </w:p>
    <w:p>
      <w:pPr>
        <w:spacing w:before="200"/>
      </w:pPr>
      <w:r>
        <w:rPr>
          <w:rFonts w:ascii="Calibri" w:hAnsi="Calibri"/>
          <w:b/>
          <w:sz w:val="20"/>
        </w:rPr>
        <w:t>3. Was ist das Ziel der zusammenfassenden Inhaltsanalyse?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Texte skalieren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Unklare Textstellen klären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Material reduzieren auf das Wesentliche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Bestimmte Aspekte extrahieren</w:t>
      </w:r>
    </w:p>
    <w:p>
      <w:pPr>
        <w:spacing w:before="200"/>
      </w:pPr>
      <w:r>
        <w:rPr>
          <w:rFonts w:ascii="Calibri" w:hAnsi="Calibri"/>
          <w:b/>
          <w:sz w:val="20"/>
        </w:rPr>
        <w:t>4. Was ist ein Kodierleitfaden?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Ein statistischer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Definition, Ankerbeispiel und Kodierregel pro Kategorie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Ein Interview-Leitfaden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Eine Transkriptionsregel</w:t>
      </w:r>
    </w:p>
    <w:p>
      <w:pPr>
        <w:spacing w:before="200"/>
      </w:pPr>
      <w:r>
        <w:rPr>
          <w:rFonts w:ascii="Calibri" w:hAnsi="Calibri"/>
          <w:b/>
          <w:sz w:val="20"/>
        </w:rPr>
        <w:t>5. Was misst Cohens Kappa in der Inhaltsanalyse?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Die Effektgröße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Die Intercoder-Reliabilität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Die Validität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Die Korrelation</w:t>
      </w:r>
    </w:p>
    <w:p>
      <w:pPr>
        <w:spacing w:before="200"/>
      </w:pPr>
      <w:r>
        <w:rPr>
          <w:rFonts w:ascii="Calibri" w:hAnsi="Calibri"/>
          <w:b/>
          <w:sz w:val="20"/>
        </w:rPr>
        <w:t>6. Welcher Kappa-Wert gilt als akzeptabel?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&gt; 0.7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&gt; 0.3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&gt; 1.0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&gt; 0.5</w:t>
      </w:r>
    </w:p>
    <w:p>
      <w:pPr>
        <w:spacing w:before="200"/>
      </w:pPr>
      <w:r>
        <w:rPr>
          <w:rFonts w:ascii="Calibri" w:hAnsi="Calibri"/>
          <w:b/>
          <w:sz w:val="20"/>
        </w:rPr>
        <w:t>7. Was ist ein Ankerbeispiel?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Eine typische Textstelle für eine Kategorie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Eine Transkriptionsregel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Ein statistischer 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Die erste Textzeile</w:t>
      </w:r>
    </w:p>
    <w:p>
      <w:pPr>
        <w:spacing w:before="200"/>
      </w:pPr>
      <w:r>
        <w:rPr>
          <w:rFonts w:ascii="Calibri" w:hAnsi="Calibri"/>
          <w:b/>
          <w:sz w:val="20"/>
        </w:rPr>
        <w:t>8. Welche Software eignet sich speziell für Mayring-Inhaltsanalyse?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QCAmap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RStudio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Excel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SPSS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Inhaltsanalyse nach Mayring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