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Wer entwickelte die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Glaser und 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Kuhn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das Ziel der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Theoriebildung aus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Deskription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Theorieprüfung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Hypothesentesten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offenes Kodieren?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In-Beziehung-Setzen von Kategorien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Festlegen der Kernkategorie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Zeile-für-Zeile-Kodieren des Materials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Theoretisches Sampling</w:t>
      </w:r>
    </w:p>
    <w:p>
      <w:pPr>
        <w:spacing w:before="200"/>
      </w:pPr>
      <w:r>
        <w:rPr>
          <w:rFonts w:ascii="Calibri" w:hAnsi="Calibri"/>
          <w:b/>
          <w:sz w:val="20"/>
        </w:rPr>
        <w:t>4. Was ist axiales Kodieren?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Erstes offenes Kodieren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Letztes selektives Kodieren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Kategorien in Beziehung setzen über das Kodierparadigma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Memo-Schreiben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Theoretical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Vollerhebung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Fortlaufend geleitete Fallauswahl durch die sich entwickelnde Theorie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Zufallsstichprobe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Vorab festgelegte Stichprobe</w:t>
      </w:r>
    </w:p>
    <w:p>
      <w:pPr>
        <w:spacing w:before="200"/>
      </w:pPr>
      <w:r>
        <w:rPr>
          <w:rFonts w:ascii="Calibri" w:hAnsi="Calibri"/>
          <w:b/>
          <w:sz w:val="20"/>
        </w:rPr>
        <w:t>6. Was bedeutet theoretische Sättigung?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Alle Daten sind erhoben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Theorie ist fertig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Das Sampling ist beendet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Neü Fälle bringen keine neün Kategorien</w:t>
      </w:r>
    </w:p>
    <w:p>
      <w:pPr>
        <w:spacing w:before="200"/>
      </w:pPr>
      <w:r>
        <w:rPr>
          <w:rFonts w:ascii="Calibri" w:hAnsi="Calibri"/>
          <w:b/>
          <w:sz w:val="20"/>
        </w:rPr>
        <w:t>7. Wozu dienen Memos in der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Zur Dokumentation der Theorieentwicklung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Zur Datenerhebung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Zur Stichprobenziehung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Zur Transkription</w:t>
      </w:r>
    </w:p>
    <w:p>
      <w:pPr>
        <w:spacing w:before="200"/>
      </w:pPr>
      <w:r>
        <w:rPr>
          <w:rFonts w:ascii="Calibri" w:hAnsi="Calibri"/>
          <w:b/>
          <w:sz w:val="20"/>
        </w:rPr>
        <w:t>8. Welche Forscherin vertritt die konstruktivistische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Kathy Charmaz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Anselm 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Philipp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Barney Glaser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