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Poweranalyse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bedeutet Power (Teststärke)?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Wahrscheinlichkeit, einen Effekt als signifikant zu erkennen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Wahrscheinlichkeit eines Fehlers 1. Art</w:t>
      </w:r>
    </w:p>
    <w:p>
      <w:pPr>
        <w:spacing w:before="200"/>
      </w:pPr>
      <w:r>
        <w:rPr>
          <w:rFonts w:ascii="Calibri" w:hAnsi="Calibri"/>
          <w:b/>
          <w:sz w:val="20"/>
        </w:rPr>
        <w:t>2. Welche Power ist konventionell gefordert?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&gt; 0.80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&gt; 0.90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&gt; 0.95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&gt; 0.50</w:t>
      </w:r>
    </w:p>
    <w:p>
      <w:pPr>
        <w:spacing w:before="200"/>
      </w:pPr>
      <w:r>
        <w:rPr>
          <w:rFonts w:ascii="Calibri" w:hAnsi="Calibri"/>
          <w:b/>
          <w:sz w:val="20"/>
        </w:rPr>
        <w:t>3. Was ist Fehler 2. Art (beta)?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H0 beibehalten, obwohl H1 wahr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Stichprobe ist zu klein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H0 ablehnen, obwohl H0 wahr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Test ist signifikant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A-priori-Poweranalyse?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Post-hoc-Power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Berechnung nach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Planung der Stichprobengröße vor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Schätzung der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5. Warum ist Post-hoc-Power problematisch?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Sie ist nicht berechenbar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Sie ist zu genau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Sie ist eine 1:1-Transformation des p-Wertes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Sie erfordert große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6. Welche Software ist Standard für Poweranalyse?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G*Power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Word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SPSS</w:t>
      </w:r>
    </w:p>
    <w:p>
      <w:pPr>
        <w:spacing w:before="200"/>
      </w:pPr>
      <w:r>
        <w:rPr>
          <w:rFonts w:ascii="Calibri" w:hAnsi="Calibri"/>
          <w:b/>
          <w:sz w:val="20"/>
        </w:rPr>
        <w:t>7. Welche Effektgröße wird für den t-Test verwendet?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Cohens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R-Quadrat</w:t>
      </w:r>
    </w:p>
    <w:p>
      <w:pPr>
        <w:spacing w:before="200"/>
      </w:pPr>
      <w:r>
        <w:rPr>
          <w:rFonts w:ascii="Calibri" w:hAnsi="Calibri"/>
          <w:b/>
          <w:sz w:val="20"/>
        </w:rPr>
        <w:t>8. Was passiert mit der Power bei kleinerer Stichprobe?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Alphafehler steigt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Power steigt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Power bleibt gleich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Power sinkt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Poweranalyse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